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F66D15" w:rsidRDefault="009226AD" w:rsidP="009226AD">
      <w:pPr>
        <w:spacing w:after="160" w:line="259" w:lineRule="auto"/>
        <w:jc w:val="both"/>
        <w:rPr>
          <w:rFonts w:eastAsia="Andale Sans UI"/>
          <w:kern w:val="1"/>
          <w:sz w:val="22"/>
          <w:szCs w:val="22"/>
          <w:lang w:eastAsia="ar-SA"/>
        </w:rPr>
      </w:pPr>
      <w:r w:rsidRPr="00F66D15">
        <w:rPr>
          <w:b/>
          <w:bCs/>
          <w:kern w:val="1"/>
          <w:sz w:val="22"/>
          <w:szCs w:val="22"/>
        </w:rPr>
        <w:t xml:space="preserve">Место </w:t>
      </w:r>
      <w:r w:rsidR="00427C62" w:rsidRPr="00F66D15">
        <w:rPr>
          <w:b/>
          <w:bCs/>
          <w:kern w:val="1"/>
          <w:sz w:val="22"/>
          <w:szCs w:val="22"/>
        </w:rPr>
        <w:t>поставки товара</w:t>
      </w:r>
      <w:r w:rsidRPr="00F66D15">
        <w:rPr>
          <w:b/>
          <w:bCs/>
          <w:kern w:val="1"/>
          <w:sz w:val="22"/>
          <w:szCs w:val="22"/>
        </w:rPr>
        <w:t xml:space="preserve">: </w:t>
      </w:r>
      <w:r w:rsidR="00427C62" w:rsidRPr="00F66D15">
        <w:rPr>
          <w:rFonts w:eastAsia="Andale Sans UI"/>
          <w:kern w:val="1"/>
          <w:sz w:val="22"/>
          <w:szCs w:val="22"/>
          <w:lang w:eastAsia="ar-SA"/>
        </w:rPr>
        <w:t>Поставка осуществляется на территории Ханты-Мансийского автономного округа – Югры, по направлениям на получение либо изготовление технических   средств реабилитации.</w:t>
      </w:r>
    </w:p>
    <w:p w:rsidR="000A357E" w:rsidRPr="00F66D15" w:rsidRDefault="009226AD" w:rsidP="009A4C9B">
      <w:pPr>
        <w:spacing w:after="160" w:line="259" w:lineRule="auto"/>
        <w:jc w:val="both"/>
        <w:rPr>
          <w:rFonts w:eastAsia="Andale Sans UI"/>
          <w:kern w:val="1"/>
          <w:sz w:val="22"/>
          <w:szCs w:val="22"/>
          <w:lang w:eastAsia="ar-SA"/>
        </w:rPr>
      </w:pPr>
      <w:r w:rsidRPr="00F66D15">
        <w:rPr>
          <w:b/>
          <w:bCs/>
          <w:kern w:val="1"/>
          <w:sz w:val="22"/>
          <w:szCs w:val="22"/>
        </w:rPr>
        <w:t xml:space="preserve">Сроки </w:t>
      </w:r>
      <w:r w:rsidR="00427C62" w:rsidRPr="00F66D15">
        <w:rPr>
          <w:b/>
          <w:bCs/>
          <w:kern w:val="1"/>
          <w:sz w:val="22"/>
          <w:szCs w:val="22"/>
        </w:rPr>
        <w:t>поставки товара</w:t>
      </w:r>
      <w:r w:rsidRPr="00F66D15">
        <w:rPr>
          <w:b/>
          <w:bCs/>
          <w:kern w:val="1"/>
          <w:sz w:val="22"/>
          <w:szCs w:val="22"/>
        </w:rPr>
        <w:t xml:space="preserve">: </w:t>
      </w:r>
      <w:r w:rsidR="00427C62" w:rsidRPr="00F66D15">
        <w:rPr>
          <w:rFonts w:eastAsia="Andale Sans UI"/>
          <w:kern w:val="1"/>
          <w:sz w:val="22"/>
          <w:szCs w:val="22"/>
          <w:lang w:eastAsia="ar-SA"/>
        </w:rPr>
        <w:t>С даты получения от Заказчика реестра получателей Товара по «</w:t>
      </w:r>
      <w:r w:rsidR="00991E65">
        <w:rPr>
          <w:rFonts w:eastAsia="Andale Sans UI"/>
          <w:kern w:val="1"/>
          <w:sz w:val="22"/>
          <w:szCs w:val="22"/>
          <w:lang w:eastAsia="ar-SA"/>
        </w:rPr>
        <w:t>01</w:t>
      </w:r>
      <w:r w:rsidR="00427C62" w:rsidRPr="00F66D15">
        <w:rPr>
          <w:rFonts w:eastAsia="Andale Sans UI"/>
          <w:kern w:val="1"/>
          <w:sz w:val="22"/>
          <w:szCs w:val="22"/>
          <w:lang w:eastAsia="ar-SA"/>
        </w:rPr>
        <w:t xml:space="preserve">» </w:t>
      </w:r>
      <w:r w:rsidR="00991E65">
        <w:rPr>
          <w:rFonts w:eastAsia="Andale Sans UI"/>
          <w:kern w:val="1"/>
          <w:sz w:val="22"/>
          <w:szCs w:val="22"/>
          <w:lang w:eastAsia="ar-SA"/>
        </w:rPr>
        <w:t>декабря</w:t>
      </w:r>
      <w:r w:rsidR="00427C62" w:rsidRPr="00F66D15">
        <w:rPr>
          <w:rFonts w:eastAsia="Andale Sans UI"/>
          <w:kern w:val="1"/>
          <w:sz w:val="22"/>
          <w:szCs w:val="22"/>
          <w:lang w:eastAsia="ar-SA"/>
        </w:rPr>
        <w:t xml:space="preserve"> 202</w:t>
      </w:r>
      <w:r w:rsidR="00991E65">
        <w:rPr>
          <w:rFonts w:eastAsia="Andale Sans UI"/>
          <w:kern w:val="1"/>
          <w:sz w:val="22"/>
          <w:szCs w:val="22"/>
          <w:lang w:eastAsia="ar-SA"/>
        </w:rPr>
        <w:t>2</w:t>
      </w:r>
      <w:r w:rsidR="00427C62" w:rsidRPr="00F66D15">
        <w:rPr>
          <w:rFonts w:eastAsia="Andale Sans UI"/>
          <w:kern w:val="1"/>
          <w:sz w:val="22"/>
          <w:szCs w:val="22"/>
          <w:lang w:eastAsia="ar-SA"/>
        </w:rPr>
        <w:t xml:space="preserve"> года.</w:t>
      </w:r>
    </w:p>
    <w:p w:rsidR="00D7115C" w:rsidRPr="00F66D15" w:rsidRDefault="00D7115C" w:rsidP="009A4C9B">
      <w:pPr>
        <w:spacing w:after="160" w:line="259" w:lineRule="auto"/>
        <w:jc w:val="both"/>
        <w:rPr>
          <w:sz w:val="22"/>
          <w:szCs w:val="22"/>
        </w:rPr>
      </w:pPr>
      <w:r w:rsidRPr="00F66D15">
        <w:rPr>
          <w:b/>
          <w:sz w:val="22"/>
          <w:szCs w:val="22"/>
        </w:rPr>
        <w:t>Наименование, характеристики и количество поставляемых товаров</w:t>
      </w:r>
      <w:r w:rsidRPr="00F66D15">
        <w:rPr>
          <w:sz w:val="22"/>
          <w:szCs w:val="22"/>
        </w:rPr>
        <w:t>, объем выполняемых работ, оказываемых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900"/>
        <w:gridCol w:w="2769"/>
        <w:gridCol w:w="1817"/>
        <w:gridCol w:w="1786"/>
        <w:gridCol w:w="652"/>
        <w:gridCol w:w="730"/>
      </w:tblGrid>
      <w:tr w:rsidR="00F41032" w:rsidRPr="00F41032" w:rsidTr="00F41032">
        <w:trPr>
          <w:trHeight w:val="757"/>
        </w:trPr>
        <w:tc>
          <w:tcPr>
            <w:tcW w:w="5000" w:type="pct"/>
            <w:gridSpan w:val="7"/>
            <w:shd w:val="clear" w:color="auto" w:fill="auto"/>
          </w:tcPr>
          <w:p w:rsidR="00F41032" w:rsidRPr="00F41032" w:rsidRDefault="00991E65" w:rsidP="00BF2EBD">
            <w:pPr>
              <w:widowControl w:val="0"/>
              <w:tabs>
                <w:tab w:val="left" w:pos="708"/>
              </w:tabs>
              <w:suppressAutoHyphens/>
              <w:autoSpaceDE w:val="0"/>
              <w:autoSpaceDN w:val="0"/>
              <w:jc w:val="both"/>
              <w:textAlignment w:val="baseline"/>
              <w:rPr>
                <w:rFonts w:eastAsia="Lucida Sans Unicode"/>
                <w:kern w:val="3"/>
                <w:sz w:val="22"/>
                <w:szCs w:val="22"/>
              </w:rPr>
            </w:pPr>
            <w:r w:rsidRPr="00F41032">
              <w:rPr>
                <w:sz w:val="22"/>
                <w:szCs w:val="22"/>
              </w:rPr>
              <w:br w:type="page"/>
            </w:r>
            <w:r w:rsidR="00F41032" w:rsidRPr="00F41032">
              <w:rPr>
                <w:rStyle w:val="22"/>
                <w:rFonts w:eastAsia="Calibri"/>
                <w:sz w:val="22"/>
                <w:szCs w:val="22"/>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r>
      <w:tr w:rsidR="00F41032" w:rsidRPr="00F41032" w:rsidTr="00F41032">
        <w:trPr>
          <w:trHeight w:val="395"/>
        </w:trPr>
        <w:tc>
          <w:tcPr>
            <w:tcW w:w="265" w:type="pct"/>
            <w:vMerge w:val="restart"/>
            <w:shd w:val="clear" w:color="auto" w:fill="auto"/>
            <w:vAlign w:val="center"/>
          </w:tcPr>
          <w:p w:rsidR="00F41032" w:rsidRPr="00F41032" w:rsidRDefault="00F41032" w:rsidP="00BF2EBD">
            <w:pPr>
              <w:jc w:val="center"/>
              <w:rPr>
                <w:sz w:val="22"/>
                <w:szCs w:val="22"/>
              </w:rPr>
            </w:pPr>
            <w:r w:rsidRPr="00F41032">
              <w:rPr>
                <w:sz w:val="22"/>
                <w:szCs w:val="22"/>
              </w:rPr>
              <w:t>№</w:t>
            </w:r>
          </w:p>
          <w:p w:rsidR="00F41032" w:rsidRPr="00F41032" w:rsidRDefault="00F41032" w:rsidP="00BF2EBD">
            <w:pPr>
              <w:jc w:val="center"/>
              <w:rPr>
                <w:sz w:val="22"/>
                <w:szCs w:val="22"/>
              </w:rPr>
            </w:pPr>
            <w:r w:rsidRPr="00F41032">
              <w:rPr>
                <w:sz w:val="22"/>
                <w:szCs w:val="22"/>
              </w:rPr>
              <w:t>п/п</w:t>
            </w:r>
          </w:p>
        </w:tc>
        <w:tc>
          <w:tcPr>
            <w:tcW w:w="932" w:type="pct"/>
            <w:vMerge w:val="restart"/>
            <w:shd w:val="clear" w:color="auto" w:fill="auto"/>
            <w:vAlign w:val="center"/>
          </w:tcPr>
          <w:p w:rsidR="00F41032" w:rsidRPr="00F41032" w:rsidRDefault="00F41032" w:rsidP="00BF2EBD">
            <w:pPr>
              <w:jc w:val="center"/>
              <w:rPr>
                <w:sz w:val="22"/>
                <w:szCs w:val="22"/>
              </w:rPr>
            </w:pPr>
            <w:r w:rsidRPr="00F41032">
              <w:rPr>
                <w:sz w:val="22"/>
                <w:szCs w:val="22"/>
              </w:rPr>
              <w:t xml:space="preserve">Наименование </w:t>
            </w:r>
          </w:p>
        </w:tc>
        <w:tc>
          <w:tcPr>
            <w:tcW w:w="3125" w:type="pct"/>
            <w:gridSpan w:val="3"/>
            <w:shd w:val="clear" w:color="auto" w:fill="auto"/>
          </w:tcPr>
          <w:p w:rsidR="00F41032" w:rsidRPr="00F41032" w:rsidRDefault="00F41032" w:rsidP="00BF2EBD">
            <w:pPr>
              <w:jc w:val="center"/>
              <w:rPr>
                <w:sz w:val="22"/>
                <w:szCs w:val="22"/>
              </w:rPr>
            </w:pPr>
            <w:r w:rsidRPr="00F41032">
              <w:rPr>
                <w:sz w:val="22"/>
                <w:szCs w:val="22"/>
              </w:rPr>
              <w:t>Описание (характеристики) объекта закупки</w:t>
            </w:r>
            <w:r w:rsidRPr="00F41032">
              <w:rPr>
                <w:sz w:val="22"/>
                <w:szCs w:val="22"/>
                <w:vertAlign w:val="superscript"/>
              </w:rPr>
              <w:footnoteReference w:id="1"/>
            </w:r>
          </w:p>
        </w:tc>
        <w:tc>
          <w:tcPr>
            <w:tcW w:w="320" w:type="pct"/>
            <w:vMerge w:val="restart"/>
            <w:shd w:val="clear" w:color="auto" w:fill="auto"/>
          </w:tcPr>
          <w:p w:rsidR="00F41032" w:rsidRPr="00F41032" w:rsidRDefault="00F41032" w:rsidP="00BF2EBD">
            <w:pPr>
              <w:autoSpaceDE w:val="0"/>
              <w:autoSpaceDN w:val="0"/>
              <w:adjustRightInd w:val="0"/>
              <w:jc w:val="center"/>
              <w:rPr>
                <w:rFonts w:eastAsia="Lucida Sans Unicode"/>
                <w:kern w:val="3"/>
                <w:sz w:val="22"/>
                <w:szCs w:val="22"/>
              </w:rPr>
            </w:pPr>
            <w:r w:rsidRPr="00F41032">
              <w:rPr>
                <w:sz w:val="22"/>
                <w:szCs w:val="22"/>
              </w:rPr>
              <w:t>Ед. изм.</w:t>
            </w:r>
          </w:p>
        </w:tc>
        <w:tc>
          <w:tcPr>
            <w:tcW w:w="358" w:type="pct"/>
            <w:vMerge w:val="restart"/>
            <w:shd w:val="clear" w:color="auto" w:fill="auto"/>
          </w:tcPr>
          <w:p w:rsidR="00F41032" w:rsidRPr="00F41032" w:rsidRDefault="00F41032" w:rsidP="00BF2EBD">
            <w:pPr>
              <w:ind w:firstLine="34"/>
              <w:jc w:val="center"/>
              <w:rPr>
                <w:rFonts w:eastAsia="Lucida Sans Unicode"/>
                <w:kern w:val="3"/>
                <w:sz w:val="22"/>
                <w:szCs w:val="22"/>
              </w:rPr>
            </w:pPr>
            <w:r w:rsidRPr="00F41032">
              <w:rPr>
                <w:sz w:val="22"/>
                <w:szCs w:val="22"/>
              </w:rPr>
              <w:t>Кол-во</w:t>
            </w:r>
          </w:p>
        </w:tc>
      </w:tr>
      <w:tr w:rsidR="00F41032" w:rsidRPr="00F41032" w:rsidTr="00F41032">
        <w:trPr>
          <w:trHeight w:val="614"/>
        </w:trPr>
        <w:tc>
          <w:tcPr>
            <w:tcW w:w="265" w:type="pct"/>
            <w:vMerge/>
            <w:shd w:val="clear" w:color="auto" w:fill="auto"/>
            <w:vAlign w:val="center"/>
          </w:tcPr>
          <w:p w:rsidR="00F41032" w:rsidRPr="00F41032" w:rsidRDefault="00F41032" w:rsidP="00BF2EBD">
            <w:pPr>
              <w:jc w:val="center"/>
              <w:rPr>
                <w:sz w:val="22"/>
                <w:szCs w:val="22"/>
              </w:rPr>
            </w:pPr>
          </w:p>
        </w:tc>
        <w:tc>
          <w:tcPr>
            <w:tcW w:w="932" w:type="pct"/>
            <w:vMerge/>
            <w:shd w:val="clear" w:color="auto" w:fill="auto"/>
            <w:vAlign w:val="center"/>
          </w:tcPr>
          <w:p w:rsidR="00F41032" w:rsidRPr="00F41032" w:rsidRDefault="00F41032" w:rsidP="00BF2EBD">
            <w:pPr>
              <w:jc w:val="center"/>
              <w:rPr>
                <w:sz w:val="22"/>
                <w:szCs w:val="22"/>
              </w:rPr>
            </w:pPr>
          </w:p>
        </w:tc>
        <w:tc>
          <w:tcPr>
            <w:tcW w:w="1358" w:type="pct"/>
            <w:shd w:val="clear" w:color="auto" w:fill="auto"/>
            <w:vAlign w:val="center"/>
          </w:tcPr>
          <w:p w:rsidR="00F41032" w:rsidRPr="00F41032" w:rsidRDefault="00F41032" w:rsidP="00BF2EBD">
            <w:pPr>
              <w:jc w:val="center"/>
              <w:rPr>
                <w:sz w:val="22"/>
                <w:szCs w:val="22"/>
              </w:rPr>
            </w:pPr>
            <w:r w:rsidRPr="00F41032">
              <w:rPr>
                <w:sz w:val="22"/>
                <w:szCs w:val="22"/>
              </w:rPr>
              <w:t>Наименование показателя</w:t>
            </w:r>
            <w:r w:rsidRPr="00F41032">
              <w:rPr>
                <w:sz w:val="22"/>
                <w:szCs w:val="22"/>
                <w:vertAlign w:val="superscript"/>
              </w:rPr>
              <w:t xml:space="preserve"> </w:t>
            </w:r>
            <w:r w:rsidRPr="00F41032">
              <w:rPr>
                <w:sz w:val="22"/>
                <w:szCs w:val="22"/>
              </w:rPr>
              <w:footnoteReference w:id="2"/>
            </w:r>
          </w:p>
          <w:p w:rsidR="00F41032" w:rsidRPr="00F41032" w:rsidRDefault="00F41032" w:rsidP="00BF2EBD">
            <w:pPr>
              <w:jc w:val="center"/>
              <w:rPr>
                <w:color w:val="FF0000"/>
                <w:sz w:val="22"/>
                <w:szCs w:val="22"/>
              </w:rPr>
            </w:pPr>
            <w:r w:rsidRPr="00F41032">
              <w:rPr>
                <w:color w:val="FF0000"/>
                <w:sz w:val="22"/>
                <w:szCs w:val="22"/>
              </w:rPr>
              <w:t>(неизменяемое)</w:t>
            </w:r>
          </w:p>
        </w:tc>
        <w:tc>
          <w:tcPr>
            <w:tcW w:w="891" w:type="pct"/>
            <w:shd w:val="clear" w:color="auto" w:fill="auto"/>
            <w:vAlign w:val="center"/>
          </w:tcPr>
          <w:p w:rsidR="00F41032" w:rsidRPr="00F41032" w:rsidRDefault="00F41032" w:rsidP="00BF2EBD">
            <w:pPr>
              <w:autoSpaceDE w:val="0"/>
              <w:autoSpaceDN w:val="0"/>
              <w:adjustRightInd w:val="0"/>
              <w:jc w:val="center"/>
              <w:rPr>
                <w:sz w:val="22"/>
                <w:szCs w:val="22"/>
              </w:rPr>
            </w:pPr>
            <w:r w:rsidRPr="00F41032">
              <w:rPr>
                <w:sz w:val="22"/>
                <w:szCs w:val="22"/>
              </w:rPr>
              <w:t>Значения показателей,</w:t>
            </w:r>
          </w:p>
          <w:p w:rsidR="00F41032" w:rsidRPr="00F41032" w:rsidRDefault="00F41032" w:rsidP="00BF2EBD">
            <w:pPr>
              <w:autoSpaceDE w:val="0"/>
              <w:autoSpaceDN w:val="0"/>
              <w:adjustRightInd w:val="0"/>
              <w:jc w:val="center"/>
              <w:rPr>
                <w:sz w:val="22"/>
                <w:szCs w:val="22"/>
              </w:rPr>
            </w:pPr>
            <w:r w:rsidRPr="00F41032">
              <w:rPr>
                <w:sz w:val="22"/>
                <w:szCs w:val="22"/>
              </w:rPr>
              <w:t xml:space="preserve"> которые не могут изменяться</w:t>
            </w:r>
            <w:r w:rsidRPr="00F41032">
              <w:rPr>
                <w:sz w:val="22"/>
                <w:szCs w:val="22"/>
                <w:vertAlign w:val="superscript"/>
              </w:rPr>
              <w:footnoteReference w:id="3"/>
            </w:r>
          </w:p>
          <w:p w:rsidR="00F41032" w:rsidRPr="00F41032" w:rsidRDefault="00F41032" w:rsidP="00BF2EBD">
            <w:pPr>
              <w:autoSpaceDE w:val="0"/>
              <w:autoSpaceDN w:val="0"/>
              <w:adjustRightInd w:val="0"/>
              <w:jc w:val="center"/>
              <w:rPr>
                <w:color w:val="FF0000"/>
                <w:sz w:val="22"/>
                <w:szCs w:val="22"/>
              </w:rPr>
            </w:pPr>
            <w:r w:rsidRPr="00F41032">
              <w:rPr>
                <w:color w:val="FF0000"/>
                <w:sz w:val="22"/>
                <w:szCs w:val="22"/>
              </w:rPr>
              <w:t>(неизменяемое)</w:t>
            </w:r>
          </w:p>
        </w:tc>
        <w:tc>
          <w:tcPr>
            <w:tcW w:w="876" w:type="pct"/>
            <w:shd w:val="clear" w:color="auto" w:fill="auto"/>
            <w:vAlign w:val="center"/>
          </w:tcPr>
          <w:p w:rsidR="00F41032" w:rsidRPr="00F41032" w:rsidRDefault="00F41032" w:rsidP="00BF2EBD">
            <w:pPr>
              <w:autoSpaceDE w:val="0"/>
              <w:autoSpaceDN w:val="0"/>
              <w:adjustRightInd w:val="0"/>
              <w:jc w:val="center"/>
              <w:rPr>
                <w:sz w:val="22"/>
                <w:szCs w:val="22"/>
              </w:rPr>
            </w:pPr>
            <w:r w:rsidRPr="00F41032">
              <w:rPr>
                <w:sz w:val="22"/>
                <w:szCs w:val="22"/>
              </w:rPr>
              <w:t>Изменяемое значение показателей (точное значение устанавливает участник закупки)</w:t>
            </w:r>
          </w:p>
        </w:tc>
        <w:tc>
          <w:tcPr>
            <w:tcW w:w="320" w:type="pct"/>
            <w:vMerge/>
            <w:shd w:val="clear" w:color="auto" w:fill="auto"/>
            <w:vAlign w:val="center"/>
          </w:tcPr>
          <w:p w:rsidR="00F41032" w:rsidRPr="00F41032" w:rsidRDefault="00F41032" w:rsidP="00BF2EBD">
            <w:pPr>
              <w:autoSpaceDE w:val="0"/>
              <w:autoSpaceDN w:val="0"/>
              <w:adjustRightInd w:val="0"/>
              <w:jc w:val="center"/>
              <w:rPr>
                <w:sz w:val="22"/>
                <w:szCs w:val="22"/>
              </w:rPr>
            </w:pPr>
          </w:p>
        </w:tc>
        <w:tc>
          <w:tcPr>
            <w:tcW w:w="358" w:type="pct"/>
            <w:vMerge/>
            <w:shd w:val="clear" w:color="auto" w:fill="auto"/>
            <w:vAlign w:val="center"/>
          </w:tcPr>
          <w:p w:rsidR="00F41032" w:rsidRPr="00F41032" w:rsidRDefault="00F41032" w:rsidP="00BF2EBD">
            <w:pPr>
              <w:jc w:val="center"/>
              <w:rPr>
                <w:sz w:val="22"/>
                <w:szCs w:val="22"/>
              </w:rPr>
            </w:pPr>
          </w:p>
        </w:tc>
      </w:tr>
      <w:tr w:rsidR="00F41032" w:rsidRPr="00F41032" w:rsidTr="00F41032">
        <w:trPr>
          <w:trHeight w:val="115"/>
        </w:trPr>
        <w:tc>
          <w:tcPr>
            <w:tcW w:w="265" w:type="pc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1</w:t>
            </w:r>
          </w:p>
        </w:tc>
        <w:tc>
          <w:tcPr>
            <w:tcW w:w="932" w:type="pc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2</w:t>
            </w:r>
          </w:p>
        </w:tc>
        <w:tc>
          <w:tcPr>
            <w:tcW w:w="1358" w:type="pc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3</w:t>
            </w:r>
          </w:p>
        </w:tc>
        <w:tc>
          <w:tcPr>
            <w:tcW w:w="891" w:type="pc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4</w:t>
            </w:r>
          </w:p>
        </w:tc>
        <w:tc>
          <w:tcPr>
            <w:tcW w:w="876" w:type="pc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5</w:t>
            </w:r>
          </w:p>
        </w:tc>
        <w:tc>
          <w:tcPr>
            <w:tcW w:w="320" w:type="pc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6</w:t>
            </w:r>
          </w:p>
        </w:tc>
        <w:tc>
          <w:tcPr>
            <w:tcW w:w="358" w:type="pc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7</w:t>
            </w:r>
          </w:p>
        </w:tc>
      </w:tr>
      <w:tr w:rsidR="00F41032" w:rsidRPr="00F41032" w:rsidTr="00F41032">
        <w:trPr>
          <w:trHeight w:val="113"/>
        </w:trPr>
        <w:tc>
          <w:tcPr>
            <w:tcW w:w="265"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1</w:t>
            </w:r>
          </w:p>
        </w:tc>
        <w:tc>
          <w:tcPr>
            <w:tcW w:w="932" w:type="pct"/>
            <w:vMerge w:val="restart"/>
            <w:shd w:val="clear" w:color="auto" w:fill="auto"/>
          </w:tcPr>
          <w:p w:rsidR="00F41032" w:rsidRPr="00F41032" w:rsidRDefault="00F41032" w:rsidP="00BF2EBD">
            <w:pPr>
              <w:jc w:val="center"/>
              <w:rPr>
                <w:sz w:val="22"/>
                <w:szCs w:val="22"/>
              </w:rPr>
            </w:pPr>
            <w:r w:rsidRPr="00F41032">
              <w:rPr>
                <w:sz w:val="22"/>
                <w:szCs w:val="22"/>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1358" w:type="pct"/>
            <w:shd w:val="clear" w:color="auto" w:fill="auto"/>
          </w:tcPr>
          <w:p w:rsidR="00F41032" w:rsidRPr="00F41032" w:rsidRDefault="00F41032" w:rsidP="00BF2EBD">
            <w:pPr>
              <w:pStyle w:val="afd"/>
              <w:rPr>
                <w:rFonts w:ascii="Times New Roman" w:hAnsi="Times New Roman"/>
                <w:bCs/>
                <w:color w:val="000000"/>
              </w:rPr>
            </w:pPr>
            <w:r w:rsidRPr="00F41032">
              <w:rPr>
                <w:rFonts w:ascii="Times New Roman" w:hAnsi="Times New Roman"/>
              </w:rPr>
              <w:t>Грузоподъёмность, кг</w:t>
            </w:r>
          </w:p>
        </w:tc>
        <w:tc>
          <w:tcPr>
            <w:tcW w:w="891" w:type="pct"/>
            <w:shd w:val="clear" w:color="auto" w:fill="auto"/>
          </w:tcPr>
          <w:p w:rsidR="00F41032" w:rsidRPr="00F41032" w:rsidRDefault="00F41032" w:rsidP="00BF2EBD">
            <w:pPr>
              <w:pStyle w:val="afd"/>
              <w:rPr>
                <w:rFonts w:ascii="Times New Roman" w:hAnsi="Times New Roman"/>
                <w:bCs/>
                <w:color w:val="000000"/>
              </w:rPr>
            </w:pPr>
          </w:p>
        </w:tc>
        <w:tc>
          <w:tcPr>
            <w:tcW w:w="876" w:type="pct"/>
            <w:shd w:val="clear" w:color="auto" w:fill="auto"/>
          </w:tcPr>
          <w:p w:rsidR="00F41032" w:rsidRPr="00F41032" w:rsidRDefault="00F41032" w:rsidP="00BF2EBD">
            <w:pPr>
              <w:pStyle w:val="afd"/>
              <w:rPr>
                <w:rFonts w:ascii="Times New Roman" w:hAnsi="Times New Roman"/>
                <w:bCs/>
                <w:color w:val="000000"/>
              </w:rPr>
            </w:pPr>
            <w:r w:rsidRPr="00F41032">
              <w:rPr>
                <w:rFonts w:ascii="Times New Roman" w:hAnsi="Times New Roman"/>
                <w:bCs/>
                <w:color w:val="000000"/>
              </w:rPr>
              <w:t>Не менее 40</w:t>
            </w:r>
          </w:p>
        </w:tc>
        <w:tc>
          <w:tcPr>
            <w:tcW w:w="320"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Шт.</w:t>
            </w:r>
          </w:p>
        </w:tc>
        <w:tc>
          <w:tcPr>
            <w:tcW w:w="358"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10</w:t>
            </w: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tabs>
                <w:tab w:val="left" w:pos="708"/>
              </w:tabs>
              <w:rPr>
                <w:sz w:val="22"/>
                <w:szCs w:val="22"/>
              </w:rPr>
            </w:pPr>
            <w:r w:rsidRPr="00F41032">
              <w:rPr>
                <w:bCs/>
                <w:color w:val="000000"/>
                <w:sz w:val="22"/>
                <w:szCs w:val="22"/>
              </w:rPr>
              <w:t>Регулируемая ширина сиденья, см.</w:t>
            </w:r>
          </w:p>
        </w:tc>
        <w:tc>
          <w:tcPr>
            <w:tcW w:w="891" w:type="pct"/>
            <w:shd w:val="clear" w:color="auto" w:fill="auto"/>
          </w:tcPr>
          <w:p w:rsidR="00F41032" w:rsidRPr="00F41032" w:rsidRDefault="00F41032" w:rsidP="00BF2EBD">
            <w:pPr>
              <w:rPr>
                <w:color w:val="000000"/>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Диапазон может быть расширен 23-36</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tabs>
                <w:tab w:val="left" w:pos="708"/>
              </w:tabs>
              <w:rPr>
                <w:sz w:val="22"/>
                <w:szCs w:val="22"/>
              </w:rPr>
            </w:pPr>
            <w:r w:rsidRPr="00F41032">
              <w:rPr>
                <w:bCs/>
                <w:color w:val="000000"/>
                <w:sz w:val="22"/>
                <w:szCs w:val="22"/>
              </w:rPr>
              <w:t>Регулируемая глубина сиденья, см</w:t>
            </w:r>
          </w:p>
        </w:tc>
        <w:tc>
          <w:tcPr>
            <w:tcW w:w="891" w:type="pct"/>
            <w:shd w:val="clear" w:color="auto" w:fill="auto"/>
          </w:tcPr>
          <w:p w:rsidR="00F41032" w:rsidRPr="00F41032" w:rsidRDefault="00F41032" w:rsidP="00BF2EBD">
            <w:pPr>
              <w:rPr>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Диапазон может быть расширен 23-35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Регулируемая высота спинки,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Диапазон может быть расширен 47-55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Диаметр передних колес,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Не менее 22</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Диаметр задних колес,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Не менее 27</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Вес кресло-коляски, кг </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Не более 24</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Регулируемая подножка для ног с ремнями для ног.</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Регулируемые подлокотники, см.</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Диапазон может быть расширен 18-23</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Колеса литые</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r w:rsidRPr="00F41032">
              <w:rPr>
                <w:bCs/>
                <w:color w:val="000000"/>
                <w:sz w:val="22"/>
                <w:szCs w:val="22"/>
              </w:rPr>
              <w:t xml:space="preserve">Соответствие </w:t>
            </w: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Регулируемый угол подножки,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Диапазон может быть расширен 0-90</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Регулировки высоты подголовника, см.</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Не менее 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 xml:space="preserve">Регулировка угла наклона спинки,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Диапазон может быть расширен 10-60</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 xml:space="preserve">Регулировка угла наклона сиденья, </w:t>
            </w:r>
            <w:r w:rsidRPr="00F41032">
              <w:rPr>
                <w:bCs/>
                <w:color w:val="000000"/>
                <w:sz w:val="22"/>
                <w:szCs w:val="22"/>
                <w:vertAlign w:val="superscript"/>
              </w:rPr>
              <w:t>0</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Диапазон может быть расширен</w:t>
            </w:r>
            <w:r>
              <w:rPr>
                <w:bCs/>
                <w:color w:val="000000"/>
                <w:sz w:val="22"/>
                <w:szCs w:val="22"/>
              </w:rPr>
              <w:t xml:space="preserve"> </w:t>
            </w:r>
            <w:r>
              <w:rPr>
                <w:bCs/>
                <w:color w:val="000000"/>
                <w:sz w:val="22"/>
                <w:szCs w:val="22"/>
              </w:rPr>
              <w:t>от</w:t>
            </w:r>
            <w:r w:rsidRPr="00F41032">
              <w:rPr>
                <w:bCs/>
                <w:color w:val="000000"/>
                <w:sz w:val="22"/>
                <w:szCs w:val="22"/>
              </w:rPr>
              <w:t xml:space="preserve"> -5 </w:t>
            </w:r>
            <w:r>
              <w:rPr>
                <w:bCs/>
                <w:color w:val="000000"/>
                <w:sz w:val="22"/>
                <w:szCs w:val="22"/>
              </w:rPr>
              <w:t>до</w:t>
            </w:r>
            <w:r w:rsidRPr="00F41032">
              <w:rPr>
                <w:bCs/>
                <w:color w:val="000000"/>
                <w:sz w:val="22"/>
                <w:szCs w:val="22"/>
              </w:rPr>
              <w:t xml:space="preserve"> +25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Регулировка спинки и сидения</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Барьер</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color w:val="000000"/>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Клин-абдуктор</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10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sz w:val="22"/>
                <w:szCs w:val="22"/>
              </w:rPr>
            </w:pPr>
            <w:r w:rsidRPr="00F41032">
              <w:rPr>
                <w:bCs/>
                <w:color w:val="000000"/>
                <w:sz w:val="22"/>
                <w:szCs w:val="22"/>
              </w:rPr>
              <w:t>Пятиточечный ремень безопасности.</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609"/>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поясничный валик регулируемый по высоте</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2</w:t>
            </w:r>
          </w:p>
        </w:tc>
        <w:tc>
          <w:tcPr>
            <w:tcW w:w="932" w:type="pct"/>
            <w:vMerge w:val="restart"/>
            <w:shd w:val="clear" w:color="auto" w:fill="auto"/>
          </w:tcPr>
          <w:p w:rsidR="00F41032" w:rsidRPr="00F41032" w:rsidRDefault="00F41032" w:rsidP="00BF2EBD">
            <w:pPr>
              <w:jc w:val="center"/>
              <w:rPr>
                <w:sz w:val="22"/>
                <w:szCs w:val="22"/>
              </w:rPr>
            </w:pPr>
            <w:r w:rsidRPr="00F41032">
              <w:rPr>
                <w:sz w:val="22"/>
                <w:szCs w:val="22"/>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358" w:type="pct"/>
            <w:shd w:val="clear" w:color="auto" w:fill="auto"/>
          </w:tcPr>
          <w:p w:rsidR="00F41032" w:rsidRPr="00F41032" w:rsidRDefault="00F41032" w:rsidP="00BF2EBD">
            <w:pPr>
              <w:pStyle w:val="afd"/>
              <w:rPr>
                <w:rFonts w:ascii="Times New Roman" w:hAnsi="Times New Roman"/>
                <w:highlight w:val="yellow"/>
              </w:rPr>
            </w:pPr>
            <w:r w:rsidRPr="00F41032">
              <w:rPr>
                <w:rFonts w:ascii="Times New Roman" w:hAnsi="Times New Roman"/>
              </w:rPr>
              <w:t>Грузоподъёмность, кг</w:t>
            </w:r>
          </w:p>
        </w:tc>
        <w:tc>
          <w:tcPr>
            <w:tcW w:w="891" w:type="pct"/>
            <w:shd w:val="clear" w:color="auto" w:fill="auto"/>
          </w:tcPr>
          <w:p w:rsidR="00F41032" w:rsidRPr="00F41032" w:rsidRDefault="00F41032" w:rsidP="00BF2EBD">
            <w:pPr>
              <w:pStyle w:val="afd"/>
              <w:rPr>
                <w:rFonts w:ascii="Times New Roman" w:hAnsi="Times New Roman"/>
                <w:highlight w:val="yellow"/>
              </w:rPr>
            </w:pPr>
          </w:p>
        </w:tc>
        <w:tc>
          <w:tcPr>
            <w:tcW w:w="876" w:type="pct"/>
            <w:shd w:val="clear" w:color="auto" w:fill="auto"/>
          </w:tcPr>
          <w:p w:rsidR="00F41032" w:rsidRPr="00F41032" w:rsidRDefault="00F41032" w:rsidP="00BF2EBD">
            <w:pPr>
              <w:pStyle w:val="afd"/>
              <w:rPr>
                <w:rFonts w:ascii="Times New Roman" w:hAnsi="Times New Roman"/>
                <w:highlight w:val="yellow"/>
              </w:rPr>
            </w:pPr>
            <w:r w:rsidRPr="00F41032">
              <w:rPr>
                <w:rFonts w:ascii="Times New Roman" w:hAnsi="Times New Roman"/>
                <w:bCs/>
                <w:color w:val="000000"/>
              </w:rPr>
              <w:t>Не менее 40</w:t>
            </w:r>
          </w:p>
        </w:tc>
        <w:tc>
          <w:tcPr>
            <w:tcW w:w="320"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Шт.</w:t>
            </w:r>
          </w:p>
        </w:tc>
        <w:tc>
          <w:tcPr>
            <w:tcW w:w="358"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18</w:t>
            </w: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tabs>
                <w:tab w:val="left" w:pos="708"/>
              </w:tabs>
              <w:rPr>
                <w:sz w:val="22"/>
                <w:szCs w:val="22"/>
              </w:rPr>
            </w:pPr>
            <w:r w:rsidRPr="00F41032">
              <w:rPr>
                <w:bCs/>
                <w:color w:val="000000"/>
                <w:sz w:val="22"/>
                <w:szCs w:val="22"/>
              </w:rPr>
              <w:t>Регулируемая ширина сиденья, см.</w:t>
            </w:r>
          </w:p>
        </w:tc>
        <w:tc>
          <w:tcPr>
            <w:tcW w:w="891" w:type="pct"/>
            <w:shd w:val="clear" w:color="auto" w:fill="auto"/>
          </w:tcPr>
          <w:p w:rsidR="00F41032" w:rsidRPr="00F41032" w:rsidRDefault="00F41032" w:rsidP="00BF2EBD">
            <w:pPr>
              <w:rPr>
                <w:color w:val="000000"/>
                <w:sz w:val="22"/>
                <w:szCs w:val="22"/>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Диапазон может быть расширен 23-36</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tabs>
                <w:tab w:val="left" w:pos="708"/>
              </w:tabs>
              <w:rPr>
                <w:sz w:val="22"/>
                <w:szCs w:val="22"/>
              </w:rPr>
            </w:pPr>
            <w:r w:rsidRPr="00F41032">
              <w:rPr>
                <w:bCs/>
                <w:color w:val="000000"/>
                <w:sz w:val="22"/>
                <w:szCs w:val="22"/>
              </w:rPr>
              <w:t>Регулируемая глубина сиденья, см</w:t>
            </w:r>
          </w:p>
        </w:tc>
        <w:tc>
          <w:tcPr>
            <w:tcW w:w="891" w:type="pct"/>
            <w:shd w:val="clear" w:color="auto" w:fill="auto"/>
          </w:tcPr>
          <w:p w:rsidR="00F41032" w:rsidRPr="00F41032" w:rsidRDefault="00F41032" w:rsidP="00BF2EBD">
            <w:pPr>
              <w:rPr>
                <w:sz w:val="22"/>
                <w:szCs w:val="22"/>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Диапазон может быть расширен 23-35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Регулируемая высота спинки,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Диапазон может быть расширен 47-55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Диаметр передних колес,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Не менее 22</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Диаметр задних колес,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Не менее 27</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Вес кресло-коляски, кг </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Не более 24</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Регулируемая подножка для ног с ремнями для ног.</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snapToGrid w:val="0"/>
              <w:rPr>
                <w:color w:val="000000"/>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Регулируемые подлокотники, см.</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Диапазон может быть расширен 18-23</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Колеса пневматические</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 xml:space="preserve">Соответствие </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Регулируемый угол подножки,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rPr>
                <w:sz w:val="22"/>
                <w:szCs w:val="22"/>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Диапазон может быть расширен 0-90</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Регулировки высоты подголовника,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Не менее 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 xml:space="preserve">Регулировка угла наклона спинки,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Диапазон может быть расширен 10-60</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Регулировка угла наклона сиденья, </w:t>
            </w:r>
            <w:r w:rsidRPr="00F41032">
              <w:rPr>
                <w:bCs/>
                <w:color w:val="000000"/>
                <w:sz w:val="22"/>
                <w:szCs w:val="22"/>
                <w:vertAlign w:val="superscript"/>
              </w:rPr>
              <w:t>0</w:t>
            </w:r>
          </w:p>
        </w:tc>
        <w:tc>
          <w:tcPr>
            <w:tcW w:w="891" w:type="pct"/>
            <w:shd w:val="clear" w:color="auto" w:fill="auto"/>
          </w:tcPr>
          <w:p w:rsidR="00F41032" w:rsidRPr="00F41032" w:rsidRDefault="00F41032" w:rsidP="00BF2EBD">
            <w:pPr>
              <w:snapToGrid w:val="0"/>
              <w:rPr>
                <w:sz w:val="22"/>
                <w:szCs w:val="22"/>
              </w:rPr>
            </w:pPr>
          </w:p>
        </w:tc>
        <w:tc>
          <w:tcPr>
            <w:tcW w:w="876" w:type="pct"/>
            <w:shd w:val="clear" w:color="auto" w:fill="auto"/>
          </w:tcPr>
          <w:p w:rsidR="00F41032" w:rsidRDefault="00F41032" w:rsidP="00BF2EBD">
            <w:pPr>
              <w:jc w:val="center"/>
              <w:rPr>
                <w:bCs/>
                <w:color w:val="000000"/>
                <w:sz w:val="22"/>
                <w:szCs w:val="22"/>
              </w:rPr>
            </w:pPr>
            <w:r w:rsidRPr="00F41032">
              <w:rPr>
                <w:bCs/>
                <w:color w:val="000000"/>
                <w:sz w:val="22"/>
                <w:szCs w:val="22"/>
              </w:rPr>
              <w:t>Диапазон может быть расширен</w:t>
            </w:r>
          </w:p>
          <w:p w:rsidR="00F41032" w:rsidRPr="00F41032" w:rsidRDefault="00F41032" w:rsidP="00F41032">
            <w:pPr>
              <w:jc w:val="center"/>
              <w:rPr>
                <w:sz w:val="22"/>
                <w:szCs w:val="22"/>
              </w:rPr>
            </w:pPr>
            <w:r>
              <w:rPr>
                <w:bCs/>
                <w:color w:val="000000"/>
                <w:sz w:val="22"/>
                <w:szCs w:val="22"/>
              </w:rPr>
              <w:t>от</w:t>
            </w:r>
            <w:r w:rsidRPr="00F41032">
              <w:rPr>
                <w:bCs/>
                <w:color w:val="000000"/>
                <w:sz w:val="22"/>
                <w:szCs w:val="22"/>
              </w:rPr>
              <w:t xml:space="preserve"> -5 </w:t>
            </w:r>
            <w:r>
              <w:rPr>
                <w:bCs/>
                <w:color w:val="000000"/>
                <w:sz w:val="22"/>
                <w:szCs w:val="22"/>
              </w:rPr>
              <w:t>до</w:t>
            </w:r>
            <w:r w:rsidRPr="00F41032">
              <w:rPr>
                <w:bCs/>
                <w:color w:val="000000"/>
                <w:sz w:val="22"/>
                <w:szCs w:val="22"/>
              </w:rPr>
              <w:t xml:space="preserve"> +25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Регулировка спинки и сидения</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color w:val="000000"/>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Барьер</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Клин-абдуктор</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sz w:val="22"/>
                <w:szCs w:val="22"/>
              </w:rPr>
            </w:pPr>
            <w:r w:rsidRPr="00F41032">
              <w:rPr>
                <w:bCs/>
                <w:color w:val="000000"/>
                <w:sz w:val="22"/>
                <w:szCs w:val="22"/>
              </w:rPr>
              <w:t>Пятиточечный ремень безопасности.</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689"/>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поясничный валик регулируемый по высоте</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color w:val="000000"/>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3</w:t>
            </w:r>
          </w:p>
        </w:tc>
        <w:tc>
          <w:tcPr>
            <w:tcW w:w="932" w:type="pct"/>
            <w:vMerge w:val="restart"/>
            <w:shd w:val="clear" w:color="auto" w:fill="auto"/>
          </w:tcPr>
          <w:p w:rsidR="00F41032" w:rsidRPr="00F41032" w:rsidRDefault="00F41032" w:rsidP="00BF2EBD">
            <w:pPr>
              <w:jc w:val="center"/>
              <w:rPr>
                <w:sz w:val="22"/>
                <w:szCs w:val="22"/>
              </w:rPr>
            </w:pPr>
            <w:r w:rsidRPr="00F41032">
              <w:rPr>
                <w:sz w:val="22"/>
                <w:szCs w:val="22"/>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1358" w:type="pct"/>
            <w:shd w:val="clear" w:color="auto" w:fill="auto"/>
          </w:tcPr>
          <w:p w:rsidR="00F41032" w:rsidRPr="00F41032" w:rsidRDefault="00F41032" w:rsidP="00BF2EBD">
            <w:pPr>
              <w:pStyle w:val="afd"/>
              <w:rPr>
                <w:rFonts w:ascii="Times New Roman" w:hAnsi="Times New Roman"/>
                <w:highlight w:val="yellow"/>
              </w:rPr>
            </w:pPr>
            <w:r w:rsidRPr="00F41032">
              <w:rPr>
                <w:rFonts w:ascii="Times New Roman" w:hAnsi="Times New Roman"/>
              </w:rPr>
              <w:t>Грузоподъёмность, кг</w:t>
            </w:r>
          </w:p>
        </w:tc>
        <w:tc>
          <w:tcPr>
            <w:tcW w:w="891" w:type="pct"/>
            <w:shd w:val="clear" w:color="auto" w:fill="auto"/>
          </w:tcPr>
          <w:p w:rsidR="00F41032" w:rsidRPr="00F41032" w:rsidRDefault="00F41032" w:rsidP="00BF2EBD">
            <w:pPr>
              <w:pStyle w:val="afd"/>
              <w:rPr>
                <w:rFonts w:ascii="Times New Roman" w:hAnsi="Times New Roman"/>
                <w:highlight w:val="yellow"/>
              </w:rPr>
            </w:pPr>
          </w:p>
        </w:tc>
        <w:tc>
          <w:tcPr>
            <w:tcW w:w="876" w:type="pct"/>
            <w:shd w:val="clear" w:color="auto" w:fill="auto"/>
          </w:tcPr>
          <w:p w:rsidR="00F41032" w:rsidRPr="00F41032" w:rsidRDefault="00F41032" w:rsidP="00BF2EBD">
            <w:pPr>
              <w:pStyle w:val="afd"/>
              <w:rPr>
                <w:rFonts w:ascii="Times New Roman" w:hAnsi="Times New Roman"/>
                <w:highlight w:val="yellow"/>
              </w:rPr>
            </w:pPr>
            <w:r w:rsidRPr="00F41032">
              <w:rPr>
                <w:rFonts w:ascii="Times New Roman" w:hAnsi="Times New Roman"/>
                <w:bCs/>
                <w:color w:val="000000"/>
              </w:rPr>
              <w:t>Не менее 75</w:t>
            </w:r>
          </w:p>
        </w:tc>
        <w:tc>
          <w:tcPr>
            <w:tcW w:w="320"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Шт.</w:t>
            </w:r>
          </w:p>
        </w:tc>
        <w:tc>
          <w:tcPr>
            <w:tcW w:w="358"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1</w:t>
            </w: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tabs>
                <w:tab w:val="left" w:pos="708"/>
              </w:tabs>
              <w:rPr>
                <w:sz w:val="22"/>
                <w:szCs w:val="22"/>
              </w:rPr>
            </w:pPr>
            <w:r w:rsidRPr="00F41032">
              <w:rPr>
                <w:bCs/>
                <w:color w:val="000000"/>
                <w:sz w:val="22"/>
                <w:szCs w:val="22"/>
              </w:rPr>
              <w:t>Регулируемая ширина сиденья, см.</w:t>
            </w:r>
          </w:p>
        </w:tc>
        <w:tc>
          <w:tcPr>
            <w:tcW w:w="891" w:type="pct"/>
            <w:shd w:val="clear" w:color="auto" w:fill="auto"/>
          </w:tcPr>
          <w:p w:rsidR="00F41032" w:rsidRPr="00F41032" w:rsidRDefault="00F41032" w:rsidP="00BF2EBD">
            <w:pPr>
              <w:rPr>
                <w:color w:val="000000"/>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Диапазон может быть расширен 29-43</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tabs>
                <w:tab w:val="left" w:pos="708"/>
              </w:tabs>
              <w:rPr>
                <w:sz w:val="22"/>
                <w:szCs w:val="22"/>
              </w:rPr>
            </w:pPr>
            <w:r w:rsidRPr="00F41032">
              <w:rPr>
                <w:bCs/>
                <w:color w:val="000000"/>
                <w:sz w:val="22"/>
                <w:szCs w:val="22"/>
              </w:rPr>
              <w:t>Регулируемая глубина сиденья, см</w:t>
            </w:r>
          </w:p>
        </w:tc>
        <w:tc>
          <w:tcPr>
            <w:tcW w:w="891" w:type="pct"/>
            <w:shd w:val="clear" w:color="auto" w:fill="auto"/>
          </w:tcPr>
          <w:p w:rsidR="00F41032" w:rsidRPr="00F41032" w:rsidRDefault="00F41032" w:rsidP="00BF2EBD">
            <w:pPr>
              <w:rPr>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Диапазон может быть расширен 33-44</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Высота спинки,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Не менее 55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Диаметр передних колес,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Не менее 17</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Диаметр задних колес,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Не менее 25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Вес кресло-коляски, кг </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Не более 29</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Регулируемая подножка для ног с ремнями для ног.</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Регулируемые подлокотники, см.</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Диапазон может быть расширен 21-27</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Колеса литые</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r w:rsidRPr="00F41032">
              <w:rPr>
                <w:bCs/>
                <w:color w:val="000000"/>
                <w:sz w:val="22"/>
                <w:szCs w:val="22"/>
              </w:rPr>
              <w:t xml:space="preserve">Соответствие </w:t>
            </w: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Регулируемый угол подножки,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Диапазон может быть расширен 0-90</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Регулировки высоты подголовника, см.</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r w:rsidRPr="00F41032">
              <w:rPr>
                <w:bCs/>
                <w:color w:val="000000"/>
                <w:sz w:val="22"/>
                <w:szCs w:val="22"/>
              </w:rPr>
              <w:t>Не менее 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 xml:space="preserve">Регулировка угла наклона спинки,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Диапазон может быть расширен 5 - 75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 xml:space="preserve">Регулировка угла наклона сиденья, </w:t>
            </w:r>
            <w:r w:rsidRPr="00F41032">
              <w:rPr>
                <w:bCs/>
                <w:color w:val="000000"/>
                <w:sz w:val="22"/>
                <w:szCs w:val="22"/>
                <w:vertAlign w:val="superscript"/>
              </w:rPr>
              <w:t>0</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F41032">
            <w:pPr>
              <w:jc w:val="center"/>
              <w:rPr>
                <w:color w:val="000000"/>
                <w:spacing w:val="-1"/>
                <w:sz w:val="22"/>
                <w:szCs w:val="22"/>
                <w:shd w:val="clear" w:color="auto" w:fill="FFFFFF"/>
              </w:rPr>
            </w:pPr>
            <w:r w:rsidRPr="00F41032">
              <w:rPr>
                <w:bCs/>
                <w:color w:val="000000"/>
                <w:sz w:val="22"/>
                <w:szCs w:val="22"/>
              </w:rPr>
              <w:t xml:space="preserve">Диапазон может быть расширен </w:t>
            </w:r>
            <w:bookmarkStart w:id="0" w:name="_GoBack"/>
            <w:bookmarkEnd w:id="0"/>
            <w:r>
              <w:rPr>
                <w:bCs/>
                <w:color w:val="000000"/>
                <w:sz w:val="22"/>
                <w:szCs w:val="22"/>
              </w:rPr>
              <w:t xml:space="preserve"> </w:t>
            </w:r>
            <w:r>
              <w:rPr>
                <w:bCs/>
                <w:color w:val="000000"/>
                <w:sz w:val="22"/>
                <w:szCs w:val="22"/>
              </w:rPr>
              <w:t>от</w:t>
            </w:r>
            <w:r w:rsidRPr="00F41032">
              <w:rPr>
                <w:bCs/>
                <w:color w:val="000000"/>
                <w:sz w:val="22"/>
                <w:szCs w:val="22"/>
              </w:rPr>
              <w:t xml:space="preserve"> -5 </w:t>
            </w:r>
            <w:r>
              <w:rPr>
                <w:bCs/>
                <w:color w:val="000000"/>
                <w:sz w:val="22"/>
                <w:szCs w:val="22"/>
              </w:rPr>
              <w:t>до</w:t>
            </w:r>
            <w:r w:rsidRPr="00F41032">
              <w:rPr>
                <w:bCs/>
                <w:color w:val="000000"/>
                <w:sz w:val="22"/>
                <w:szCs w:val="22"/>
              </w:rPr>
              <w:t xml:space="preserve"> +25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Регулировка спинки и сидения</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Барьер</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color w:val="000000"/>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Клин-абдуктор</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86"/>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sz w:val="22"/>
                <w:szCs w:val="22"/>
              </w:rPr>
            </w:pPr>
            <w:r w:rsidRPr="00F41032">
              <w:rPr>
                <w:bCs/>
                <w:color w:val="000000"/>
                <w:sz w:val="22"/>
                <w:szCs w:val="22"/>
              </w:rPr>
              <w:t>Пятиточечный ремень безопасности.</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641"/>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rPr>
                <w:color w:val="000000"/>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поясничный валик регулируемый по высоте</w:t>
            </w:r>
          </w:p>
        </w:tc>
        <w:tc>
          <w:tcPr>
            <w:tcW w:w="891" w:type="pct"/>
            <w:shd w:val="clear" w:color="auto" w:fill="auto"/>
          </w:tcPr>
          <w:p w:rsidR="00F41032" w:rsidRPr="00F41032" w:rsidRDefault="00F41032" w:rsidP="00BF2EBD">
            <w:pPr>
              <w:widowControl w:val="0"/>
              <w:tabs>
                <w:tab w:val="left" w:pos="708"/>
              </w:tabs>
              <w:autoSpaceDE w:val="0"/>
              <w:autoSpaceDN w:val="0"/>
              <w:textAlignment w:val="baseline"/>
              <w:rPr>
                <w:rFonts w:eastAsia="Lucida Sans Unicode"/>
                <w:kern w:val="3"/>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widowControl w:val="0"/>
              <w:tabs>
                <w:tab w:val="left" w:pos="708"/>
              </w:tabs>
              <w:autoSpaceDE w:val="0"/>
              <w:autoSpaceDN w:val="0"/>
              <w:jc w:val="center"/>
              <w:textAlignment w:val="baseline"/>
              <w:rPr>
                <w:rFonts w:eastAsia="Lucida Sans Unicode"/>
                <w:kern w:val="3"/>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4</w:t>
            </w:r>
          </w:p>
        </w:tc>
        <w:tc>
          <w:tcPr>
            <w:tcW w:w="932" w:type="pct"/>
            <w:vMerge w:val="restart"/>
            <w:shd w:val="clear" w:color="auto" w:fill="auto"/>
          </w:tcPr>
          <w:p w:rsidR="00F41032" w:rsidRPr="00F41032" w:rsidRDefault="00F41032" w:rsidP="00BF2EBD">
            <w:pPr>
              <w:jc w:val="center"/>
              <w:rPr>
                <w:sz w:val="22"/>
                <w:szCs w:val="22"/>
              </w:rPr>
            </w:pPr>
            <w:r w:rsidRPr="00F41032">
              <w:rPr>
                <w:sz w:val="22"/>
                <w:szCs w:val="22"/>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358" w:type="pct"/>
            <w:shd w:val="clear" w:color="auto" w:fill="auto"/>
          </w:tcPr>
          <w:p w:rsidR="00F41032" w:rsidRPr="00F41032" w:rsidRDefault="00F41032" w:rsidP="00BF2EBD">
            <w:pPr>
              <w:pStyle w:val="afd"/>
              <w:rPr>
                <w:rFonts w:ascii="Times New Roman" w:hAnsi="Times New Roman"/>
                <w:highlight w:val="yellow"/>
              </w:rPr>
            </w:pPr>
            <w:r w:rsidRPr="00F41032">
              <w:rPr>
                <w:rFonts w:ascii="Times New Roman" w:hAnsi="Times New Roman"/>
              </w:rPr>
              <w:t>Грузоподъёмность, кг</w:t>
            </w:r>
          </w:p>
        </w:tc>
        <w:tc>
          <w:tcPr>
            <w:tcW w:w="891" w:type="pct"/>
            <w:shd w:val="clear" w:color="auto" w:fill="auto"/>
          </w:tcPr>
          <w:p w:rsidR="00F41032" w:rsidRPr="00F41032" w:rsidRDefault="00F41032" w:rsidP="00BF2EBD">
            <w:pPr>
              <w:pStyle w:val="afd"/>
              <w:rPr>
                <w:rFonts w:ascii="Times New Roman" w:hAnsi="Times New Roman"/>
                <w:highlight w:val="yellow"/>
              </w:rPr>
            </w:pPr>
          </w:p>
        </w:tc>
        <w:tc>
          <w:tcPr>
            <w:tcW w:w="876" w:type="pct"/>
            <w:shd w:val="clear" w:color="auto" w:fill="auto"/>
          </w:tcPr>
          <w:p w:rsidR="00F41032" w:rsidRPr="00F41032" w:rsidRDefault="00F41032" w:rsidP="00BF2EBD">
            <w:pPr>
              <w:pStyle w:val="afd"/>
              <w:rPr>
                <w:rFonts w:ascii="Times New Roman" w:hAnsi="Times New Roman"/>
                <w:highlight w:val="yellow"/>
              </w:rPr>
            </w:pPr>
            <w:r w:rsidRPr="00F41032">
              <w:rPr>
                <w:rFonts w:ascii="Times New Roman" w:hAnsi="Times New Roman"/>
                <w:bCs/>
                <w:color w:val="000000"/>
              </w:rPr>
              <w:t>Не менее 75</w:t>
            </w:r>
          </w:p>
        </w:tc>
        <w:tc>
          <w:tcPr>
            <w:tcW w:w="320"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Шт.</w:t>
            </w:r>
          </w:p>
        </w:tc>
        <w:tc>
          <w:tcPr>
            <w:tcW w:w="358"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3</w:t>
            </w: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tabs>
                <w:tab w:val="left" w:pos="708"/>
              </w:tabs>
              <w:rPr>
                <w:sz w:val="22"/>
                <w:szCs w:val="22"/>
              </w:rPr>
            </w:pPr>
            <w:r w:rsidRPr="00F41032">
              <w:rPr>
                <w:bCs/>
                <w:color w:val="000000"/>
                <w:sz w:val="22"/>
                <w:szCs w:val="22"/>
              </w:rPr>
              <w:t>Регулируемая ширина сиденья, см.</w:t>
            </w:r>
          </w:p>
        </w:tc>
        <w:tc>
          <w:tcPr>
            <w:tcW w:w="891" w:type="pct"/>
            <w:shd w:val="clear" w:color="auto" w:fill="auto"/>
          </w:tcPr>
          <w:p w:rsidR="00F41032" w:rsidRPr="00F41032" w:rsidRDefault="00F41032" w:rsidP="00BF2EBD">
            <w:pPr>
              <w:rPr>
                <w:color w:val="000000"/>
                <w:sz w:val="22"/>
                <w:szCs w:val="22"/>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Диапазон может быть расширен 29-43</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tabs>
                <w:tab w:val="left" w:pos="708"/>
              </w:tabs>
              <w:rPr>
                <w:sz w:val="22"/>
                <w:szCs w:val="22"/>
              </w:rPr>
            </w:pPr>
            <w:r w:rsidRPr="00F41032">
              <w:rPr>
                <w:bCs/>
                <w:color w:val="000000"/>
                <w:sz w:val="22"/>
                <w:szCs w:val="22"/>
              </w:rPr>
              <w:t>Регулируемая глубина сиденья, см</w:t>
            </w:r>
          </w:p>
        </w:tc>
        <w:tc>
          <w:tcPr>
            <w:tcW w:w="891" w:type="pct"/>
            <w:shd w:val="clear" w:color="auto" w:fill="auto"/>
          </w:tcPr>
          <w:p w:rsidR="00F41032" w:rsidRPr="00F41032" w:rsidRDefault="00F41032" w:rsidP="00BF2EBD">
            <w:pPr>
              <w:rPr>
                <w:sz w:val="22"/>
                <w:szCs w:val="22"/>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Диапазон может быть расширен 33-44</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Высота спинки,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Не менее 55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Диаметр передних колес,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Не менее 17</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Диаметр задних колес,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Не менее 25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Вес кресло-коляски, кг </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Не более 29</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Регулируемая подножка для ног с ремнями для ног.</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snapToGrid w:val="0"/>
              <w:rPr>
                <w:color w:val="000000"/>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Регулируемые подлокотники, см.</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Диапазон может быть расширен 21-27</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Колеса пневматические</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 xml:space="preserve">Соответствие </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Регулируемый угол подножки,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rPr>
                <w:sz w:val="22"/>
                <w:szCs w:val="22"/>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Диапазон может быть расширен 0-90</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Регулировки высоты подголовника, см.</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Не менее 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rPr>
                <w:color w:val="000000"/>
                <w:spacing w:val="-1"/>
                <w:sz w:val="22"/>
                <w:szCs w:val="22"/>
                <w:shd w:val="clear" w:color="auto" w:fill="FFFFFF"/>
              </w:rPr>
            </w:pPr>
            <w:r w:rsidRPr="00F41032">
              <w:rPr>
                <w:bCs/>
                <w:color w:val="000000"/>
                <w:sz w:val="22"/>
                <w:szCs w:val="22"/>
              </w:rPr>
              <w:t xml:space="preserve">Регулировка угла наклона спинки,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rPr>
                <w:color w:val="000000"/>
                <w:spacing w:val="-1"/>
                <w:sz w:val="22"/>
                <w:szCs w:val="22"/>
                <w:shd w:val="clear" w:color="auto" w:fill="FFFFFF"/>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Диапазон может быть расширен 5 - 75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Регулировка угла наклона сиденья, </w:t>
            </w:r>
            <w:r w:rsidRPr="00F41032">
              <w:rPr>
                <w:bCs/>
                <w:color w:val="000000"/>
                <w:sz w:val="22"/>
                <w:szCs w:val="22"/>
                <w:vertAlign w:val="superscript"/>
              </w:rPr>
              <w:t>0</w:t>
            </w:r>
          </w:p>
        </w:tc>
        <w:tc>
          <w:tcPr>
            <w:tcW w:w="891" w:type="pct"/>
            <w:shd w:val="clear" w:color="auto" w:fill="auto"/>
          </w:tcPr>
          <w:p w:rsidR="00F41032" w:rsidRPr="00F41032" w:rsidRDefault="00F41032" w:rsidP="00BF2EBD">
            <w:pPr>
              <w:snapToGrid w:val="0"/>
              <w:rPr>
                <w:sz w:val="22"/>
                <w:szCs w:val="22"/>
              </w:rPr>
            </w:pPr>
          </w:p>
        </w:tc>
        <w:tc>
          <w:tcPr>
            <w:tcW w:w="876" w:type="pct"/>
            <w:shd w:val="clear" w:color="auto" w:fill="auto"/>
          </w:tcPr>
          <w:p w:rsidR="00F41032" w:rsidRPr="00F41032" w:rsidRDefault="00F41032" w:rsidP="00BF2EBD">
            <w:pPr>
              <w:jc w:val="center"/>
              <w:rPr>
                <w:sz w:val="22"/>
                <w:szCs w:val="22"/>
              </w:rPr>
            </w:pPr>
            <w:r w:rsidRPr="00F41032">
              <w:rPr>
                <w:bCs/>
                <w:color w:val="000000"/>
                <w:sz w:val="22"/>
                <w:szCs w:val="22"/>
              </w:rPr>
              <w:t>Диапазон может быть расширен</w:t>
            </w:r>
            <w:r>
              <w:rPr>
                <w:bCs/>
                <w:color w:val="000000"/>
                <w:sz w:val="22"/>
                <w:szCs w:val="22"/>
              </w:rPr>
              <w:t xml:space="preserve"> </w:t>
            </w:r>
            <w:r>
              <w:rPr>
                <w:bCs/>
                <w:color w:val="000000"/>
                <w:sz w:val="22"/>
                <w:szCs w:val="22"/>
              </w:rPr>
              <w:t>от</w:t>
            </w:r>
            <w:r w:rsidRPr="00F41032">
              <w:rPr>
                <w:bCs/>
                <w:color w:val="000000"/>
                <w:sz w:val="22"/>
                <w:szCs w:val="22"/>
              </w:rPr>
              <w:t xml:space="preserve"> -5 </w:t>
            </w:r>
            <w:r>
              <w:rPr>
                <w:bCs/>
                <w:color w:val="000000"/>
                <w:sz w:val="22"/>
                <w:szCs w:val="22"/>
              </w:rPr>
              <w:t>до</w:t>
            </w:r>
            <w:r w:rsidRPr="00F41032">
              <w:rPr>
                <w:bCs/>
                <w:color w:val="000000"/>
                <w:sz w:val="22"/>
                <w:szCs w:val="22"/>
              </w:rPr>
              <w:t xml:space="preserve"> +25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Регулировка спинки и сидения</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color w:val="000000"/>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Барьер</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Клин-абдуктор</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sz w:val="22"/>
                <w:szCs w:val="22"/>
              </w:rPr>
            </w:pPr>
            <w:r w:rsidRPr="00F41032">
              <w:rPr>
                <w:bCs/>
                <w:color w:val="000000"/>
                <w:sz w:val="22"/>
                <w:szCs w:val="22"/>
              </w:rPr>
              <w:t>Пятиточечный ремень безопасности.</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поясничный валик регулируемый по высоте</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color w:val="000000"/>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5</w:t>
            </w:r>
          </w:p>
        </w:tc>
        <w:tc>
          <w:tcPr>
            <w:tcW w:w="932" w:type="pct"/>
            <w:vMerge w:val="restart"/>
            <w:shd w:val="clear" w:color="auto" w:fill="auto"/>
          </w:tcPr>
          <w:p w:rsidR="00F41032" w:rsidRPr="00F41032" w:rsidRDefault="00F41032" w:rsidP="00BF2EBD">
            <w:pPr>
              <w:jc w:val="center"/>
              <w:rPr>
                <w:sz w:val="22"/>
                <w:szCs w:val="22"/>
              </w:rPr>
            </w:pPr>
            <w:r w:rsidRPr="00F41032">
              <w:rPr>
                <w:sz w:val="22"/>
                <w:szCs w:val="22"/>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1358" w:type="pct"/>
            <w:shd w:val="clear" w:color="auto" w:fill="auto"/>
          </w:tcPr>
          <w:p w:rsidR="00F41032" w:rsidRPr="00F41032" w:rsidRDefault="00F41032" w:rsidP="00BF2EBD">
            <w:pPr>
              <w:pStyle w:val="afd"/>
              <w:rPr>
                <w:rFonts w:ascii="Times New Roman" w:hAnsi="Times New Roman"/>
                <w:highlight w:val="yellow"/>
              </w:rPr>
            </w:pPr>
            <w:r w:rsidRPr="00F41032">
              <w:rPr>
                <w:rFonts w:ascii="Times New Roman" w:hAnsi="Times New Roman"/>
              </w:rPr>
              <w:t>Грузоподъёмность, кг</w:t>
            </w:r>
          </w:p>
        </w:tc>
        <w:tc>
          <w:tcPr>
            <w:tcW w:w="891" w:type="pct"/>
            <w:shd w:val="clear" w:color="auto" w:fill="auto"/>
          </w:tcPr>
          <w:p w:rsidR="00F41032" w:rsidRPr="00F41032" w:rsidRDefault="00F41032" w:rsidP="00BF2EBD">
            <w:pPr>
              <w:pStyle w:val="afd"/>
              <w:rPr>
                <w:rFonts w:ascii="Times New Roman" w:hAnsi="Times New Roman"/>
                <w:highlight w:val="yellow"/>
              </w:rPr>
            </w:pPr>
          </w:p>
        </w:tc>
        <w:tc>
          <w:tcPr>
            <w:tcW w:w="876" w:type="pct"/>
            <w:shd w:val="clear" w:color="auto" w:fill="auto"/>
          </w:tcPr>
          <w:p w:rsidR="00F41032" w:rsidRPr="00F41032" w:rsidRDefault="00F41032" w:rsidP="00BF2EBD">
            <w:pPr>
              <w:pStyle w:val="afd"/>
              <w:rPr>
                <w:rFonts w:ascii="Times New Roman" w:hAnsi="Times New Roman"/>
                <w:highlight w:val="yellow"/>
              </w:rPr>
            </w:pPr>
            <w:r w:rsidRPr="00F41032">
              <w:rPr>
                <w:rFonts w:ascii="Times New Roman" w:hAnsi="Times New Roman"/>
                <w:bCs/>
                <w:color w:val="000000"/>
              </w:rPr>
              <w:t>Не менее 75</w:t>
            </w:r>
          </w:p>
        </w:tc>
        <w:tc>
          <w:tcPr>
            <w:tcW w:w="320"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Шт.</w:t>
            </w:r>
          </w:p>
        </w:tc>
        <w:tc>
          <w:tcPr>
            <w:tcW w:w="358" w:type="pct"/>
            <w:vMerge w:val="restart"/>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r w:rsidRPr="00F41032">
              <w:rPr>
                <w:rFonts w:eastAsia="Lucida Sans Unicode"/>
                <w:kern w:val="3"/>
                <w:sz w:val="22"/>
                <w:szCs w:val="22"/>
              </w:rPr>
              <w:t>8</w:t>
            </w: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Регулируемая ширина сиденья, см.</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color w:val="000000"/>
                <w:sz w:val="22"/>
                <w:szCs w:val="22"/>
              </w:rPr>
            </w:pPr>
            <w:r w:rsidRPr="00F41032">
              <w:rPr>
                <w:bCs/>
                <w:color w:val="000000"/>
                <w:sz w:val="22"/>
                <w:szCs w:val="22"/>
              </w:rPr>
              <w:t>Не менее 36</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Регулируемая глубина сиденья, см</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color w:val="000000"/>
                <w:sz w:val="22"/>
                <w:szCs w:val="22"/>
              </w:rPr>
            </w:pPr>
            <w:r w:rsidRPr="00F41032">
              <w:rPr>
                <w:bCs/>
                <w:color w:val="000000"/>
                <w:sz w:val="22"/>
                <w:szCs w:val="22"/>
              </w:rPr>
              <w:t>Не менее 40</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Высота спинки, см</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sz w:val="22"/>
                <w:szCs w:val="22"/>
              </w:rPr>
            </w:pPr>
            <w:r w:rsidRPr="00F41032">
              <w:rPr>
                <w:bCs/>
                <w:color w:val="000000"/>
                <w:sz w:val="22"/>
                <w:szCs w:val="22"/>
              </w:rPr>
              <w:t>Не менее 72</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Диаметр передних колес, см</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sz w:val="22"/>
                <w:szCs w:val="22"/>
              </w:rPr>
            </w:pPr>
            <w:r w:rsidRPr="00F41032">
              <w:rPr>
                <w:bCs/>
                <w:color w:val="000000"/>
                <w:sz w:val="22"/>
                <w:szCs w:val="22"/>
              </w:rPr>
              <w:t>Не менее 18</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Диаметр задних колес, см</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color w:val="000000"/>
                <w:sz w:val="22"/>
                <w:szCs w:val="22"/>
              </w:rPr>
            </w:pPr>
            <w:r w:rsidRPr="00F41032">
              <w:rPr>
                <w:bCs/>
                <w:color w:val="000000"/>
                <w:sz w:val="22"/>
                <w:szCs w:val="22"/>
              </w:rPr>
              <w:t>Не менее 25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Вес кресло-коляски, кг </w:t>
            </w:r>
          </w:p>
        </w:tc>
        <w:tc>
          <w:tcPr>
            <w:tcW w:w="891" w:type="pct"/>
            <w:shd w:val="clear" w:color="auto" w:fill="auto"/>
          </w:tcPr>
          <w:p w:rsidR="00F41032" w:rsidRPr="00F41032" w:rsidRDefault="00F41032" w:rsidP="00BF2EBD">
            <w:pPr>
              <w:snapToGrid w:val="0"/>
              <w:rPr>
                <w:sz w:val="22"/>
                <w:szCs w:val="22"/>
              </w:rPr>
            </w:pP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r w:rsidRPr="00F41032">
              <w:rPr>
                <w:bCs/>
                <w:color w:val="000000"/>
                <w:sz w:val="22"/>
                <w:szCs w:val="22"/>
              </w:rPr>
              <w:t>Не более 22</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0"/>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Регулируемая подножка для ног с ремнями для ног.</w:t>
            </w:r>
          </w:p>
        </w:tc>
        <w:tc>
          <w:tcPr>
            <w:tcW w:w="891" w:type="pct"/>
            <w:shd w:val="clear" w:color="auto" w:fill="auto"/>
          </w:tcPr>
          <w:p w:rsidR="00F41032" w:rsidRPr="00F41032" w:rsidRDefault="00F41032" w:rsidP="00BF2EBD">
            <w:pPr>
              <w:snapToGrid w:val="0"/>
              <w:rPr>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color w:val="000000"/>
                <w:spacing w:val="-1"/>
                <w:sz w:val="22"/>
                <w:szCs w:val="22"/>
                <w:shd w:val="clear" w:color="auto" w:fill="FFFFFF"/>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53"/>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Колеса пневматические</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Соответствие </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51"/>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Регулируемый угол подножки,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sz w:val="22"/>
                <w:szCs w:val="22"/>
              </w:rPr>
            </w:pPr>
            <w:r w:rsidRPr="00F41032">
              <w:rPr>
                <w:bCs/>
                <w:color w:val="000000"/>
                <w:sz w:val="22"/>
                <w:szCs w:val="22"/>
              </w:rPr>
              <w:t>Диапазон может быть расширен 0-90</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51"/>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Регулировки высоты подголовника, см.</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sz w:val="22"/>
                <w:szCs w:val="22"/>
              </w:rPr>
            </w:pPr>
            <w:r w:rsidRPr="00F41032">
              <w:rPr>
                <w:bCs/>
                <w:color w:val="000000"/>
                <w:sz w:val="22"/>
                <w:szCs w:val="22"/>
              </w:rPr>
              <w:t>Не менее 5</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51"/>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 xml:space="preserve">Регулировка угла наклона спинки, </w:t>
            </w:r>
            <w:r w:rsidRPr="00F41032">
              <w:rPr>
                <w:bCs/>
                <w:color w:val="000000"/>
                <w:sz w:val="22"/>
                <w:szCs w:val="22"/>
                <w:vertAlign w:val="superscript"/>
              </w:rPr>
              <w:t>0</w:t>
            </w:r>
          </w:p>
        </w:tc>
        <w:tc>
          <w:tcPr>
            <w:tcW w:w="891" w:type="pct"/>
            <w:shd w:val="clear" w:color="auto" w:fill="auto"/>
          </w:tcPr>
          <w:p w:rsidR="00F41032" w:rsidRPr="00F41032" w:rsidRDefault="00F41032" w:rsidP="00BF2EBD">
            <w:pPr>
              <w:snapToGrid w:val="0"/>
              <w:rPr>
                <w:color w:val="000000"/>
                <w:sz w:val="22"/>
                <w:szCs w:val="22"/>
              </w:rPr>
            </w:pPr>
          </w:p>
        </w:tc>
        <w:tc>
          <w:tcPr>
            <w:tcW w:w="876" w:type="pct"/>
            <w:shd w:val="clear" w:color="auto" w:fill="auto"/>
          </w:tcPr>
          <w:p w:rsidR="00F41032" w:rsidRPr="00F41032" w:rsidRDefault="00F41032" w:rsidP="00BF2EBD">
            <w:pPr>
              <w:jc w:val="center"/>
              <w:rPr>
                <w:sz w:val="22"/>
                <w:szCs w:val="22"/>
              </w:rPr>
            </w:pPr>
            <w:r w:rsidRPr="00F41032">
              <w:rPr>
                <w:bCs/>
                <w:color w:val="000000"/>
                <w:sz w:val="22"/>
                <w:szCs w:val="22"/>
              </w:rPr>
              <w:t>Диапазон может быть расширен 20 - 60</w:t>
            </w: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51"/>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Регулировка угла наклона сиденья.</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51"/>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Регулировка спинки и сидения</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5"/>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Барьер</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2"/>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Клин-абдуктор</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25"/>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Пятиточечный ремень безопасности.</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r w:rsidR="00F41032" w:rsidRPr="00F41032" w:rsidTr="00F41032">
        <w:trPr>
          <w:trHeight w:val="705"/>
        </w:trPr>
        <w:tc>
          <w:tcPr>
            <w:tcW w:w="265"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932" w:type="pct"/>
            <w:vMerge/>
            <w:shd w:val="clear" w:color="auto" w:fill="auto"/>
          </w:tcPr>
          <w:p w:rsidR="00F41032" w:rsidRPr="00F41032" w:rsidRDefault="00F41032" w:rsidP="00BF2EBD">
            <w:pPr>
              <w:pStyle w:val="3"/>
              <w:spacing w:line="240" w:lineRule="auto"/>
              <w:jc w:val="left"/>
              <w:rPr>
                <w:rFonts w:cs="Times New Roman"/>
                <w:sz w:val="22"/>
                <w:szCs w:val="22"/>
              </w:rPr>
            </w:pPr>
          </w:p>
        </w:tc>
        <w:tc>
          <w:tcPr>
            <w:tcW w:w="1358"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поясничный валик регулируемый по высоте</w:t>
            </w:r>
          </w:p>
        </w:tc>
        <w:tc>
          <w:tcPr>
            <w:tcW w:w="891" w:type="pct"/>
            <w:shd w:val="clear" w:color="auto" w:fill="auto"/>
          </w:tcPr>
          <w:p w:rsidR="00F41032" w:rsidRPr="00F41032" w:rsidRDefault="00F41032" w:rsidP="00BF2EBD">
            <w:pPr>
              <w:snapToGrid w:val="0"/>
              <w:rPr>
                <w:color w:val="000000"/>
                <w:sz w:val="22"/>
                <w:szCs w:val="22"/>
              </w:rPr>
            </w:pPr>
            <w:r w:rsidRPr="00F41032">
              <w:rPr>
                <w:bCs/>
                <w:color w:val="000000"/>
                <w:sz w:val="22"/>
                <w:szCs w:val="22"/>
              </w:rPr>
              <w:t>Наличие</w:t>
            </w:r>
          </w:p>
        </w:tc>
        <w:tc>
          <w:tcPr>
            <w:tcW w:w="876" w:type="pct"/>
            <w:shd w:val="clear" w:color="auto" w:fill="auto"/>
          </w:tcPr>
          <w:p w:rsidR="00F41032" w:rsidRPr="00F41032" w:rsidRDefault="00F41032" w:rsidP="00BF2EBD">
            <w:pPr>
              <w:jc w:val="center"/>
              <w:rPr>
                <w:sz w:val="22"/>
                <w:szCs w:val="22"/>
              </w:rPr>
            </w:pPr>
          </w:p>
        </w:tc>
        <w:tc>
          <w:tcPr>
            <w:tcW w:w="320"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c>
          <w:tcPr>
            <w:tcW w:w="358" w:type="pct"/>
            <w:vMerge/>
            <w:shd w:val="clear" w:color="auto" w:fill="auto"/>
          </w:tcPr>
          <w:p w:rsidR="00F41032" w:rsidRPr="00F41032" w:rsidRDefault="00F41032" w:rsidP="00BF2EBD">
            <w:pPr>
              <w:widowControl w:val="0"/>
              <w:tabs>
                <w:tab w:val="left" w:pos="708"/>
              </w:tabs>
              <w:suppressAutoHyphens/>
              <w:autoSpaceDE w:val="0"/>
              <w:autoSpaceDN w:val="0"/>
              <w:jc w:val="center"/>
              <w:textAlignment w:val="baseline"/>
              <w:rPr>
                <w:rFonts w:eastAsia="Lucida Sans Unicode"/>
                <w:kern w:val="3"/>
                <w:sz w:val="22"/>
                <w:szCs w:val="22"/>
              </w:rPr>
            </w:pPr>
          </w:p>
        </w:tc>
      </w:tr>
    </w:tbl>
    <w:p w:rsidR="00991E65" w:rsidRDefault="00991E65"/>
    <w:sectPr w:rsidR="00991E65"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DA" w:rsidRDefault="00B966DA" w:rsidP="00D7115C">
      <w:r>
        <w:separator/>
      </w:r>
    </w:p>
  </w:endnote>
  <w:endnote w:type="continuationSeparator" w:id="0">
    <w:p w:rsidR="00B966DA" w:rsidRDefault="00B966DA"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DA" w:rsidRDefault="00B966DA" w:rsidP="00D7115C">
      <w:r>
        <w:separator/>
      </w:r>
    </w:p>
  </w:footnote>
  <w:footnote w:type="continuationSeparator" w:id="0">
    <w:p w:rsidR="00B966DA" w:rsidRDefault="00B966DA" w:rsidP="00D7115C">
      <w:r>
        <w:continuationSeparator/>
      </w:r>
    </w:p>
  </w:footnote>
  <w:footnote w:id="1">
    <w:p w:rsidR="00F41032" w:rsidRDefault="00F41032" w:rsidP="00F41032">
      <w:pPr>
        <w:pStyle w:val="a3"/>
      </w:pPr>
      <w:r>
        <w:rPr>
          <w:vertAlign w:val="superscript"/>
        </w:rPr>
        <w:t xml:space="preserve">1 </w:t>
      </w:r>
      <w:r>
        <w:t>Выделенные курсивом параметры являются изменяемыми, при подачи коммерческого предложения необходимо указать конкретные показатели.</w:t>
      </w:r>
    </w:p>
  </w:footnote>
  <w:footnote w:id="2">
    <w:p w:rsidR="00F41032" w:rsidRDefault="00F41032" w:rsidP="00F41032">
      <w:pPr>
        <w:pStyle w:val="a3"/>
      </w:pPr>
      <w:r>
        <w:rPr>
          <w:vertAlign w:val="superscript"/>
        </w:rPr>
        <w:t>2</w:t>
      </w:r>
      <w:r>
        <w:t xml:space="preserve"> Вносить изменения в наименования показателей не допускается.</w:t>
      </w:r>
    </w:p>
  </w:footnote>
  <w:footnote w:id="3">
    <w:p w:rsidR="00F41032" w:rsidRDefault="00F41032" w:rsidP="00F41032">
      <w:pPr>
        <w:pStyle w:val="a3"/>
      </w:pPr>
      <w:r>
        <w:rPr>
          <w:vertAlign w:val="superscript"/>
        </w:rPr>
        <w:t xml:space="preserve">3 </w:t>
      </w:r>
      <w:r>
        <w:t>Вносить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567F"/>
    <w:rsid w:val="00126DEB"/>
    <w:rsid w:val="001370D2"/>
    <w:rsid w:val="001A1B23"/>
    <w:rsid w:val="001E621C"/>
    <w:rsid w:val="00255873"/>
    <w:rsid w:val="00310864"/>
    <w:rsid w:val="003210F2"/>
    <w:rsid w:val="003D486E"/>
    <w:rsid w:val="00427C62"/>
    <w:rsid w:val="00457089"/>
    <w:rsid w:val="004667AA"/>
    <w:rsid w:val="0048126C"/>
    <w:rsid w:val="004D497F"/>
    <w:rsid w:val="004F2140"/>
    <w:rsid w:val="00585EDA"/>
    <w:rsid w:val="005935A0"/>
    <w:rsid w:val="005D4418"/>
    <w:rsid w:val="006C7992"/>
    <w:rsid w:val="006F1B79"/>
    <w:rsid w:val="007214BD"/>
    <w:rsid w:val="007C105E"/>
    <w:rsid w:val="007F2A0B"/>
    <w:rsid w:val="00852E8C"/>
    <w:rsid w:val="008A00DE"/>
    <w:rsid w:val="008A35F0"/>
    <w:rsid w:val="008F21DB"/>
    <w:rsid w:val="0092239F"/>
    <w:rsid w:val="009226AD"/>
    <w:rsid w:val="00991E65"/>
    <w:rsid w:val="009A4C9B"/>
    <w:rsid w:val="00A023C2"/>
    <w:rsid w:val="00A33FAD"/>
    <w:rsid w:val="00A520C7"/>
    <w:rsid w:val="00AC04AF"/>
    <w:rsid w:val="00B201AE"/>
    <w:rsid w:val="00B45610"/>
    <w:rsid w:val="00B45B9E"/>
    <w:rsid w:val="00B966DA"/>
    <w:rsid w:val="00BB7977"/>
    <w:rsid w:val="00C1613C"/>
    <w:rsid w:val="00C22A84"/>
    <w:rsid w:val="00CA3011"/>
    <w:rsid w:val="00CB0C96"/>
    <w:rsid w:val="00CB473D"/>
    <w:rsid w:val="00CF42D3"/>
    <w:rsid w:val="00D01082"/>
    <w:rsid w:val="00D7115C"/>
    <w:rsid w:val="00D8164D"/>
    <w:rsid w:val="00D865A8"/>
    <w:rsid w:val="00DC4D5C"/>
    <w:rsid w:val="00E35808"/>
    <w:rsid w:val="00E81C4A"/>
    <w:rsid w:val="00ED4626"/>
    <w:rsid w:val="00F34F37"/>
    <w:rsid w:val="00F41032"/>
    <w:rsid w:val="00F66D15"/>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unhideWhenUsed/>
    <w:rsid w:val="00427C62"/>
    <w:rPr>
      <w:rFonts w:ascii="Tahoma" w:eastAsiaTheme="minorEastAsia" w:hAnsi="Tahoma" w:cs="Tahoma"/>
      <w:sz w:val="16"/>
      <w:szCs w:val="16"/>
    </w:rPr>
  </w:style>
  <w:style w:type="character" w:customStyle="1" w:styleId="a7">
    <w:name w:val="Текст выноски Знак"/>
    <w:basedOn w:val="a0"/>
    <w:link w:val="a6"/>
    <w:uiPriority w:val="99"/>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uiPriority w:val="99"/>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uiPriority w:val="99"/>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link w:val="afe"/>
    <w:uiPriority w:val="1"/>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f">
    <w:name w:val="annotation reference"/>
    <w:uiPriority w:val="99"/>
    <w:semiHidden/>
    <w:unhideWhenUsed/>
    <w:rsid w:val="00427C62"/>
    <w:rPr>
      <w:sz w:val="16"/>
      <w:szCs w:val="16"/>
    </w:rPr>
  </w:style>
  <w:style w:type="paragraph" w:styleId="aff0">
    <w:name w:val="annotation text"/>
    <w:basedOn w:val="a"/>
    <w:link w:val="aff1"/>
    <w:uiPriority w:val="99"/>
    <w:semiHidden/>
    <w:unhideWhenUsed/>
    <w:rsid w:val="00427C62"/>
    <w:pPr>
      <w:spacing w:after="200"/>
    </w:pPr>
    <w:rPr>
      <w:rFonts w:ascii="Calibri" w:eastAsia="Calibri" w:hAnsi="Calibri"/>
      <w:sz w:val="20"/>
      <w:szCs w:val="20"/>
      <w:lang w:eastAsia="en-US"/>
    </w:rPr>
  </w:style>
  <w:style w:type="character" w:customStyle="1" w:styleId="aff1">
    <w:name w:val="Текст примечания Знак"/>
    <w:basedOn w:val="a0"/>
    <w:link w:val="aff0"/>
    <w:uiPriority w:val="99"/>
    <w:semiHidden/>
    <w:rsid w:val="00427C62"/>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27C62"/>
    <w:rPr>
      <w:b/>
      <w:bCs/>
    </w:rPr>
  </w:style>
  <w:style w:type="character" w:customStyle="1" w:styleId="aff3">
    <w:name w:val="Тема примечания Знак"/>
    <w:basedOn w:val="aff1"/>
    <w:link w:val="aff2"/>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4">
    <w:name w:val="Основной текст_"/>
    <w:link w:val="3"/>
    <w:rsid w:val="00427C62"/>
    <w:rPr>
      <w:spacing w:val="-1"/>
      <w:sz w:val="26"/>
      <w:szCs w:val="26"/>
      <w:shd w:val="clear" w:color="auto" w:fill="FFFFFF"/>
    </w:rPr>
  </w:style>
  <w:style w:type="paragraph" w:customStyle="1" w:styleId="3">
    <w:name w:val="Основной текст3"/>
    <w:basedOn w:val="a"/>
    <w:link w:val="aff4"/>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 w:type="character" w:customStyle="1" w:styleId="s4">
    <w:name w:val="s4"/>
    <w:rsid w:val="00CF42D3"/>
  </w:style>
  <w:style w:type="character" w:customStyle="1" w:styleId="afe">
    <w:name w:val="Без интервала Знак"/>
    <w:link w:val="afd"/>
    <w:uiPriority w:val="1"/>
    <w:rsid w:val="00F4103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38</cp:revision>
  <dcterms:created xsi:type="dcterms:W3CDTF">2020-08-12T05:43:00Z</dcterms:created>
  <dcterms:modified xsi:type="dcterms:W3CDTF">2021-12-23T13:06:00Z</dcterms:modified>
</cp:coreProperties>
</file>