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38" w:rsidRPr="00F31DCD" w:rsidRDefault="00574E38" w:rsidP="00574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DCD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574E38" w:rsidRPr="00F31DCD" w:rsidRDefault="00574E38" w:rsidP="00574E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DCD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574E38" w:rsidRPr="00F31DCD" w:rsidRDefault="00574E38" w:rsidP="00574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574E38" w:rsidRPr="00F31DCD" w:rsidRDefault="00574E38" w:rsidP="005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b/>
          <w:bCs/>
          <w:sz w:val="25"/>
          <w:szCs w:val="25"/>
        </w:rPr>
        <w:t>Описание объекта закупки (Техническое задание)</w:t>
      </w:r>
    </w:p>
    <w:p w:rsidR="00574E38" w:rsidRPr="00F31DCD" w:rsidRDefault="00574E38" w:rsidP="0057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>Оказание услуг по санаторно-курортному лечению граждан-получателей набора социальных услуг с заболеваниями костно-мышечной системы, системы кровообращения, эндокринной системы, органов дыхания, нервной системы, кожи и подкожной клетчатки, органов пищеварения и сопровождающих их лиц</w:t>
      </w:r>
    </w:p>
    <w:p w:rsidR="00574E38" w:rsidRPr="00F31DCD" w:rsidRDefault="00574E38" w:rsidP="00574E38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:rsidR="00574E38" w:rsidRPr="00F31DCD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Предмет и объём оказываемых услуг:</w:t>
      </w:r>
      <w:bookmarkStart w:id="0" w:name="_GoBack"/>
      <w:bookmarkEnd w:id="0"/>
    </w:p>
    <w:p w:rsidR="00574E38" w:rsidRPr="00F31DCD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>Оказание услуг по санаторно-курортному лечению граждан-получателей набора социальных услуг с заболеваниями костно-мышечной системы, системы кровообращения, эндокринной системы, органов дыхания, нервной системы, кожи и подкожной клетчатки, органов пищеварения и сопровождающих их лиц.</w:t>
      </w:r>
    </w:p>
    <w:p w:rsidR="00574E38" w:rsidRPr="00F31DCD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>ОКПД 2- 86.90.19.140.</w:t>
      </w:r>
    </w:p>
    <w:p w:rsidR="009A18BF" w:rsidRPr="00F31DCD" w:rsidRDefault="009A18BF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</w:p>
    <w:p w:rsidR="009A18BF" w:rsidRPr="00F31DCD" w:rsidRDefault="009A18BF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  <w:r w:rsidRPr="00F31DCD">
        <w:rPr>
          <w:rFonts w:ascii="Times New Roman" w:eastAsia="Times New Roman" w:hAnsi="Times New Roman" w:cs="Times New Roman"/>
          <w:b/>
          <w:sz w:val="25"/>
          <w:szCs w:val="25"/>
          <w:shd w:val="clear" w:color="auto" w:fill="FFFFFF"/>
          <w:lang w:eastAsia="ar-SA"/>
        </w:rPr>
        <w:t>Количество услуг:</w:t>
      </w:r>
      <w:r w:rsidRPr="00F31DC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 xml:space="preserve"> </w:t>
      </w:r>
    </w:p>
    <w:p w:rsidR="009A18BF" w:rsidRPr="00F31DCD" w:rsidRDefault="00890B82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  <w:t>Количество (объем оказываемых услуг) – Объем оказываемых услуг определить невозможно. Оказание услуг осуществляется в зависимости от потребности Заказчика в объеме услуг, не превышающем максимального значения цены государственного контракта.</w:t>
      </w:r>
    </w:p>
    <w:p w:rsidR="00890B82" w:rsidRPr="00F31DCD" w:rsidRDefault="00890B82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ar-SA"/>
        </w:rPr>
      </w:pPr>
    </w:p>
    <w:p w:rsidR="00574E38" w:rsidRPr="00F31DCD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Место оказания услуг:</w:t>
      </w:r>
    </w:p>
    <w:p w:rsidR="00574E38" w:rsidRPr="00F31DCD" w:rsidRDefault="00574E38" w:rsidP="00574E38">
      <w:pPr>
        <w:widowControl w:val="0"/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</w:t>
      </w: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анаторно-курортные организации местного значения, </w:t>
      </w:r>
      <w:r w:rsidRPr="00F31DCD">
        <w:rPr>
          <w:rFonts w:ascii="Times New Roman" w:eastAsia="Times New Roman" w:hAnsi="Times New Roman" w:cs="Times New Roman"/>
          <w:spacing w:val="-4"/>
          <w:sz w:val="25"/>
          <w:szCs w:val="25"/>
          <w:lang w:eastAsia="ru-RU"/>
        </w:rPr>
        <w:t>расположенные на территории Омской области.</w:t>
      </w:r>
    </w:p>
    <w:p w:rsidR="00574E38" w:rsidRPr="00F31DCD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574E38" w:rsidRPr="00F31DCD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Срок оказания услуг: </w:t>
      </w:r>
    </w:p>
    <w:p w:rsidR="00AD55F5" w:rsidRPr="00F31DCD" w:rsidRDefault="00AD55F5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с февраля 2023 года по ноябрь 2023 года.</w:t>
      </w:r>
    </w:p>
    <w:p w:rsidR="00DE0FCD" w:rsidRPr="00F31DCD" w:rsidRDefault="00DE0FCD" w:rsidP="00DE0F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31DCD">
        <w:rPr>
          <w:rFonts w:ascii="Times New Roman" w:eastAsia="Calibri" w:hAnsi="Times New Roman" w:cs="Times New Roman"/>
          <w:sz w:val="25"/>
          <w:szCs w:val="25"/>
        </w:rPr>
        <w:t>График заездов согласовывается Сторонами в течение 5 (пяти) рабочих дней после заключения контракта.</w:t>
      </w:r>
    </w:p>
    <w:p w:rsidR="00DE0FCD" w:rsidRPr="00F31DCD" w:rsidRDefault="00DE0FCD" w:rsidP="00DE0F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31DCD">
        <w:rPr>
          <w:rFonts w:ascii="Times New Roman" w:eastAsia="Calibri" w:hAnsi="Times New Roman" w:cs="Times New Roman"/>
          <w:sz w:val="25"/>
          <w:szCs w:val="25"/>
        </w:rPr>
        <w:t>С учетом реальной потребности в санаторно-курортном лечении граждан-получателей государственной социальной помощи в виде набора социальных услуг Заказчик по согласованию с Исполнителем изменяет даты заездов в пределах общего количества предоставленных койко-дней.</w:t>
      </w:r>
    </w:p>
    <w:p w:rsidR="00574E38" w:rsidRPr="00F31DCD" w:rsidRDefault="00574E38" w:rsidP="00DE0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Условия оказания услуг:</w:t>
      </w:r>
    </w:p>
    <w:p w:rsidR="00DE0FCD" w:rsidRPr="00F31DCD" w:rsidRDefault="00DE0FCD" w:rsidP="0089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ar-SA"/>
        </w:rPr>
        <w:t>Услуги по санаторно-курортному лечению оказываются в соответствии с техническим заданием (приложением к контракту) в котором согласованы и определены срок действия и цена за койко-день, а также примерный перечень процедур, который окончательно определяется лечащим врачом в соответствии со Стандартом санаторно-курортной помощи и в зависимости от состояния здоровья гражданина.</w:t>
      </w:r>
    </w:p>
    <w:p w:rsidR="00890FC0" w:rsidRPr="00F31DCD" w:rsidRDefault="00890FC0" w:rsidP="0089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Продолжительность одного заезда (путёвке) составляет </w:t>
      </w:r>
      <w:r w:rsidRPr="00F31DCD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18 (восемнадцать) дней.</w:t>
      </w:r>
    </w:p>
    <w:p w:rsidR="009D3F0B" w:rsidRPr="00F31DCD" w:rsidRDefault="009D3F0B" w:rsidP="0089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ar-SA"/>
        </w:rPr>
        <w:t>Стоимость одного койко-дня остаётся неизменной в течение всего срока действия контракта.</w:t>
      </w:r>
    </w:p>
    <w:p w:rsidR="00890FC0" w:rsidRPr="00F31DCD" w:rsidRDefault="00890FC0" w:rsidP="0089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Заезд (бланк путёвки) действителен только для указанного в ней лица. </w:t>
      </w:r>
    </w:p>
    <w:p w:rsidR="00890FC0" w:rsidRPr="00F31DCD" w:rsidRDefault="00890FC0" w:rsidP="0089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Деление заезда (путёвки) на два срока и/или перепродажа бланков путевок другим лицам запрещена. </w:t>
      </w:r>
    </w:p>
    <w:p w:rsidR="00890FC0" w:rsidRPr="00F31DCD" w:rsidRDefault="00890FC0" w:rsidP="0089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Прохождение санаторно-курортного лечения сопровождающего лица без гражданина льготной категории, которого он сопровождает, не допускается.</w:t>
      </w:r>
    </w:p>
    <w:p w:rsidR="00574E38" w:rsidRPr="00F31DCD" w:rsidRDefault="00890FC0" w:rsidP="0089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ar-SA"/>
        </w:rPr>
        <w:t>Заказчиком оплачиваются предоставленные услуги по санаторно-курортному лечению на условиях заключенного контракта.</w:t>
      </w:r>
    </w:p>
    <w:p w:rsidR="00890FC0" w:rsidRPr="00F31DCD" w:rsidRDefault="00890FC0" w:rsidP="00890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574E38" w:rsidRPr="00F31DCD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F31DCD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Требования к качеству и характеристикам предлагаемых услуг, к их безопасности:</w:t>
      </w:r>
    </w:p>
    <w:p w:rsidR="00574E38" w:rsidRPr="00F31DCD" w:rsidRDefault="00574E38" w:rsidP="00574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</w:pPr>
      <w:r w:rsidRPr="00F31DCD">
        <w:rPr>
          <w:rFonts w:ascii="Times New Roman" w:eastAsia="Times New Roman" w:hAnsi="Times New Roman" w:cs="Times New Roman"/>
          <w:b/>
          <w:i/>
          <w:sz w:val="25"/>
          <w:szCs w:val="25"/>
          <w:lang w:eastAsia="ar-SA"/>
        </w:rPr>
        <w:t>Наличие у санаторно-курортной организации действующей лицензии на осуществление медицинской деятельности по оказанию</w:t>
      </w:r>
      <w:r w:rsidRPr="00F31DCD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 </w:t>
      </w:r>
      <w:r w:rsidRPr="00F31DCD">
        <w:rPr>
          <w:rFonts w:ascii="Times New Roman" w:eastAsia="Times New Roman" w:hAnsi="Times New Roman" w:cs="Times New Roman"/>
          <w:b/>
          <w:i/>
          <w:sz w:val="25"/>
          <w:szCs w:val="25"/>
          <w:lang w:eastAsia="ar-SA"/>
        </w:rPr>
        <w:t>медицинской помощи при</w:t>
      </w:r>
      <w:r w:rsidRPr="00F31DCD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 </w:t>
      </w:r>
      <w:r w:rsidRPr="00F31DCD">
        <w:rPr>
          <w:rFonts w:ascii="Times New Roman" w:eastAsia="Times New Roman" w:hAnsi="Times New Roman" w:cs="Times New Roman"/>
          <w:b/>
          <w:i/>
          <w:sz w:val="25"/>
          <w:szCs w:val="25"/>
          <w:lang w:eastAsia="ar-SA"/>
        </w:rPr>
        <w:t>санаторно-курортном лечении</w:t>
      </w:r>
      <w:r w:rsidRPr="00F31DCD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 (в соответствии с классификатором работ (услуг), составляющих медицинскую </w:t>
      </w:r>
      <w:r w:rsidRPr="00F31DCD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lastRenderedPageBreak/>
        <w:t xml:space="preserve">деятельность, утвержденным приказом Министерства здравоохранения Российской Федерации от 19.08.2021 № 866н), предоставленной лицензирующим органом в соответствии с Федеральным законом от 04.05.2011 № 99-ФЗ «О лицензировании отдельных видов деятельности» и Положением о лицензировании медицинской деятельности, утвержденным постановлением Правительства Российской Федерации 01.06.2021 № 852, по следующим работам (услугам) </w:t>
      </w:r>
      <w:r w:rsidRPr="00F31DCD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  <w:t>по перечню</w:t>
      </w:r>
      <w:r w:rsidRPr="00F31DCD">
        <w:rPr>
          <w:rFonts w:ascii="Times New Roman" w:eastAsia="Times New Roman" w:hAnsi="Times New Roman" w:cs="Times New Roman"/>
          <w:i/>
          <w:sz w:val="25"/>
          <w:szCs w:val="25"/>
          <w:lang w:eastAsia="ar-SA"/>
        </w:rPr>
        <w:t xml:space="preserve">: </w:t>
      </w:r>
      <w:r w:rsidRPr="00F31DCD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  <w:t xml:space="preserve">неврология, кардиология, травматология и ортопедия, пульмонология, </w:t>
      </w:r>
      <w:proofErr w:type="spellStart"/>
      <w:r w:rsidRPr="00F31DCD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  <w:t>дерматовенерология</w:t>
      </w:r>
      <w:proofErr w:type="spellEnd"/>
      <w:r w:rsidRPr="00F31DCD">
        <w:rPr>
          <w:rFonts w:ascii="Times New Roman" w:eastAsia="Times New Roman" w:hAnsi="Times New Roman" w:cs="Times New Roman"/>
          <w:b/>
          <w:i/>
          <w:sz w:val="25"/>
          <w:szCs w:val="25"/>
          <w:u w:val="single"/>
          <w:lang w:eastAsia="ar-SA"/>
        </w:rPr>
        <w:t>, эндокринология, гастроэнтерология, терапия, физиотерапия, функциональная диагностика, лечебная физкультура.</w:t>
      </w:r>
    </w:p>
    <w:p w:rsidR="00AD55F5" w:rsidRPr="00F31DCD" w:rsidRDefault="00AD55F5" w:rsidP="00AD55F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Санаторно-курортные услуги должны быть оказаны с надлежащим качеством и в объемах, определенных соответствующими Стандартами санаторно-курортной помощи, утвержденными приказами Министерства здравоохранения и социального развития Российской Федерации: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222 "Об утверждении стандарта санаторно-курортной помощи больным с болезнями, характеризующимися повышенным кровяным давлением"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211 "Об утверждении стандарта санаторно-курортной помощи больным с болезнями вен"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артропатии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инфекционные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артропатии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воспалительные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артропатии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, артрозы, другие поражения суставов)"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полиневропатиями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другими поражениями периферической нервной системы"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212 "Об утверждении стандарта санаторно-курортной помощи больным с болезнями органов дыхания"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дорсопатии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спондилопатии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болезни мягких тканей,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остеопатии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хондропатии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)"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225 "Об утверждении стандарта санаторно-курортной помощи больным дерматитом и экземой,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папулосквамозными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нарушениями, крапивницей, эритемой, другими болезнями кожи и подкожной клетчатки"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224 "Об утверждении стандарта санаторно-курортной помощи больным с болезнями щитовидной железы"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223 "Об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липидемиями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221 "Об утверждении стандарта санаторно-курортной помощи больным с ишемической болезнью сердца: стенокардией, хронической ИБС"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220 "Об утверждении стандарта санаторно-курортной помощи больным сахарным диабетом"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22.11.2004 № 217 "Об утверждении стандарта санаторно-курортной помощи больным с воспалительными болезнями центральной нервной системы"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23.11.2004 № 278 "Об утверждении стандарта санаторно-курортной помощи больным с болезнями пищевода, желудка и двенадцатиперстной кишки, кишечника"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23.11.2004 № 277 "Об утверждении стандарта санаторно-курортной помощи больным с болезнями печени, желчного пузыря, желчевыводящих путей и поджелудочной железы"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23.11.2004 № 276 "Об утверждении стандарта санаторно-курортной помощи больным с цереброваскулярными болезнями"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от 23.11.2004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соматоформными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расстройствами".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Arial Unicode MS" w:hAnsi="Times New Roman" w:cs="Times New Roman"/>
          <w:bCs/>
          <w:kern w:val="2"/>
          <w:sz w:val="25"/>
          <w:szCs w:val="25"/>
          <w:lang w:eastAsia="ru-RU"/>
        </w:rPr>
        <w:t>Здания, техническое оборудование и оснащение, санитарные объекты общего пользования, помещения для предоставления дополнительных услуг и общественные помещения организации, оказывающей санаторно-курортные услуги, должны соответствовать общим требованиям к санаториям, кроме того</w:t>
      </w: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жилой, лечебный, диагностический корпуса и столовая должны располагаться в одном здании или в зданиях, соединенных теплыми переходами. </w:t>
      </w:r>
    </w:p>
    <w:p w:rsidR="00AD55F5" w:rsidRPr="00F31DCD" w:rsidRDefault="00AD55F5" w:rsidP="00AD55F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Arial Unicode MS" w:hAnsi="Times New Roman" w:cs="Times New Roman"/>
          <w:kern w:val="1"/>
          <w:sz w:val="25"/>
          <w:szCs w:val="25"/>
          <w:lang w:eastAsia="ru-RU"/>
        </w:rPr>
        <w:t xml:space="preserve">Размещение граждан в двухместных номерах </w:t>
      </w: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(площадь одного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койко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/места не менее 6,0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F31DCD">
        <w:rPr>
          <w:rFonts w:ascii="Times New Roman" w:eastAsia="Arial Unicode MS" w:hAnsi="Times New Roman" w:cs="Times New Roman"/>
          <w:kern w:val="1"/>
          <w:sz w:val="25"/>
          <w:szCs w:val="25"/>
          <w:lang w:eastAsia="ru-RU"/>
        </w:rPr>
        <w:t xml:space="preserve">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</w:t>
      </w: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. Техническое оснащение номеров, оснащение мебелью и инвентарем, а также предметами санитарно-гигиенического оснащения</w:t>
      </w:r>
      <w:r w:rsidRPr="00F31DCD">
        <w:rPr>
          <w:rFonts w:ascii="Times New Roman" w:eastAsia="Arial Unicode MS" w:hAnsi="Times New Roman" w:cs="Times New Roman"/>
          <w:bCs/>
          <w:kern w:val="2"/>
          <w:sz w:val="25"/>
          <w:szCs w:val="25"/>
          <w:lang w:eastAsia="ru-RU"/>
        </w:rPr>
        <w:t xml:space="preserve"> должны соответствовать общим требованиям к номерам санаториев.</w:t>
      </w:r>
    </w:p>
    <w:p w:rsidR="00AD55F5" w:rsidRPr="00F31DCD" w:rsidRDefault="00AD55F5" w:rsidP="00AD5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31DCD">
        <w:rPr>
          <w:rFonts w:ascii="Times New Roman" w:eastAsia="Arial Unicode MS" w:hAnsi="Times New Roman" w:cs="Times New Roman"/>
          <w:kern w:val="2"/>
          <w:sz w:val="25"/>
          <w:szCs w:val="25"/>
          <w:lang w:eastAsia="ru-RU"/>
        </w:rPr>
        <w:t xml:space="preserve">Организация, оказывающая санаторно-курортные услуги, должна предоставлять гражданам дополнительные услуги, определенные общими требованиями к услугам санаториев. </w:t>
      </w:r>
    </w:p>
    <w:p w:rsidR="00AD55F5" w:rsidRPr="00F31DCD" w:rsidRDefault="00AD55F5" w:rsidP="00AD5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Оснащение и оборудование лечебно-диагностических отделений и кабинетов организаций, оказывающих санаторно-курортные услуги гражданам - получателям набора социальных услуг, должно быть достаточным для проведения полного курса санаторно-курортного лечения.</w:t>
      </w:r>
    </w:p>
    <w:p w:rsidR="00AD55F5" w:rsidRPr="00F31DCD" w:rsidRDefault="00AD55F5" w:rsidP="00AD55F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5"/>
          <w:szCs w:val="25"/>
          <w:lang w:eastAsia="ru-RU"/>
        </w:rPr>
      </w:pPr>
      <w:r w:rsidRPr="00F31DCD">
        <w:rPr>
          <w:rFonts w:ascii="Times New Roman" w:eastAsia="Arial Unicode MS" w:hAnsi="Times New Roman" w:cs="Times New Roman"/>
          <w:kern w:val="1"/>
          <w:sz w:val="25"/>
          <w:szCs w:val="25"/>
          <w:lang w:eastAsia="ru-RU"/>
        </w:rPr>
        <w:t>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AD55F5" w:rsidRPr="00F31DCD" w:rsidRDefault="00AD55F5" w:rsidP="00AD55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Диетическое и лечебное питание должно проводиться в соответствии с медицинскими показаниями, при этом организация лечебного питания в санаторно-курортных организациях должна осуществляться в соответствии с приказом Министерства здравоохранения Российской Федерации </w:t>
      </w:r>
      <w:r w:rsidRPr="00F31D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от 05.08.2003г. № 330</w:t>
      </w: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 мерах по совершенствованию лечебного питания в лечебно-профилактических учреждениях Российской Федерации».</w:t>
      </w:r>
    </w:p>
    <w:p w:rsidR="00AD55F5" w:rsidRPr="00F31DCD" w:rsidRDefault="00AD55F5" w:rsidP="00AD5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Медицинская документация на граждан, поступающих для санаторно-курортного лечения, должна вестись по установленным формам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Минздравсоцразвития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России.</w:t>
      </w:r>
    </w:p>
    <w:p w:rsidR="00AD55F5" w:rsidRPr="00F31DCD" w:rsidRDefault="00AD55F5" w:rsidP="00AD5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Должны соблюдаться требования на дату заезда, предъявляемые </w:t>
      </w:r>
      <w:proofErr w:type="spellStart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Роспотребназором</w:t>
      </w:r>
      <w:proofErr w:type="spellEnd"/>
      <w:r w:rsidRPr="00F31D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Методическими рекомендациями № МР3.1/2.1.0182-20 гражданина льготной категории и сопровождающего. </w:t>
      </w:r>
    </w:p>
    <w:p w:rsidR="00A7199D" w:rsidRPr="00F31DCD" w:rsidRDefault="00C54FE3" w:rsidP="00574E38">
      <w:pPr>
        <w:rPr>
          <w:sz w:val="25"/>
          <w:szCs w:val="25"/>
        </w:rPr>
      </w:pPr>
    </w:p>
    <w:sectPr w:rsidR="00A7199D" w:rsidRPr="00F31DCD" w:rsidSect="001C188E">
      <w:headerReference w:type="default" r:id="rId7"/>
      <w:pgSz w:w="11906" w:h="16838"/>
      <w:pgMar w:top="568" w:right="850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E3" w:rsidRDefault="00C54FE3">
      <w:pPr>
        <w:spacing w:after="0" w:line="240" w:lineRule="auto"/>
      </w:pPr>
      <w:r>
        <w:separator/>
      </w:r>
    </w:p>
  </w:endnote>
  <w:endnote w:type="continuationSeparator" w:id="0">
    <w:p w:rsidR="00C54FE3" w:rsidRDefault="00C5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E3" w:rsidRDefault="00C54FE3">
      <w:pPr>
        <w:spacing w:after="0" w:line="240" w:lineRule="auto"/>
      </w:pPr>
      <w:r>
        <w:separator/>
      </w:r>
    </w:p>
  </w:footnote>
  <w:footnote w:type="continuationSeparator" w:id="0">
    <w:p w:rsidR="00C54FE3" w:rsidRDefault="00C5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B55" w:rsidRPr="007C7B55" w:rsidRDefault="00C653AB" w:rsidP="007C7B55">
    <w:pPr>
      <w:pStyle w:val="a4"/>
      <w:jc w:val="center"/>
      <w:rPr>
        <w:sz w:val="20"/>
        <w:szCs w:val="20"/>
      </w:rPr>
    </w:pPr>
    <w:r w:rsidRPr="007C7B55">
      <w:rPr>
        <w:sz w:val="20"/>
        <w:szCs w:val="20"/>
      </w:rPr>
      <w:fldChar w:fldCharType="begin"/>
    </w:r>
    <w:r w:rsidRPr="007C7B55">
      <w:rPr>
        <w:sz w:val="20"/>
        <w:szCs w:val="20"/>
      </w:rPr>
      <w:instrText>PAGE   \* MERGEFORMAT</w:instrText>
    </w:r>
    <w:r w:rsidRPr="007C7B55">
      <w:rPr>
        <w:sz w:val="20"/>
        <w:szCs w:val="20"/>
      </w:rPr>
      <w:fldChar w:fldCharType="separate"/>
    </w:r>
    <w:r w:rsidR="00F31DCD">
      <w:rPr>
        <w:noProof/>
        <w:sz w:val="20"/>
        <w:szCs w:val="20"/>
      </w:rPr>
      <w:t>3</w:t>
    </w:r>
    <w:r w:rsidRPr="007C7B55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A4"/>
    <w:rsid w:val="000D7502"/>
    <w:rsid w:val="000F49DE"/>
    <w:rsid w:val="001525F2"/>
    <w:rsid w:val="001B6180"/>
    <w:rsid w:val="001C188E"/>
    <w:rsid w:val="001D4F65"/>
    <w:rsid w:val="003F1CDD"/>
    <w:rsid w:val="004F0CED"/>
    <w:rsid w:val="004F2B60"/>
    <w:rsid w:val="00540BE4"/>
    <w:rsid w:val="00574E38"/>
    <w:rsid w:val="00680A46"/>
    <w:rsid w:val="007913D4"/>
    <w:rsid w:val="007B090C"/>
    <w:rsid w:val="007F1517"/>
    <w:rsid w:val="00890B82"/>
    <w:rsid w:val="00890FC0"/>
    <w:rsid w:val="009419B8"/>
    <w:rsid w:val="009722EE"/>
    <w:rsid w:val="009A18BF"/>
    <w:rsid w:val="009D3F0B"/>
    <w:rsid w:val="00A53789"/>
    <w:rsid w:val="00A90B71"/>
    <w:rsid w:val="00AD55F5"/>
    <w:rsid w:val="00AF7603"/>
    <w:rsid w:val="00B076A4"/>
    <w:rsid w:val="00BD4A3F"/>
    <w:rsid w:val="00C3275E"/>
    <w:rsid w:val="00C347B7"/>
    <w:rsid w:val="00C45C91"/>
    <w:rsid w:val="00C54FE3"/>
    <w:rsid w:val="00C57647"/>
    <w:rsid w:val="00C653AB"/>
    <w:rsid w:val="00CA0074"/>
    <w:rsid w:val="00CB0C7A"/>
    <w:rsid w:val="00DE0FCD"/>
    <w:rsid w:val="00E44710"/>
    <w:rsid w:val="00F3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6BD57-6E95-4A35-9E34-10ECB98A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5">
    <w:name w:val="Сетка таблицы55"/>
    <w:basedOn w:val="a1"/>
    <w:uiPriority w:val="59"/>
    <w:rsid w:val="00C6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53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653AB"/>
    <w:rPr>
      <w:rFonts w:ascii="Times New Roman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0DF7DD-3EF9-4C4B-9D39-EE3DEFE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Ольга Сергеевна</dc:creator>
  <cp:keywords/>
  <dc:description/>
  <cp:lastModifiedBy>Симонова Ольга Сергеевна</cp:lastModifiedBy>
  <cp:revision>14</cp:revision>
  <cp:lastPrinted>2022-11-23T08:27:00Z</cp:lastPrinted>
  <dcterms:created xsi:type="dcterms:W3CDTF">2022-11-11T07:06:00Z</dcterms:created>
  <dcterms:modified xsi:type="dcterms:W3CDTF">2022-12-02T07:35:00Z</dcterms:modified>
</cp:coreProperties>
</file>