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E32CB5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7C0D37" w:rsidRPr="007C0D37">
        <w:rPr>
          <w:sz w:val="25"/>
          <w:szCs w:val="25"/>
        </w:rPr>
        <w:t>изготовить и передать Получат</w:t>
      </w:r>
      <w:r w:rsidR="007C0301">
        <w:rPr>
          <w:sz w:val="25"/>
          <w:szCs w:val="25"/>
        </w:rPr>
        <w:t>елю результат работ в течение 25</w:t>
      </w:r>
      <w:r w:rsidR="007C0D37" w:rsidRPr="007C0D37">
        <w:rPr>
          <w:sz w:val="25"/>
          <w:szCs w:val="25"/>
        </w:rPr>
        <w:t xml:space="preserve"> (Двадцати </w:t>
      </w:r>
      <w:r w:rsidR="007C0301">
        <w:rPr>
          <w:sz w:val="25"/>
          <w:szCs w:val="25"/>
        </w:rPr>
        <w:t>пят</w:t>
      </w:r>
      <w:r w:rsidR="007C0D37" w:rsidRPr="007C0D37">
        <w:rPr>
          <w:sz w:val="25"/>
          <w:szCs w:val="25"/>
        </w:rPr>
        <w:t xml:space="preserve">и) дней </w:t>
      </w:r>
      <w:proofErr w:type="gramStart"/>
      <w:r w:rsidR="007C0D37" w:rsidRPr="007C0D37">
        <w:rPr>
          <w:sz w:val="25"/>
          <w:szCs w:val="25"/>
        </w:rPr>
        <w:t>с даты обращения</w:t>
      </w:r>
      <w:proofErr w:type="gramEnd"/>
      <w:r w:rsidR="007C0D37" w:rsidRPr="007C0D37">
        <w:rPr>
          <w:sz w:val="25"/>
          <w:szCs w:val="25"/>
        </w:rPr>
        <w:t xml:space="preserve"> Получателя к Исполнителю с направлением, выданным Заказчиком</w:t>
      </w:r>
      <w:r w:rsidR="00F246BB" w:rsidRPr="00E32CB5">
        <w:rPr>
          <w:sz w:val="25"/>
          <w:szCs w:val="25"/>
        </w:rPr>
        <w:t>.</w:t>
      </w:r>
    </w:p>
    <w:p w:rsidR="00F246BB" w:rsidRPr="00E32CB5" w:rsidRDefault="00F246BB" w:rsidP="00C86DF3">
      <w:pPr>
        <w:jc w:val="both"/>
        <w:rPr>
          <w:sz w:val="25"/>
          <w:szCs w:val="25"/>
        </w:rPr>
      </w:pPr>
      <w:r w:rsidRPr="00E32CB5">
        <w:rPr>
          <w:b/>
          <w:sz w:val="25"/>
          <w:szCs w:val="25"/>
        </w:rPr>
        <w:t>Срок исполнения контракта:</w:t>
      </w:r>
      <w:r w:rsidRPr="00E32CB5">
        <w:rPr>
          <w:sz w:val="25"/>
          <w:szCs w:val="25"/>
        </w:rPr>
        <w:t xml:space="preserve"> </w:t>
      </w:r>
      <w:r w:rsidR="007C0D37" w:rsidRPr="007C0D37">
        <w:rPr>
          <w:sz w:val="25"/>
          <w:szCs w:val="25"/>
        </w:rPr>
        <w:t>контра</w:t>
      </w:r>
      <w:proofErr w:type="gramStart"/>
      <w:r w:rsidR="007C0D37" w:rsidRPr="007C0D37">
        <w:rPr>
          <w:sz w:val="25"/>
          <w:szCs w:val="25"/>
        </w:rPr>
        <w:t>кт вст</w:t>
      </w:r>
      <w:proofErr w:type="gramEnd"/>
      <w:r w:rsidR="007C0D37" w:rsidRPr="007C0D37">
        <w:rPr>
          <w:sz w:val="25"/>
          <w:szCs w:val="25"/>
        </w:rPr>
        <w:t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</w:t>
      </w:r>
      <w:r w:rsidR="007C0301">
        <w:rPr>
          <w:sz w:val="25"/>
          <w:szCs w:val="25"/>
        </w:rPr>
        <w:t>ионной системы) и действует до 21.08</w:t>
      </w:r>
      <w:r w:rsidR="007C0D37" w:rsidRPr="007C0D37">
        <w:rPr>
          <w:sz w:val="25"/>
          <w:szCs w:val="25"/>
        </w:rPr>
        <w:t>.2023 года. Окончание срока действия Контракта не влечет прекращения неисполненных обязатель</w:t>
      </w:r>
      <w:proofErr w:type="gramStart"/>
      <w:r w:rsidR="007C0D37" w:rsidRPr="007C0D37">
        <w:rPr>
          <w:sz w:val="25"/>
          <w:szCs w:val="25"/>
        </w:rPr>
        <w:t>ств Ст</w:t>
      </w:r>
      <w:proofErr w:type="gramEnd"/>
      <w:r w:rsidR="007C0D37" w:rsidRPr="007C0D37">
        <w:rPr>
          <w:sz w:val="25"/>
          <w:szCs w:val="25"/>
        </w:rPr>
        <w:t>орон по Контракту, в том числе гарантийных обязательств Исполнителя</w:t>
      </w:r>
      <w:r w:rsidR="00E32CB5" w:rsidRPr="00E32CB5">
        <w:rPr>
          <w:sz w:val="25"/>
          <w:szCs w:val="25"/>
        </w:rPr>
        <w:t>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E32CB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7C0D37" w:rsidRPr="007C0D37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7C0D37" w:rsidRPr="007C0D37">
        <w:rPr>
          <w:color w:val="000000"/>
          <w:spacing w:val="-4"/>
          <w:sz w:val="25"/>
          <w:szCs w:val="25"/>
        </w:rPr>
        <w:t xml:space="preserve"> при этом необходимой помощи», место выполнения иных работ определяется Исполнителем самостоятельно</w:t>
      </w:r>
      <w:r w:rsidR="00D03064" w:rsidRPr="00E32CB5">
        <w:rPr>
          <w:color w:val="000000"/>
          <w:spacing w:val="-4"/>
          <w:sz w:val="25"/>
          <w:szCs w:val="25"/>
        </w:rPr>
        <w:t xml:space="preserve">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851"/>
      </w:tblGrid>
      <w:tr w:rsidR="007C0D37" w:rsidRPr="007C0301" w:rsidTr="007C0D37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7C0D37" w:rsidRPr="007C0301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C0D37" w:rsidRPr="007C0301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0D37" w:rsidRPr="007C0301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>Кол-во,</w:t>
            </w:r>
          </w:p>
          <w:p w:rsidR="007C0D37" w:rsidRPr="007C0301" w:rsidRDefault="007C0D37" w:rsidP="00F84552">
            <w:pPr>
              <w:snapToGrid w:val="0"/>
              <w:jc w:val="center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>(шт.)</w:t>
            </w:r>
          </w:p>
        </w:tc>
      </w:tr>
      <w:tr w:rsidR="007C0D37" w:rsidRPr="007C0301" w:rsidTr="007C0D37">
        <w:trPr>
          <w:trHeight w:val="311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7C0301" w:rsidRPr="007C0301" w:rsidRDefault="007C0301" w:rsidP="007C0301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7C0301">
              <w:rPr>
                <w:rFonts w:eastAsia="Arial Unicode MS"/>
                <w:kern w:val="1"/>
                <w:sz w:val="22"/>
                <w:szCs w:val="22"/>
              </w:rPr>
              <w:t>Качество изготавливаемых Изделий должно соответствовать государственным стандартам   (ГОСТ), действующим на территории Российской Федерации, в том числе:</w:t>
            </w:r>
          </w:p>
          <w:p w:rsidR="007C0301" w:rsidRPr="007C0301" w:rsidRDefault="007C0301" w:rsidP="007C0301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7C0301">
              <w:rPr>
                <w:rFonts w:eastAsia="Arial Unicode MS"/>
                <w:kern w:val="1"/>
                <w:sz w:val="22"/>
                <w:szCs w:val="22"/>
              </w:rPr>
              <w:t xml:space="preserve">-ГОСТ </w:t>
            </w:r>
            <w:proofErr w:type="gramStart"/>
            <w:r w:rsidRPr="007C0301">
              <w:rPr>
                <w:rFonts w:eastAsia="Arial Unicode MS"/>
                <w:kern w:val="1"/>
                <w:sz w:val="22"/>
                <w:szCs w:val="22"/>
              </w:rPr>
              <w:t>Р</w:t>
            </w:r>
            <w:proofErr w:type="gramEnd"/>
            <w:r w:rsidRPr="007C0301">
              <w:rPr>
                <w:rFonts w:eastAsia="Arial Unicode MS"/>
                <w:kern w:val="1"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 </w:t>
            </w:r>
          </w:p>
          <w:p w:rsidR="007C0301" w:rsidRPr="007C0301" w:rsidRDefault="007C0301" w:rsidP="007C0301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7C0301">
              <w:rPr>
                <w:rFonts w:eastAsia="Arial Unicode MS"/>
                <w:kern w:val="1"/>
                <w:sz w:val="22"/>
                <w:szCs w:val="22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7C0301" w:rsidRPr="007C0301" w:rsidRDefault="007C0301" w:rsidP="007C0301">
            <w:pPr>
              <w:tabs>
                <w:tab w:val="left" w:pos="-180"/>
              </w:tabs>
              <w:jc w:val="both"/>
              <w:rPr>
                <w:rFonts w:eastAsia="Arial Unicode MS"/>
                <w:kern w:val="1"/>
                <w:sz w:val="22"/>
                <w:szCs w:val="22"/>
              </w:rPr>
            </w:pPr>
            <w:r w:rsidRPr="007C0301">
              <w:rPr>
                <w:rFonts w:eastAsia="Arial Unicode MS"/>
                <w:kern w:val="1"/>
                <w:sz w:val="22"/>
                <w:szCs w:val="22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C0301">
              <w:rPr>
                <w:rFonts w:eastAsia="Arial Unicode MS"/>
                <w:kern w:val="1"/>
                <w:sz w:val="22"/>
                <w:szCs w:val="22"/>
              </w:rPr>
              <w:t>цитотоксичность</w:t>
            </w:r>
            <w:proofErr w:type="spellEnd"/>
            <w:r w:rsidRPr="007C0301">
              <w:rPr>
                <w:rFonts w:eastAsia="Arial Unicode MS"/>
                <w:kern w:val="1"/>
                <w:sz w:val="22"/>
                <w:szCs w:val="22"/>
              </w:rPr>
              <w:t xml:space="preserve">: методы </w:t>
            </w:r>
            <w:proofErr w:type="spellStart"/>
            <w:r w:rsidRPr="007C0301">
              <w:rPr>
                <w:rFonts w:eastAsia="Arial Unicode MS"/>
                <w:kern w:val="1"/>
                <w:sz w:val="22"/>
                <w:szCs w:val="22"/>
              </w:rPr>
              <w:t>in</w:t>
            </w:r>
            <w:proofErr w:type="spellEnd"/>
            <w:r w:rsidRPr="007C0301">
              <w:rPr>
                <w:rFonts w:eastAsia="Arial Unicode MS"/>
                <w:kern w:val="1"/>
                <w:sz w:val="22"/>
                <w:szCs w:val="22"/>
              </w:rPr>
              <w:t xml:space="preserve"> </w:t>
            </w:r>
            <w:proofErr w:type="spellStart"/>
            <w:r w:rsidRPr="007C0301">
              <w:rPr>
                <w:rFonts w:eastAsia="Arial Unicode MS"/>
                <w:kern w:val="1"/>
                <w:sz w:val="22"/>
                <w:szCs w:val="22"/>
              </w:rPr>
              <w:t>vitro</w:t>
            </w:r>
            <w:proofErr w:type="spellEnd"/>
            <w:r w:rsidRPr="007C0301">
              <w:rPr>
                <w:rFonts w:eastAsia="Arial Unicode MS"/>
                <w:kern w:val="1"/>
                <w:sz w:val="22"/>
                <w:szCs w:val="22"/>
              </w:rPr>
              <w:t>»;</w:t>
            </w:r>
          </w:p>
          <w:p w:rsidR="007C0D37" w:rsidRPr="007C0301" w:rsidRDefault="007C0301" w:rsidP="007C0301">
            <w:pPr>
              <w:autoSpaceDE w:val="0"/>
              <w:jc w:val="both"/>
              <w:rPr>
                <w:sz w:val="22"/>
                <w:szCs w:val="22"/>
              </w:rPr>
            </w:pPr>
            <w:r w:rsidRPr="007C0301">
              <w:rPr>
                <w:rFonts w:eastAsia="Arial Unicode MS"/>
                <w:kern w:val="1"/>
                <w:sz w:val="22"/>
                <w:szCs w:val="22"/>
              </w:rPr>
              <w:t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      </w:r>
          </w:p>
        </w:tc>
      </w:tr>
      <w:tr w:rsidR="007C0301" w:rsidRPr="007C0301" w:rsidTr="00797DF1">
        <w:trPr>
          <w:trHeight w:val="785"/>
        </w:trPr>
        <w:tc>
          <w:tcPr>
            <w:tcW w:w="2383" w:type="dxa"/>
            <w:gridSpan w:val="2"/>
            <w:shd w:val="clear" w:color="auto" w:fill="auto"/>
          </w:tcPr>
          <w:p w:rsidR="007C0301" w:rsidRPr="007C0301" w:rsidRDefault="007C0301" w:rsidP="00CF5A91">
            <w:pPr>
              <w:tabs>
                <w:tab w:val="left" w:pos="-18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7C0301" w:rsidRPr="007C0301" w:rsidRDefault="007C0301" w:rsidP="00CF5A91">
            <w:pPr>
              <w:tabs>
                <w:tab w:val="left" w:pos="-180"/>
              </w:tabs>
              <w:rPr>
                <w:sz w:val="22"/>
                <w:szCs w:val="22"/>
              </w:rPr>
            </w:pPr>
          </w:p>
          <w:p w:rsidR="007C0301" w:rsidRPr="007C0301" w:rsidRDefault="007C0301" w:rsidP="00CF5A91">
            <w:pPr>
              <w:tabs>
                <w:tab w:val="left" w:pos="-180"/>
              </w:tabs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 xml:space="preserve">Протез кисти с микропроцессорным </w:t>
            </w:r>
            <w:r w:rsidRPr="007C0301">
              <w:rPr>
                <w:sz w:val="22"/>
                <w:szCs w:val="22"/>
              </w:rPr>
              <w:lastRenderedPageBreak/>
              <w:t>управлением, в том числе при вычленении и частичном вычленении кисти</w:t>
            </w:r>
          </w:p>
        </w:tc>
        <w:tc>
          <w:tcPr>
            <w:tcW w:w="6372" w:type="dxa"/>
            <w:shd w:val="clear" w:color="auto" w:fill="auto"/>
          </w:tcPr>
          <w:p w:rsidR="007C0301" w:rsidRPr="007C0301" w:rsidRDefault="007C0301" w:rsidP="00CF5A91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lastRenderedPageBreak/>
              <w:t>Несущая приемная гильза должна изготавливаться из литьевого слоистого пластика на основе акриловых смол.</w:t>
            </w:r>
          </w:p>
          <w:p w:rsidR="007C0301" w:rsidRPr="007C0301" w:rsidRDefault="007C0301" w:rsidP="00CF5A91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>Внутренняя приемная гильза должна изготавливаться из силикона.</w:t>
            </w:r>
          </w:p>
          <w:p w:rsidR="007C0301" w:rsidRPr="007C0301" w:rsidRDefault="007C0301" w:rsidP="00CF5A91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lastRenderedPageBreak/>
              <w:t>Приемная гильза должна быть индивидуальная, выполненная по слепку с культи Получателя.</w:t>
            </w:r>
          </w:p>
          <w:p w:rsidR="007C0301" w:rsidRPr="007C0301" w:rsidRDefault="007C0301" w:rsidP="00CF5A91">
            <w:pPr>
              <w:tabs>
                <w:tab w:val="left" w:pos="-180"/>
              </w:tabs>
              <w:jc w:val="both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 xml:space="preserve">Протез должен быть с биоэлектрическим программным управлением, с возможностью управления пальцами кисти как от </w:t>
            </w:r>
            <w:proofErr w:type="gramStart"/>
            <w:r w:rsidRPr="007C0301">
              <w:rPr>
                <w:sz w:val="22"/>
                <w:szCs w:val="22"/>
              </w:rPr>
              <w:t>двух</w:t>
            </w:r>
            <w:proofErr w:type="gramEnd"/>
            <w:r w:rsidRPr="007C0301">
              <w:rPr>
                <w:sz w:val="22"/>
                <w:szCs w:val="22"/>
              </w:rPr>
              <w:t xml:space="preserve"> так и от одного электрода. Способ переключения захватов кисти должен быть при помощи мышц культи, контроль должен быть при помощи программного обеспечения. Должна быть одна пробная приемная гильза. Пальцы кисти должны быть с индивидуальным электроприводом. </w:t>
            </w:r>
            <w:r w:rsidRPr="007C0301">
              <w:rPr>
                <w:color w:val="000000"/>
                <w:sz w:val="22"/>
                <w:szCs w:val="22"/>
              </w:rPr>
              <w:t xml:space="preserve">Минимальное время </w:t>
            </w:r>
            <w:proofErr w:type="spellStart"/>
            <w:r w:rsidRPr="007C0301">
              <w:rPr>
                <w:color w:val="000000"/>
                <w:sz w:val="22"/>
                <w:szCs w:val="22"/>
              </w:rPr>
              <w:t>схвата</w:t>
            </w:r>
            <w:proofErr w:type="spellEnd"/>
            <w:r w:rsidRPr="007C0301">
              <w:rPr>
                <w:color w:val="000000"/>
                <w:sz w:val="22"/>
                <w:szCs w:val="22"/>
              </w:rPr>
              <w:t xml:space="preserve"> кисти из полностью открытой в положение кулак не более 0,8 секунды.</w:t>
            </w:r>
            <w:r w:rsidRPr="007C0301">
              <w:rPr>
                <w:color w:val="FF0000"/>
                <w:sz w:val="22"/>
                <w:szCs w:val="22"/>
              </w:rPr>
              <w:t xml:space="preserve"> </w:t>
            </w:r>
            <w:r w:rsidRPr="007C0301">
              <w:rPr>
                <w:sz w:val="22"/>
                <w:szCs w:val="22"/>
              </w:rPr>
              <w:t xml:space="preserve">Аккумулятор должен быть внешний. Зарядное устройство должно быть с электропитанием от сети переменного тока и от автомобильной сети. Должна быть силиконовая косметическая оболочка. Крепление протеза должно быть индивидуальное. Тип протеза должен быть постоянным. </w:t>
            </w:r>
          </w:p>
        </w:tc>
        <w:tc>
          <w:tcPr>
            <w:tcW w:w="851" w:type="dxa"/>
            <w:shd w:val="clear" w:color="auto" w:fill="auto"/>
          </w:tcPr>
          <w:p w:rsidR="007C0301" w:rsidRPr="007C0301" w:rsidRDefault="007C0301" w:rsidP="00CF5A91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  <w:p w:rsidR="007C0301" w:rsidRPr="007C0301" w:rsidRDefault="007C0301" w:rsidP="00CF5A91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  <w:p w:rsidR="007C0301" w:rsidRPr="007C0301" w:rsidRDefault="007C0301" w:rsidP="00CF5A91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</w:p>
          <w:p w:rsidR="007C0301" w:rsidRPr="007C0301" w:rsidRDefault="007C0301" w:rsidP="00CF5A91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 w:rsidRPr="007C0301">
              <w:rPr>
                <w:sz w:val="22"/>
                <w:szCs w:val="22"/>
              </w:rPr>
              <w:t>1</w:t>
            </w:r>
          </w:p>
        </w:tc>
      </w:tr>
      <w:tr w:rsidR="007C0301" w:rsidRPr="007C0301" w:rsidTr="007C0D37">
        <w:tc>
          <w:tcPr>
            <w:tcW w:w="9606" w:type="dxa"/>
            <w:gridSpan w:val="4"/>
            <w:shd w:val="clear" w:color="auto" w:fill="auto"/>
            <w:vAlign w:val="center"/>
          </w:tcPr>
          <w:p w:rsidR="007C0301" w:rsidRPr="007C0301" w:rsidRDefault="007C0301" w:rsidP="007C0301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7C0301">
              <w:rPr>
                <w:color w:val="000000"/>
                <w:sz w:val="22"/>
                <w:szCs w:val="22"/>
              </w:rPr>
              <w:lastRenderedPageBreak/>
              <w:t>Гарантийный срок должен составлять не менее 2 (Двух) лет со дня подписания Получателем Акта сдачи-приемки Работ Получателем.</w:t>
            </w:r>
          </w:p>
          <w:p w:rsidR="007C0301" w:rsidRPr="007C0301" w:rsidRDefault="007C0301" w:rsidP="007C0301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7C0301">
              <w:rPr>
                <w:color w:val="000000"/>
                <w:sz w:val="22"/>
                <w:szCs w:val="22"/>
              </w:rPr>
              <w:t>Срок службы должен составлять не менее 2 (Двух) лет со дня подписания Получателем Акта сдачи-приемки Работ Получателем.</w:t>
            </w:r>
          </w:p>
          <w:p w:rsidR="007C0301" w:rsidRPr="007C0301" w:rsidRDefault="007C0301" w:rsidP="007C0301">
            <w:pPr>
              <w:snapToGrid w:val="0"/>
              <w:jc w:val="both"/>
              <w:rPr>
                <w:sz w:val="22"/>
                <w:szCs w:val="22"/>
              </w:rPr>
            </w:pPr>
            <w:r w:rsidRPr="007C0301">
              <w:rPr>
                <w:color w:val="000000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10851"/>
    <w:rsid w:val="0038502C"/>
    <w:rsid w:val="007C0301"/>
    <w:rsid w:val="007C0D37"/>
    <w:rsid w:val="009C0A1A"/>
    <w:rsid w:val="00C174F9"/>
    <w:rsid w:val="00C86DF3"/>
    <w:rsid w:val="00D03064"/>
    <w:rsid w:val="00DB29C8"/>
    <w:rsid w:val="00E01F03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3</cp:revision>
  <dcterms:created xsi:type="dcterms:W3CDTF">2023-02-16T14:38:00Z</dcterms:created>
  <dcterms:modified xsi:type="dcterms:W3CDTF">2023-02-16T14:41:00Z</dcterms:modified>
</cp:coreProperties>
</file>