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FB0" w:rsidRPr="00F24FB0" w:rsidRDefault="00F24FB0" w:rsidP="00F24FB0">
      <w:pPr>
        <w:jc w:val="center"/>
        <w:rPr>
          <w:rFonts w:ascii="Times New Roman" w:eastAsia="Arial Unicode MS" w:hAnsi="Times New Roman" w:cs="Tahoma"/>
          <w:b/>
          <w:color w:val="000000"/>
          <w:kern w:val="3"/>
          <w:sz w:val="24"/>
          <w:lang w:bidi="en-US"/>
        </w:rPr>
      </w:pPr>
      <w:r w:rsidRPr="00F24FB0">
        <w:rPr>
          <w:rFonts w:ascii="Times New Roman" w:eastAsia="Arial Unicode MS" w:hAnsi="Times New Roman" w:cs="Tahoma"/>
          <w:b/>
          <w:color w:val="000000"/>
          <w:kern w:val="3"/>
          <w:sz w:val="24"/>
          <w:lang w:bidi="en-US"/>
        </w:rPr>
        <w:t>Техническое задание к электронному аукциону на оказание услуг по санаторно-курортному лечению застрахованных лиц, получивших повреждение здоровья вследствие несчастных случаев на производстве и профессиональных заболеваний, в санаторно-курортных организациях в 2022 году по профилям лечения заболевания по Классу XIII МКБ-10 «Болезни костно-мышечной системы и соединительной ткани», по Классу VI МКБ-10 «Болезни нервной системы», Классу Х МКБ-10 «Болезни органов дыхания».</w:t>
      </w:r>
    </w:p>
    <w:p w:rsidR="00F24FB0" w:rsidRPr="00F24FB0" w:rsidRDefault="00F24FB0" w:rsidP="00F24FB0">
      <w:pPr>
        <w:jc w:val="both"/>
        <w:rPr>
          <w:rFonts w:ascii="Times New Roman" w:eastAsia="Arial Unicode MS" w:hAnsi="Times New Roman" w:cs="Tahoma"/>
          <w:b/>
          <w:color w:val="000000"/>
          <w:kern w:val="3"/>
          <w:lang w:bidi="en-US"/>
        </w:rPr>
      </w:pPr>
      <w:r w:rsidRPr="00F24FB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ab/>
      </w:r>
      <w:r w:rsidRPr="00F24FB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ab/>
      </w:r>
      <w:r w:rsidRPr="00F24FB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ab/>
      </w:r>
      <w:r w:rsidRPr="00F24FB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ab/>
      </w:r>
      <w:r w:rsidRPr="00F24FB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ab/>
      </w:r>
      <w:r w:rsidRPr="00F24FB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ab/>
      </w:r>
      <w:r w:rsidRPr="00F24FB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ab/>
      </w:r>
      <w:r w:rsidRPr="00F24FB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ab/>
      </w:r>
      <w:r w:rsidRPr="00F24FB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ab/>
      </w:r>
      <w:r w:rsidRPr="00F24FB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ab/>
      </w:r>
      <w:r w:rsidRPr="00F24FB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ab/>
      </w:r>
      <w:r w:rsidRPr="00F24FB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ab/>
      </w:r>
      <w:r w:rsidRPr="00F24FB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ab/>
        <w:t>Основанием для оказания услуг является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F24FB0" w:rsidRPr="00F24FB0" w:rsidRDefault="00F24FB0" w:rsidP="00F24FB0">
      <w:pPr>
        <w:widowControl w:val="0"/>
        <w:shd w:val="clear" w:color="auto" w:fill="FFFFFF"/>
        <w:tabs>
          <w:tab w:val="left" w:pos="1051"/>
        </w:tabs>
        <w:suppressAutoHyphens/>
        <w:autoSpaceDE w:val="0"/>
        <w:autoSpaceDN w:val="0"/>
        <w:spacing w:after="0" w:line="240" w:lineRule="auto"/>
        <w:ind w:firstLine="690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</w:p>
    <w:p w:rsidR="00F24FB0" w:rsidRPr="00F24FB0" w:rsidRDefault="00F24FB0" w:rsidP="00F24FB0">
      <w:pPr>
        <w:widowControl w:val="0"/>
        <w:shd w:val="clear" w:color="auto" w:fill="FFFFFF"/>
        <w:tabs>
          <w:tab w:val="left" w:pos="1051"/>
        </w:tabs>
        <w:suppressAutoHyphens/>
        <w:autoSpaceDE w:val="0"/>
        <w:autoSpaceDN w:val="0"/>
        <w:spacing w:after="0" w:line="240" w:lineRule="auto"/>
        <w:ind w:firstLine="690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</w:pPr>
      <w:r w:rsidRPr="00F24FB0"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  <w:t>1 Требования к качеству услуг</w:t>
      </w:r>
    </w:p>
    <w:p w:rsidR="00F24FB0" w:rsidRPr="00F24FB0" w:rsidRDefault="00F24FB0" w:rsidP="00F24FB0">
      <w:pPr>
        <w:shd w:val="clear" w:color="auto" w:fill="FFFFFF"/>
        <w:autoSpaceDN w:val="0"/>
        <w:spacing w:before="278" w:after="0" w:line="240" w:lineRule="auto"/>
        <w:ind w:firstLine="720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bidi="en-US"/>
        </w:rPr>
      </w:pPr>
      <w:r w:rsidRPr="00F24FB0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bidi="en-US"/>
        </w:rPr>
        <w:t xml:space="preserve">Наличие у санаторно-курортной организации (учреждения) действующей </w:t>
      </w:r>
      <w:r w:rsidR="00722C23" w:rsidRPr="00722C23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bidi="en-US"/>
        </w:rPr>
        <w:t>лицензи</w:t>
      </w:r>
      <w:r w:rsidR="00722C23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bidi="en-US"/>
        </w:rPr>
        <w:t xml:space="preserve">и </w:t>
      </w:r>
      <w:r w:rsidR="00722C23" w:rsidRPr="00722C23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bidi="en-US"/>
        </w:rPr>
        <w:t>на медицинскую деятельность  при осуществлении санаторно - курортной помощи по профилям лечения: травматология и ортопедия, неврология, пульмонология, профпатология, предоставленная лицензирующим органом в соответствии с Федеральным законом от 04.05.2011 №99 ФЗ  «О лицензировании отдельных видов деятельности»,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</w:t>
      </w:r>
      <w:bookmarkStart w:id="0" w:name="_GoBack"/>
      <w:bookmarkEnd w:id="0"/>
      <w:r w:rsidR="00722C23" w:rsidRPr="00722C23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bidi="en-US"/>
        </w:rPr>
        <w:t>я, на территории инновационного центра "Сколково").</w:t>
      </w:r>
    </w:p>
    <w:p w:rsidR="00F24FB0" w:rsidRPr="00F24FB0" w:rsidRDefault="00F24FB0" w:rsidP="00F24FB0">
      <w:pPr>
        <w:suppressAutoHyphens/>
        <w:autoSpaceDE w:val="0"/>
        <w:autoSpaceDN w:val="0"/>
        <w:snapToGrid w:val="0"/>
        <w:spacing w:after="0" w:line="240" w:lineRule="auto"/>
        <w:ind w:firstLine="720"/>
        <w:textAlignment w:val="baseline"/>
        <w:rPr>
          <w:rFonts w:ascii="Times New Roman" w:eastAsia="Arial" w:hAnsi="Times New Roman" w:cs="Times New Roman"/>
          <w:kern w:val="3"/>
          <w:sz w:val="24"/>
          <w:szCs w:val="24"/>
        </w:rPr>
      </w:pPr>
      <w:r w:rsidRPr="00F24FB0">
        <w:rPr>
          <w:rFonts w:ascii="Times New Roman" w:eastAsia="Arial" w:hAnsi="Times New Roman" w:cs="Times New Roman"/>
          <w:kern w:val="3"/>
          <w:sz w:val="24"/>
          <w:szCs w:val="24"/>
        </w:rPr>
        <w:t>Услуги по медицинской реабилитации должны быть выполнены и оказаны:</w:t>
      </w:r>
    </w:p>
    <w:p w:rsidR="00F24FB0" w:rsidRPr="00F24FB0" w:rsidRDefault="00F24FB0" w:rsidP="00F24FB0">
      <w:pPr>
        <w:widowControl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F24FB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 xml:space="preserve"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 </w:t>
      </w:r>
      <w:r w:rsidRPr="00F24FB0">
        <w:rPr>
          <w:rFonts w:ascii="Times New Roman" w:eastAsia="Times New Roman" w:hAnsi="Times New Roman" w:cs="Arial"/>
          <w:color w:val="000000"/>
          <w:spacing w:val="-4"/>
          <w:kern w:val="3"/>
          <w:sz w:val="24"/>
          <w:szCs w:val="24"/>
          <w:lang w:eastAsia="ru-RU" w:bidi="en-US"/>
        </w:rPr>
        <w:t xml:space="preserve">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хондропатии)», </w:t>
      </w:r>
      <w:r w:rsidRPr="00F24FB0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 w:bidi="en-US"/>
        </w:rPr>
        <w:t>№ 212 «Об утверждении  стандарта санаторно-курортной помощи больным болезнями органов дыхания»,</w:t>
      </w:r>
      <w:r w:rsidRPr="00F24FB0">
        <w:rPr>
          <w:rFonts w:ascii="Times New Roman" w:eastAsia="Arial" w:hAnsi="Times New Roman" w:cs="Arial"/>
          <w:color w:val="000000"/>
          <w:spacing w:val="-4"/>
          <w:kern w:val="3"/>
          <w:sz w:val="24"/>
          <w:szCs w:val="24"/>
          <w:lang w:eastAsia="ru-RU" w:bidi="en-US"/>
        </w:rPr>
        <w:t xml:space="preserve"> </w:t>
      </w:r>
      <w:r w:rsidRPr="00F24FB0">
        <w:rPr>
          <w:rFonts w:ascii="Times New Roman" w:eastAsia="Times New Roman" w:hAnsi="Times New Roman" w:cs="Arial"/>
          <w:color w:val="000000"/>
          <w:spacing w:val="-4"/>
          <w:kern w:val="3"/>
          <w:sz w:val="24"/>
          <w:szCs w:val="24"/>
          <w:lang w:eastAsia="ru-RU" w:bidi="en-US"/>
        </w:rPr>
        <w:t>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системы, № 217 «Об утверждении стандарта санаторно-курортной помощи больным с воспалительными болезнями центральной нервной системы», №227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суставов),</w:t>
      </w:r>
    </w:p>
    <w:p w:rsidR="00F24FB0" w:rsidRPr="00F24FB0" w:rsidRDefault="00F24FB0" w:rsidP="00F24FB0">
      <w:pPr>
        <w:widowControl w:val="0"/>
        <w:suppressAutoHyphens/>
        <w:autoSpaceDN w:val="0"/>
        <w:spacing w:after="120" w:line="100" w:lineRule="atLeast"/>
        <w:ind w:firstLine="72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  <w:r w:rsidRPr="00F24FB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- в соответствии с Методическими указаниями Минздрава России от 02.10.2001 г. № 2001/140 (с изменениями с от 30.01.2003г)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F24FB0" w:rsidRDefault="00F24FB0" w:rsidP="00F24FB0">
      <w:pPr>
        <w:widowControl w:val="0"/>
        <w:suppressAutoHyphens/>
        <w:autoSpaceDN w:val="0"/>
        <w:spacing w:after="120" w:line="100" w:lineRule="atLeast"/>
        <w:ind w:firstLine="72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</w:p>
    <w:p w:rsidR="00EF1EA5" w:rsidRPr="00F24FB0" w:rsidRDefault="00EF1EA5" w:rsidP="00F24FB0">
      <w:pPr>
        <w:widowControl w:val="0"/>
        <w:suppressAutoHyphens/>
        <w:autoSpaceDN w:val="0"/>
        <w:spacing w:after="120" w:line="100" w:lineRule="atLeast"/>
        <w:ind w:firstLine="72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</w:p>
    <w:p w:rsidR="00F24FB0" w:rsidRPr="00F24FB0" w:rsidRDefault="00F24FB0" w:rsidP="00F24FB0">
      <w:pPr>
        <w:widowControl w:val="0"/>
        <w:suppressAutoHyphens/>
        <w:autoSpaceDN w:val="0"/>
        <w:spacing w:after="120" w:line="100" w:lineRule="atLeast"/>
        <w:ind w:firstLine="72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</w:p>
    <w:p w:rsidR="00F24FB0" w:rsidRPr="00F24FB0" w:rsidRDefault="00F24FB0" w:rsidP="00F24FB0">
      <w:pPr>
        <w:widowControl w:val="0"/>
        <w:suppressAutoHyphens/>
        <w:autoSpaceDN w:val="0"/>
        <w:spacing w:after="120" w:line="100" w:lineRule="atLeast"/>
        <w:ind w:firstLine="709"/>
        <w:jc w:val="center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</w:pPr>
      <w:r w:rsidRPr="00F24FB0"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  <w:lastRenderedPageBreak/>
        <w:t>2 Требования к техническим характеристикам услуг</w:t>
      </w:r>
    </w:p>
    <w:p w:rsidR="00F24FB0" w:rsidRPr="00F24FB0" w:rsidRDefault="00F24FB0" w:rsidP="00EF1EA5">
      <w:pPr>
        <w:widowControl w:val="0"/>
        <w:autoSpaceDN w:val="0"/>
        <w:spacing w:before="280" w:after="0" w:line="240" w:lineRule="auto"/>
        <w:ind w:firstLine="709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  <w:r w:rsidRPr="00F24FB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2.1 Оформление медицинской документации для поступающих на санаторно-курортное лечение застрахованных лиц, пострадавших вследствие несчастных случаев на производстве и профессиональных заболеваний, должно осуществляться по установленным формам, утвержденным Минздравсоцразвитием России.</w:t>
      </w:r>
    </w:p>
    <w:p w:rsidR="00F24FB0" w:rsidRPr="00EF1EA5" w:rsidRDefault="00F24FB0" w:rsidP="00EF1EA5">
      <w:pPr>
        <w:pStyle w:val="a3"/>
        <w:widowControl w:val="0"/>
        <w:numPr>
          <w:ilvl w:val="1"/>
          <w:numId w:val="4"/>
        </w:numPr>
        <w:suppressAutoHyphens/>
        <w:autoSpaceDN w:val="0"/>
        <w:spacing w:before="280" w:after="0" w:line="100" w:lineRule="atLeast"/>
        <w:ind w:left="0" w:firstLine="709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EF1EA5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Организация, оказывающая услуги по санаторно-курортному лечению застрахованных лиц, получивших повреждение здоровья вследствие несчастных случаев на производстве или профессиональных заболеваний должна быть оборудована: безбарьерная среда, оснащение дополнительными информационными указателями (табло, стенды) и др.</w:t>
      </w:r>
    </w:p>
    <w:p w:rsidR="00F24FB0" w:rsidRPr="00F24FB0" w:rsidRDefault="00F24FB0" w:rsidP="00F24FB0">
      <w:pPr>
        <w:widowControl w:val="0"/>
        <w:autoSpaceDN w:val="0"/>
        <w:spacing w:before="280" w:after="0" w:line="100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F24FB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2.3 Оснащение и оборудование лечебно-диагностических отделений и кабинетов санаторно-курортных организаций, должно быть достаточным для проведения полного курса санаторно-курортного лечения.</w:t>
      </w:r>
    </w:p>
    <w:p w:rsidR="00F24FB0" w:rsidRPr="00F24FB0" w:rsidRDefault="00F24FB0" w:rsidP="00F24FB0">
      <w:pPr>
        <w:widowControl w:val="0"/>
        <w:autoSpaceDN w:val="0"/>
        <w:spacing w:before="280" w:after="0" w:line="100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  <w:r w:rsidRPr="00F24FB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2.4 Площади лечебно-диагностических кабинетов санаторно-курортных организаций, должны соответствовать действующим санитарным нормам.</w:t>
      </w:r>
    </w:p>
    <w:p w:rsidR="00F24FB0" w:rsidRPr="00F24FB0" w:rsidRDefault="00F24FB0" w:rsidP="00F24FB0">
      <w:pPr>
        <w:keepNext/>
        <w:widowControl w:val="0"/>
        <w:autoSpaceDN w:val="0"/>
        <w:spacing w:before="280" w:after="0" w:line="198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F24FB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2.5 Размещение застрахованных лиц в одно- или двухместном номере со всеми удобствами (за исключением номеров повышенной комфортности), включая возможность соблюдения личной гигиены в номере проживания (санузел в номере должен быть оборудован умывальником, унитазом, ванной или душем).</w:t>
      </w:r>
    </w:p>
    <w:p w:rsidR="00F24FB0" w:rsidRPr="00F24FB0" w:rsidRDefault="00F24FB0" w:rsidP="00F24FB0">
      <w:pPr>
        <w:widowControl w:val="0"/>
        <w:autoSpaceDN w:val="0"/>
        <w:spacing w:before="280" w:after="119" w:line="100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  <w:r w:rsidRPr="00F24FB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2.6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 330 (в ред. от 24.11.2016 г.) «О мерах по совершенствованию лечебного питания в лечебно-профилактических учреждениях Российской Федерации».</w:t>
      </w:r>
    </w:p>
    <w:p w:rsidR="00F24FB0" w:rsidRPr="00F24FB0" w:rsidRDefault="00F24FB0" w:rsidP="00F24FB0">
      <w:pPr>
        <w:widowControl w:val="0"/>
        <w:autoSpaceDN w:val="0"/>
        <w:spacing w:before="280" w:after="119" w:line="100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F24FB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2.7 Здания и сооружения в санаторно-курортных организациях должны быть оборудованы:</w:t>
      </w:r>
    </w:p>
    <w:p w:rsidR="00F24FB0" w:rsidRPr="00F24FB0" w:rsidRDefault="00F24FB0" w:rsidP="00F24FB0">
      <w:pPr>
        <w:widowControl w:val="0"/>
        <w:autoSpaceDN w:val="0"/>
        <w:spacing w:before="280" w:after="119" w:line="100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F24FB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F24FB0" w:rsidRPr="00F24FB0" w:rsidRDefault="00F24FB0" w:rsidP="00F24FB0">
      <w:pPr>
        <w:widowControl w:val="0"/>
        <w:autoSpaceDN w:val="0"/>
        <w:spacing w:before="280" w:after="119" w:line="100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  <w:r w:rsidRPr="00F24FB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- системами холодного и горячего водоснабжения;</w:t>
      </w:r>
    </w:p>
    <w:p w:rsidR="00F24FB0" w:rsidRPr="00F24FB0" w:rsidRDefault="00F24FB0" w:rsidP="00F24FB0">
      <w:pPr>
        <w:widowControl w:val="0"/>
        <w:autoSpaceDN w:val="0"/>
        <w:spacing w:before="280" w:after="119" w:line="100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  <w:r w:rsidRPr="00F24FB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- системами для обеспечения пациентов питьевой водой круглосуточно;</w:t>
      </w:r>
    </w:p>
    <w:p w:rsidR="00F24FB0" w:rsidRPr="00F24FB0" w:rsidRDefault="00F24FB0" w:rsidP="00F24FB0">
      <w:pPr>
        <w:widowControl w:val="0"/>
        <w:autoSpaceDN w:val="0"/>
        <w:spacing w:before="280" w:after="119" w:line="100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F24FB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- лифтом с круглосуточным подъемом и спуском, при этажности в 2 этажа и более (при отсутствии лифта — заселение застрахованных лиц не выше 2 этажа);</w:t>
      </w:r>
    </w:p>
    <w:p w:rsidR="00F24FB0" w:rsidRPr="00F24FB0" w:rsidRDefault="00F24FB0" w:rsidP="00F24FB0">
      <w:pPr>
        <w:widowControl w:val="0"/>
        <w:autoSpaceDN w:val="0"/>
        <w:spacing w:before="280" w:after="119" w:line="100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F24FB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- расположение жилого, лечебного, диагностического корпусов и столовая в одном здании или в зданиях, соединенных теплыми переходами.</w:t>
      </w:r>
    </w:p>
    <w:p w:rsidR="00F24FB0" w:rsidRPr="00F24FB0" w:rsidRDefault="00F24FB0" w:rsidP="00F24FB0">
      <w:pPr>
        <w:widowControl w:val="0"/>
        <w:autoSpaceDN w:val="0"/>
        <w:spacing w:before="280" w:after="119" w:line="100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  <w:r w:rsidRPr="00F24FB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2.8 Дополнительно предоставляемые услуги:</w:t>
      </w:r>
    </w:p>
    <w:p w:rsidR="00F24FB0" w:rsidRPr="00F24FB0" w:rsidRDefault="00F24FB0" w:rsidP="00F24FB0">
      <w:pPr>
        <w:widowControl w:val="0"/>
        <w:autoSpaceDN w:val="0"/>
        <w:spacing w:before="280" w:after="119" w:line="100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  <w:r w:rsidRPr="00F24FB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-наличие у организации закрытого бассейна,</w:t>
      </w:r>
    </w:p>
    <w:p w:rsidR="00F24FB0" w:rsidRPr="00F24FB0" w:rsidRDefault="00F24FB0" w:rsidP="00F24FB0">
      <w:pPr>
        <w:widowControl w:val="0"/>
        <w:autoSpaceDN w:val="0"/>
        <w:spacing w:before="280" w:after="119" w:line="100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  <w:r w:rsidRPr="00F24FB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- служба приема (круглосуточный прием);</w:t>
      </w:r>
    </w:p>
    <w:p w:rsidR="00F24FB0" w:rsidRPr="00F24FB0" w:rsidRDefault="00F24FB0" w:rsidP="00F24FB0">
      <w:pPr>
        <w:widowControl w:val="0"/>
        <w:autoSpaceDN w:val="0"/>
        <w:spacing w:before="280" w:after="0" w:line="240" w:lineRule="auto"/>
        <w:ind w:firstLine="539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F24FB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lastRenderedPageBreak/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F24FB0" w:rsidRPr="00F24FB0" w:rsidRDefault="00F24FB0" w:rsidP="00F24FB0">
      <w:pPr>
        <w:widowControl w:val="0"/>
        <w:autoSpaceDN w:val="0"/>
        <w:spacing w:after="57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u w:val="single"/>
          <w:lang w:eastAsia="ru-RU" w:bidi="en-US"/>
        </w:rPr>
      </w:pPr>
    </w:p>
    <w:p w:rsidR="00F24FB0" w:rsidRPr="00F24FB0" w:rsidRDefault="00F24FB0" w:rsidP="00F24FB0">
      <w:pPr>
        <w:widowControl w:val="0"/>
        <w:suppressAutoHyphens/>
        <w:autoSpaceDN w:val="0"/>
        <w:spacing w:after="120" w:line="100" w:lineRule="atLeast"/>
        <w:ind w:firstLine="709"/>
        <w:jc w:val="both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</w:pPr>
      <w:r w:rsidRPr="00F24FB0"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  <w:t>3 Требования к месту, условиям, объемам и срокам оказываемых услуг</w:t>
      </w:r>
    </w:p>
    <w:p w:rsidR="00F24FB0" w:rsidRPr="00F24FB0" w:rsidRDefault="00F24FB0" w:rsidP="00F24FB0">
      <w:pPr>
        <w:widowControl w:val="0"/>
        <w:suppressAutoHyphens/>
        <w:autoSpaceDN w:val="0"/>
        <w:spacing w:after="120" w:line="100" w:lineRule="atLeast"/>
        <w:ind w:firstLine="709"/>
        <w:jc w:val="both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</w:pPr>
    </w:p>
    <w:p w:rsidR="00CB392D" w:rsidRPr="00CB392D" w:rsidRDefault="00BC4611" w:rsidP="00CB392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i/>
          <w:kern w:val="3"/>
          <w:lang w:eastAsia="zh-CN" w:bidi="hi-IN"/>
        </w:rPr>
        <w:t>М</w:t>
      </w:r>
      <w:r w:rsidR="00CB392D" w:rsidRPr="00CB392D">
        <w:rPr>
          <w:rFonts w:ascii="Times New Roman" w:eastAsia="SimSun" w:hAnsi="Times New Roman" w:cs="Times New Roman"/>
          <w:b/>
          <w:i/>
          <w:kern w:val="3"/>
          <w:lang w:eastAsia="zh-CN" w:bidi="hi-IN"/>
        </w:rPr>
        <w:t>есто поставки товара, оказания услуг, выполнения работ:</w:t>
      </w:r>
      <w:r w:rsidR="00CB392D" w:rsidRPr="00CB392D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</w:t>
      </w:r>
      <w:r w:rsidR="00CB392D" w:rsidRPr="00CB392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Территория Российской Федерации – Курская область.</w:t>
      </w:r>
    </w:p>
    <w:p w:rsidR="00CB392D" w:rsidRPr="00CB392D" w:rsidRDefault="00CB392D" w:rsidP="00CB392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2D">
        <w:rPr>
          <w:rFonts w:ascii="Times New Roman" w:eastAsia="SimSun" w:hAnsi="Times New Roman" w:cs="Times New Roman"/>
          <w:b/>
          <w:i/>
          <w:kern w:val="3"/>
          <w:lang w:eastAsia="zh-CN" w:bidi="hi-IN"/>
        </w:rPr>
        <w:t>Сроки поставки товара, оказания услуг, выполнения работ:</w:t>
      </w:r>
      <w:r w:rsidRPr="00CB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392D" w:rsidRPr="00CB392D" w:rsidRDefault="00CB392D" w:rsidP="00CB392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B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 квартал 2022 года – 840 койко-дней (дата начала заезда не ранее 12.04.2022 г): </w:t>
      </w:r>
    </w:p>
    <w:p w:rsidR="00CB392D" w:rsidRPr="00CB392D" w:rsidRDefault="00CB392D" w:rsidP="00CB392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B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апрель 2022 г – 420 койко-дней; </w:t>
      </w:r>
    </w:p>
    <w:p w:rsidR="00CB392D" w:rsidRPr="00CB392D" w:rsidRDefault="00CB392D" w:rsidP="00CB392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B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июнь 2022 г – 420 койко-дней.</w:t>
      </w:r>
    </w:p>
    <w:p w:rsidR="00CB392D" w:rsidRPr="00CB392D" w:rsidRDefault="00CB392D" w:rsidP="00CB392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B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3 квартал 2022 года – 1050 койко-дней (дата начала заезда не ранее 02.08.2022 г): </w:t>
      </w:r>
    </w:p>
    <w:p w:rsidR="00CB392D" w:rsidRPr="00CB392D" w:rsidRDefault="00CB392D" w:rsidP="00CB392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B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август 2022 г -  420 койко-дней; </w:t>
      </w:r>
    </w:p>
    <w:p w:rsidR="00CB392D" w:rsidRDefault="00CB392D" w:rsidP="00CB392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B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сентябрь 2022 г – 630 койко-дней.</w:t>
      </w:r>
    </w:p>
    <w:p w:rsidR="00CB392D" w:rsidRPr="00CB392D" w:rsidRDefault="00CB392D" w:rsidP="00CB392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92D" w:rsidRPr="00CB392D" w:rsidRDefault="00CB392D" w:rsidP="00CB392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kern w:val="3"/>
          <w:sz w:val="24"/>
          <w:szCs w:val="26"/>
          <w:lang w:eastAsia="ru-RU" w:bidi="en-US"/>
        </w:rPr>
      </w:pPr>
      <w:r w:rsidRPr="00CB392D">
        <w:rPr>
          <w:rFonts w:ascii="Times New Roman" w:eastAsia="Arial Unicode MS" w:hAnsi="Times New Roman" w:cs="Tahoma"/>
          <w:color w:val="000000"/>
          <w:kern w:val="3"/>
          <w:sz w:val="24"/>
          <w:szCs w:val="26"/>
          <w:lang w:eastAsia="ru-RU" w:bidi="en-US"/>
        </w:rPr>
        <w:t>Продолжительность медицинской реабилитации (заезда) – 21 койко - день.</w:t>
      </w:r>
    </w:p>
    <w:p w:rsidR="00CB392D" w:rsidRPr="00CB392D" w:rsidRDefault="00CB392D" w:rsidP="00CB392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92D">
        <w:rPr>
          <w:rFonts w:ascii="Times New Roman" w:eastAsia="Arial Unicode MS" w:hAnsi="Times New Roman" w:cs="Tahoma"/>
          <w:color w:val="000000"/>
          <w:kern w:val="3"/>
          <w:sz w:val="24"/>
          <w:szCs w:val="26"/>
          <w:lang w:eastAsia="ru-RU" w:bidi="en-US"/>
        </w:rPr>
        <w:t>Количество путевок для застрахованных лиц – 90 штук. Всего 1890 койко-дней.</w:t>
      </w:r>
    </w:p>
    <w:p w:rsidR="00CB392D" w:rsidRPr="00CB392D" w:rsidRDefault="00CB392D" w:rsidP="00CB392D">
      <w:pPr>
        <w:widowControl w:val="0"/>
        <w:autoSpaceDN w:val="0"/>
        <w:spacing w:before="280" w:after="119" w:line="240" w:lineRule="auto"/>
        <w:ind w:left="510"/>
        <w:jc w:val="center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CB392D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eastAsia="ru-RU" w:bidi="en-US"/>
        </w:rPr>
        <w:t>Путевки предоставляются по адресу: 305029, г. Курск, ул. Никитская 16.</w:t>
      </w:r>
    </w:p>
    <w:p w:rsidR="00FC4D8D" w:rsidRDefault="00FC4D8D"/>
    <w:sectPr w:rsidR="00FC4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36F4F"/>
    <w:multiLevelType w:val="multilevel"/>
    <w:tmpl w:val="FA06589A"/>
    <w:lvl w:ilvl="0">
      <w:start w:val="2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53871D84"/>
    <w:multiLevelType w:val="hybridMultilevel"/>
    <w:tmpl w:val="3258B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847580D"/>
    <w:multiLevelType w:val="multilevel"/>
    <w:tmpl w:val="42A29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5FA3E2A"/>
    <w:multiLevelType w:val="multilevel"/>
    <w:tmpl w:val="41F0F0D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2D"/>
    <w:rsid w:val="00021F2B"/>
    <w:rsid w:val="000608D9"/>
    <w:rsid w:val="000A3AA3"/>
    <w:rsid w:val="000B7F1E"/>
    <w:rsid w:val="000F274C"/>
    <w:rsid w:val="00140196"/>
    <w:rsid w:val="00157E8F"/>
    <w:rsid w:val="00174BDB"/>
    <w:rsid w:val="0019375B"/>
    <w:rsid w:val="002576EE"/>
    <w:rsid w:val="0029325D"/>
    <w:rsid w:val="002A4BDF"/>
    <w:rsid w:val="002B4179"/>
    <w:rsid w:val="002E569E"/>
    <w:rsid w:val="00306EE9"/>
    <w:rsid w:val="00381D4A"/>
    <w:rsid w:val="003977C4"/>
    <w:rsid w:val="003A1537"/>
    <w:rsid w:val="003A4C76"/>
    <w:rsid w:val="003B7F55"/>
    <w:rsid w:val="003C7DBC"/>
    <w:rsid w:val="004101B5"/>
    <w:rsid w:val="00411293"/>
    <w:rsid w:val="004123F1"/>
    <w:rsid w:val="00476819"/>
    <w:rsid w:val="004B039E"/>
    <w:rsid w:val="004C4C12"/>
    <w:rsid w:val="004F3223"/>
    <w:rsid w:val="004F3582"/>
    <w:rsid w:val="0054573E"/>
    <w:rsid w:val="00566BF8"/>
    <w:rsid w:val="00570AD6"/>
    <w:rsid w:val="00571E42"/>
    <w:rsid w:val="005923F1"/>
    <w:rsid w:val="005B7E7C"/>
    <w:rsid w:val="005C2243"/>
    <w:rsid w:val="005D4AA5"/>
    <w:rsid w:val="00621695"/>
    <w:rsid w:val="006458A4"/>
    <w:rsid w:val="0067735C"/>
    <w:rsid w:val="00685BCF"/>
    <w:rsid w:val="00690EEB"/>
    <w:rsid w:val="006A2E57"/>
    <w:rsid w:val="006C046E"/>
    <w:rsid w:val="006D0A16"/>
    <w:rsid w:val="006E2D2D"/>
    <w:rsid w:val="006E2FD7"/>
    <w:rsid w:val="00722C23"/>
    <w:rsid w:val="007544A1"/>
    <w:rsid w:val="007B5AF7"/>
    <w:rsid w:val="008520BD"/>
    <w:rsid w:val="00857E7F"/>
    <w:rsid w:val="00874F99"/>
    <w:rsid w:val="00892401"/>
    <w:rsid w:val="008A7796"/>
    <w:rsid w:val="008C5C1B"/>
    <w:rsid w:val="008D6183"/>
    <w:rsid w:val="008E33AA"/>
    <w:rsid w:val="008E5C40"/>
    <w:rsid w:val="00927A48"/>
    <w:rsid w:val="009A2E94"/>
    <w:rsid w:val="009A3B20"/>
    <w:rsid w:val="009A7AFF"/>
    <w:rsid w:val="009D4A67"/>
    <w:rsid w:val="009D5943"/>
    <w:rsid w:val="009D7062"/>
    <w:rsid w:val="00A406A8"/>
    <w:rsid w:val="00A66068"/>
    <w:rsid w:val="00A8425D"/>
    <w:rsid w:val="00AD248E"/>
    <w:rsid w:val="00AD6A9E"/>
    <w:rsid w:val="00B95EA0"/>
    <w:rsid w:val="00BC4611"/>
    <w:rsid w:val="00BF2F8D"/>
    <w:rsid w:val="00C6647B"/>
    <w:rsid w:val="00C84FD9"/>
    <w:rsid w:val="00CB392D"/>
    <w:rsid w:val="00CF340C"/>
    <w:rsid w:val="00DD075B"/>
    <w:rsid w:val="00ED668C"/>
    <w:rsid w:val="00EF1EA5"/>
    <w:rsid w:val="00F24FB0"/>
    <w:rsid w:val="00F909FA"/>
    <w:rsid w:val="00FB6F96"/>
    <w:rsid w:val="00FC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B1B97-690B-4D5E-80FE-1B498AFA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5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Ферапонтова Алина Сергеевна</cp:lastModifiedBy>
  <cp:revision>3</cp:revision>
  <dcterms:created xsi:type="dcterms:W3CDTF">2022-01-24T12:49:00Z</dcterms:created>
  <dcterms:modified xsi:type="dcterms:W3CDTF">2022-01-27T09:13:00Z</dcterms:modified>
</cp:coreProperties>
</file>