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88" w:rsidRPr="00F20404" w:rsidRDefault="00C96D88" w:rsidP="0075500E">
      <w:pPr>
        <w:jc w:val="right"/>
        <w:rPr>
          <w:sz w:val="26"/>
          <w:szCs w:val="26"/>
        </w:rPr>
      </w:pPr>
    </w:p>
    <w:p w:rsidR="0075500E" w:rsidRDefault="0075500E" w:rsidP="00F90EE5">
      <w:pPr>
        <w:ind w:firstLine="709"/>
        <w:jc w:val="center"/>
        <w:rPr>
          <w:b/>
          <w:sz w:val="26"/>
          <w:szCs w:val="26"/>
        </w:rPr>
      </w:pPr>
    </w:p>
    <w:p w:rsidR="00F90EE5" w:rsidRPr="00A46EAB" w:rsidRDefault="00C96D88" w:rsidP="00F90EE5">
      <w:pPr>
        <w:ind w:firstLine="709"/>
        <w:jc w:val="center"/>
        <w:rPr>
          <w:b/>
          <w:sz w:val="26"/>
          <w:szCs w:val="26"/>
        </w:rPr>
      </w:pPr>
      <w:r w:rsidRPr="00A46EAB">
        <w:rPr>
          <w:b/>
          <w:sz w:val="26"/>
          <w:szCs w:val="26"/>
        </w:rPr>
        <w:t>Техническое задание</w:t>
      </w:r>
    </w:p>
    <w:p w:rsidR="004C0CCA" w:rsidRPr="004C0CCA" w:rsidRDefault="004C0CCA" w:rsidP="004C0CCA">
      <w:pPr>
        <w:keepNext/>
        <w:widowControl w:val="0"/>
        <w:contextualSpacing/>
        <w:jc w:val="center"/>
        <w:rPr>
          <w:b/>
          <w:bCs/>
          <w:sz w:val="26"/>
          <w:szCs w:val="26"/>
        </w:rPr>
      </w:pPr>
      <w:r w:rsidRPr="004C0CCA">
        <w:rPr>
          <w:b/>
          <w:sz w:val="26"/>
          <w:szCs w:val="26"/>
        </w:rPr>
        <w:t>на о</w:t>
      </w:r>
      <w:r w:rsidR="0075500E">
        <w:rPr>
          <w:rFonts w:eastAsia="Arial" w:cs="Arial"/>
          <w:b/>
          <w:sz w:val="26"/>
          <w:szCs w:val="26"/>
        </w:rPr>
        <w:t>казание в 2022</w:t>
      </w:r>
      <w:r w:rsidRPr="004C0CCA">
        <w:rPr>
          <w:rFonts w:eastAsia="Arial" w:cs="Arial"/>
          <w:b/>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p>
    <w:p w:rsidR="004C0CCA" w:rsidRDefault="004C0CCA" w:rsidP="004C0CCA">
      <w:pPr>
        <w:keepNext/>
        <w:widowControl w:val="0"/>
        <w:contextualSpacing/>
        <w:rPr>
          <w:b/>
          <w:bCs/>
          <w:sz w:val="26"/>
          <w:szCs w:val="26"/>
        </w:rPr>
      </w:pPr>
    </w:p>
    <w:p w:rsidR="00F90EE5" w:rsidRPr="00341ACA" w:rsidRDefault="00F90EE5" w:rsidP="00F90EE5">
      <w:pPr>
        <w:keepNext/>
        <w:widowControl w:val="0"/>
        <w:contextualSpacing/>
        <w:jc w:val="center"/>
        <w:rPr>
          <w:b/>
          <w:color w:val="000000"/>
          <w:spacing w:val="-4"/>
          <w:u w:val="single"/>
        </w:rPr>
      </w:pPr>
    </w:p>
    <w:p w:rsidR="00D36AC0" w:rsidRDefault="00D36AC0" w:rsidP="00BE7A09">
      <w:pPr>
        <w:keepNext/>
        <w:widowControl w:val="0"/>
        <w:overflowPunct w:val="0"/>
        <w:autoSpaceDE w:val="0"/>
        <w:spacing w:line="360" w:lineRule="exact"/>
        <w:contextualSpacing/>
        <w:jc w:val="both"/>
        <w:textAlignment w:val="baseline"/>
        <w:rPr>
          <w:b/>
          <w:color w:val="000000"/>
          <w:spacing w:val="-4"/>
          <w:sz w:val="26"/>
          <w:szCs w:val="26"/>
          <w:u w:val="single"/>
        </w:rPr>
      </w:pPr>
    </w:p>
    <w:p w:rsidR="005B5658" w:rsidRPr="00341ACA" w:rsidRDefault="00F90EE5" w:rsidP="00BE7A09">
      <w:pPr>
        <w:keepNext/>
        <w:widowControl w:val="0"/>
        <w:spacing w:line="360" w:lineRule="exact"/>
        <w:contextualSpacing/>
        <w:jc w:val="both"/>
        <w:rPr>
          <w:b/>
          <w:color w:val="000000"/>
          <w:spacing w:val="-4"/>
          <w:sz w:val="26"/>
          <w:szCs w:val="26"/>
        </w:rPr>
      </w:pPr>
      <w:r w:rsidRPr="00341ACA">
        <w:rPr>
          <w:b/>
          <w:color w:val="000000"/>
          <w:spacing w:val="-4"/>
          <w:sz w:val="26"/>
          <w:szCs w:val="26"/>
          <w:u w:val="single"/>
        </w:rPr>
        <w:t>Место оказания услуг:</w:t>
      </w:r>
      <w:r w:rsidR="005B5658" w:rsidRPr="00341ACA">
        <w:rPr>
          <w:b/>
          <w:color w:val="000000"/>
          <w:spacing w:val="-4"/>
          <w:sz w:val="26"/>
          <w:szCs w:val="26"/>
        </w:rPr>
        <w:t xml:space="preserve"> </w:t>
      </w:r>
      <w:r w:rsidR="005B5658" w:rsidRPr="00341ACA">
        <w:rPr>
          <w:bCs/>
          <w:sz w:val="26"/>
          <w:szCs w:val="26"/>
        </w:rPr>
        <w:t>Российская Федерация: лечебно-оздоровительная зона Самарской области или курорт Самарской области.</w:t>
      </w:r>
    </w:p>
    <w:p w:rsidR="00F90EE5" w:rsidRPr="00341ACA" w:rsidRDefault="00F90EE5" w:rsidP="00BE7A09">
      <w:pPr>
        <w:keepNext/>
        <w:widowControl w:val="0"/>
        <w:overflowPunct w:val="0"/>
        <w:autoSpaceDE w:val="0"/>
        <w:spacing w:line="360" w:lineRule="exact"/>
        <w:contextualSpacing/>
        <w:jc w:val="both"/>
        <w:textAlignment w:val="baseline"/>
        <w:rPr>
          <w:b/>
          <w:spacing w:val="-4"/>
          <w:sz w:val="26"/>
          <w:szCs w:val="26"/>
        </w:rPr>
      </w:pPr>
      <w:r w:rsidRPr="00341ACA">
        <w:rPr>
          <w:b/>
          <w:spacing w:val="-4"/>
          <w:sz w:val="26"/>
          <w:szCs w:val="26"/>
          <w:u w:val="single"/>
        </w:rPr>
        <w:t>Количество койко – дней по 1 путевке – 18</w:t>
      </w:r>
    </w:p>
    <w:p w:rsidR="00BE7A09" w:rsidRPr="00341ACA" w:rsidRDefault="00F90EE5" w:rsidP="00BE7A09">
      <w:pPr>
        <w:widowControl w:val="0"/>
        <w:spacing w:line="360" w:lineRule="exact"/>
        <w:contextualSpacing/>
        <w:jc w:val="both"/>
        <w:rPr>
          <w:b/>
          <w:color w:val="000000"/>
          <w:spacing w:val="-4"/>
          <w:sz w:val="26"/>
          <w:szCs w:val="26"/>
        </w:rPr>
      </w:pPr>
      <w:r w:rsidRPr="00341ACA">
        <w:rPr>
          <w:b/>
          <w:color w:val="000000"/>
          <w:spacing w:val="-4"/>
          <w:sz w:val="26"/>
          <w:szCs w:val="26"/>
          <w:u w:val="single"/>
        </w:rPr>
        <w:t>Срок оказания услуг</w:t>
      </w:r>
      <w:r w:rsidRPr="00341ACA">
        <w:rPr>
          <w:b/>
          <w:color w:val="000000"/>
          <w:spacing w:val="-4"/>
          <w:sz w:val="26"/>
          <w:szCs w:val="26"/>
        </w:rPr>
        <w:t>:</w:t>
      </w:r>
    </w:p>
    <w:p w:rsidR="00F13F20" w:rsidRDefault="006718E5" w:rsidP="00F13F20">
      <w:pPr>
        <w:widowControl w:val="0"/>
        <w:spacing w:line="360" w:lineRule="exact"/>
        <w:contextualSpacing/>
        <w:jc w:val="both"/>
        <w:rPr>
          <w:rFonts w:eastAsia="Calibri"/>
          <w:sz w:val="26"/>
          <w:szCs w:val="26"/>
          <w:lang w:eastAsia="en-US"/>
        </w:rPr>
      </w:pPr>
      <w:r w:rsidRPr="00341ACA">
        <w:rPr>
          <w:color w:val="000000"/>
          <w:spacing w:val="-4"/>
          <w:sz w:val="26"/>
          <w:szCs w:val="26"/>
        </w:rPr>
        <w:t>- в течение 2022</w:t>
      </w:r>
      <w:r w:rsidR="00F13F20">
        <w:rPr>
          <w:rFonts w:eastAsia="Calibri"/>
          <w:sz w:val="26"/>
          <w:szCs w:val="26"/>
          <w:lang w:eastAsia="en-US"/>
        </w:rPr>
        <w:t>.</w:t>
      </w:r>
    </w:p>
    <w:p w:rsidR="00F13F20" w:rsidRDefault="00F13F20" w:rsidP="00F13F20">
      <w:pPr>
        <w:widowControl w:val="0"/>
        <w:spacing w:line="360" w:lineRule="exact"/>
        <w:contextualSpacing/>
        <w:jc w:val="both"/>
        <w:rPr>
          <w:sz w:val="26"/>
          <w:szCs w:val="26"/>
        </w:rPr>
      </w:pPr>
      <w:r w:rsidRPr="00020528">
        <w:rPr>
          <w:rFonts w:eastAsia="Calibri"/>
          <w:sz w:val="26"/>
          <w:szCs w:val="26"/>
          <w:lang w:eastAsia="en-US"/>
        </w:rPr>
        <w:t xml:space="preserve">- </w:t>
      </w:r>
      <w:r w:rsidRPr="00020528">
        <w:rPr>
          <w:sz w:val="26"/>
          <w:szCs w:val="26"/>
        </w:rPr>
        <w:t xml:space="preserve">срок </w:t>
      </w:r>
      <w:r w:rsidR="009E7FCE">
        <w:rPr>
          <w:sz w:val="26"/>
          <w:szCs w:val="26"/>
        </w:rPr>
        <w:t xml:space="preserve">начала </w:t>
      </w:r>
      <w:r w:rsidRPr="00020528">
        <w:rPr>
          <w:sz w:val="26"/>
          <w:szCs w:val="26"/>
        </w:rPr>
        <w:t>последнего заезда по путевкам д</w:t>
      </w:r>
      <w:r w:rsidR="009E7FCE">
        <w:rPr>
          <w:sz w:val="26"/>
          <w:szCs w:val="26"/>
        </w:rPr>
        <w:t xml:space="preserve">олжен быть не позднее 11 ноября </w:t>
      </w:r>
      <w:r w:rsidRPr="00020528">
        <w:rPr>
          <w:sz w:val="26"/>
          <w:szCs w:val="26"/>
        </w:rPr>
        <w:t>2022 г., а по перенесенным и дополнительным путевкам не позднее 25 ноября 2022.</w:t>
      </w:r>
    </w:p>
    <w:p w:rsidR="0083241C" w:rsidRPr="00F13F20" w:rsidRDefault="0083241C" w:rsidP="0083241C">
      <w:pPr>
        <w:widowControl w:val="0"/>
        <w:spacing w:line="360" w:lineRule="exact"/>
        <w:contextualSpacing/>
        <w:jc w:val="both"/>
        <w:rPr>
          <w:b/>
          <w:color w:val="000000"/>
          <w:spacing w:val="-4"/>
          <w:sz w:val="26"/>
          <w:szCs w:val="26"/>
        </w:rPr>
      </w:pPr>
      <w:bookmarkStart w:id="0" w:name="_GoBack"/>
      <w:bookmarkEnd w:id="0"/>
      <w:r w:rsidRPr="00DF1960">
        <w:rPr>
          <w:sz w:val="26"/>
          <w:szCs w:val="26"/>
        </w:rPr>
        <w:t>- ориентировочное количество путевок не менее 50 штук.</w:t>
      </w:r>
    </w:p>
    <w:p w:rsidR="0083241C" w:rsidRPr="00F13F20" w:rsidRDefault="0083241C" w:rsidP="00F13F20">
      <w:pPr>
        <w:widowControl w:val="0"/>
        <w:spacing w:line="360" w:lineRule="exact"/>
        <w:contextualSpacing/>
        <w:jc w:val="both"/>
        <w:rPr>
          <w:b/>
          <w:color w:val="000000"/>
          <w:spacing w:val="-4"/>
          <w:sz w:val="26"/>
          <w:szCs w:val="26"/>
        </w:rPr>
      </w:pPr>
    </w:p>
    <w:p w:rsidR="00F13F20" w:rsidRDefault="00F13F20" w:rsidP="00847D45">
      <w:pPr>
        <w:widowControl w:val="0"/>
        <w:contextualSpacing/>
        <w:jc w:val="center"/>
        <w:rPr>
          <w:b/>
          <w:color w:val="000000"/>
          <w:spacing w:val="-4"/>
        </w:rPr>
      </w:pPr>
    </w:p>
    <w:p w:rsidR="004C0CCA" w:rsidRDefault="00847D45" w:rsidP="00F13F20">
      <w:pPr>
        <w:widowControl w:val="0"/>
        <w:contextualSpacing/>
        <w:jc w:val="center"/>
        <w:rPr>
          <w:b/>
          <w:color w:val="000000"/>
          <w:spacing w:val="-4"/>
        </w:rPr>
      </w:pPr>
      <w:r w:rsidRPr="00841CDC">
        <w:rPr>
          <w:b/>
          <w:color w:val="000000"/>
          <w:spacing w:val="-4"/>
        </w:rPr>
        <w:t>Предмет закупки</w:t>
      </w:r>
    </w:p>
    <w:p w:rsidR="00F13F20" w:rsidRDefault="00F13F20" w:rsidP="00F13F20">
      <w:pPr>
        <w:widowControl w:val="0"/>
        <w:contextualSpacing/>
        <w:jc w:val="center"/>
        <w:rPr>
          <w:b/>
          <w:color w:val="000000"/>
          <w:spacing w:val="-4"/>
        </w:rPr>
      </w:pPr>
    </w:p>
    <w:p w:rsidR="004C0CCA" w:rsidRDefault="004C0CCA" w:rsidP="00BE7A09">
      <w:pPr>
        <w:keepNext/>
        <w:widowControl w:val="0"/>
        <w:tabs>
          <w:tab w:val="left" w:pos="3495"/>
        </w:tabs>
        <w:spacing w:line="360" w:lineRule="exact"/>
        <w:ind w:firstLine="709"/>
        <w:jc w:val="both"/>
        <w:rPr>
          <w:rFonts w:eastAsia="Arial" w:cs="Arial"/>
          <w:sz w:val="26"/>
          <w:szCs w:val="26"/>
        </w:rPr>
      </w:pPr>
      <w:r>
        <w:rPr>
          <w:sz w:val="26"/>
          <w:szCs w:val="26"/>
        </w:rPr>
        <w:t>Ок</w:t>
      </w:r>
      <w:r w:rsidR="0075500E">
        <w:rPr>
          <w:rFonts w:eastAsia="Arial" w:cs="Arial"/>
          <w:sz w:val="26"/>
          <w:szCs w:val="26"/>
        </w:rPr>
        <w:t>азание в 2022</w:t>
      </w:r>
      <w:r w:rsidRPr="00BC5877">
        <w:rPr>
          <w:rFonts w:eastAsia="Arial" w:cs="Arial"/>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C46346">
        <w:rPr>
          <w:rFonts w:eastAsia="Arial" w:cs="Arial"/>
          <w:sz w:val="26"/>
          <w:szCs w:val="26"/>
        </w:rPr>
        <w:t>.</w:t>
      </w:r>
    </w:p>
    <w:p w:rsidR="00847D45" w:rsidRPr="00400322" w:rsidRDefault="00847D45" w:rsidP="00E817F4">
      <w:pPr>
        <w:jc w:val="both"/>
        <w:rPr>
          <w:b/>
          <w:sz w:val="26"/>
          <w:szCs w:val="26"/>
          <w:lang w:eastAsia="ar-SA"/>
        </w:rPr>
      </w:pPr>
    </w:p>
    <w:p w:rsidR="00C96D88" w:rsidRPr="00400322" w:rsidRDefault="00847D45" w:rsidP="00847D45">
      <w:pPr>
        <w:widowControl w:val="0"/>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847D45">
      <w:pPr>
        <w:widowControl w:val="0"/>
        <w:contextualSpacing/>
        <w:jc w:val="center"/>
        <w:rPr>
          <w:spacing w:val="-4"/>
          <w:sz w:val="26"/>
          <w:szCs w:val="26"/>
        </w:rPr>
      </w:pPr>
    </w:p>
    <w:p w:rsidR="00C96D88" w:rsidRPr="00400322" w:rsidRDefault="00C96D88" w:rsidP="00BE7A09">
      <w:pPr>
        <w:spacing w:line="360" w:lineRule="exact"/>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BE7A09">
      <w:pPr>
        <w:autoSpaceDE w:val="0"/>
        <w:autoSpaceDN w:val="0"/>
        <w:adjustRightInd w:val="0"/>
        <w:spacing w:line="360" w:lineRule="exact"/>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BE7A09">
      <w:pPr>
        <w:widowControl w:val="0"/>
        <w:suppressAutoHyphens/>
        <w:overflowPunct w:val="0"/>
        <w:autoSpaceDE w:val="0"/>
        <w:spacing w:line="360" w:lineRule="exact"/>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BE7A09">
      <w:pPr>
        <w:widowControl w:val="0"/>
        <w:suppressAutoHyphens/>
        <w:overflowPunct w:val="0"/>
        <w:autoSpaceDE w:val="0"/>
        <w:spacing w:line="360" w:lineRule="exact"/>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C12C65" w:rsidRPr="00C12C65">
        <w:rPr>
          <w:rFonts w:eastAsia="Calibri"/>
          <w:sz w:val="26"/>
          <w:szCs w:val="26"/>
          <w:lang w:eastAsia="en-US"/>
        </w:rPr>
        <w:t>ГОСТ Р 52877-2021</w:t>
      </w:r>
      <w:r w:rsidR="00C96D88" w:rsidRPr="00400322">
        <w:rPr>
          <w:rFonts w:eastAsia="Calibri"/>
          <w:sz w:val="26"/>
          <w:szCs w:val="26"/>
          <w:lang w:eastAsia="en-US"/>
        </w:rPr>
        <w:t>)</w:t>
      </w:r>
      <w:r w:rsidR="00400322">
        <w:rPr>
          <w:rFonts w:eastAsia="Calibri"/>
          <w:sz w:val="26"/>
          <w:szCs w:val="26"/>
          <w:lang w:eastAsia="en-US"/>
        </w:rPr>
        <w:t>;</w:t>
      </w:r>
    </w:p>
    <w:p w:rsidR="00626357" w:rsidRPr="00626357" w:rsidRDefault="00400322" w:rsidP="00BE7A09">
      <w:pPr>
        <w:widowControl w:val="0"/>
        <w:suppressAutoHyphens/>
        <w:overflowPunct w:val="0"/>
        <w:autoSpaceDE w:val="0"/>
        <w:spacing w:line="360" w:lineRule="exact"/>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-курортной помощи по профилю лечения заболеваний, заявленных в документации о закупке.</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Для граждан с ограниченными физическими возможностями в средствах размещения предусматривают специальные устройства (пандусы, разноуровневые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400322" w:rsidRDefault="00847D45" w:rsidP="00400322">
      <w:pPr>
        <w:jc w:val="both"/>
        <w:rPr>
          <w:rFonts w:eastAsia="Calibri"/>
          <w:sz w:val="26"/>
          <w:szCs w:val="26"/>
          <w:lang w:eastAsia="en-US"/>
        </w:rPr>
      </w:pPr>
    </w:p>
    <w:p w:rsidR="00847D45" w:rsidRPr="00400322" w:rsidRDefault="00847D45" w:rsidP="00847D45">
      <w:pPr>
        <w:widowControl w:val="0"/>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847D45">
      <w:pPr>
        <w:jc w:val="both"/>
        <w:rPr>
          <w:rFonts w:eastAsia="Calibri"/>
          <w:sz w:val="26"/>
          <w:szCs w:val="26"/>
          <w:lang w:eastAsia="en-US"/>
        </w:rPr>
      </w:pP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BE7A09">
      <w:pPr>
        <w:spacing w:line="360" w:lineRule="exact"/>
        <w:ind w:firstLine="709"/>
        <w:jc w:val="both"/>
        <w:rPr>
          <w:bCs/>
          <w:sz w:val="26"/>
          <w:szCs w:val="26"/>
        </w:rPr>
      </w:pP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-Звукоизоляция, обеспечивающая уровень шума менее 35 дБ.</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BE7A09" w:rsidRDefault="002115F1" w:rsidP="00BE7A09">
      <w:pPr>
        <w:spacing w:line="360" w:lineRule="exact"/>
        <w:ind w:firstLine="709"/>
        <w:jc w:val="both"/>
        <w:rPr>
          <w:bCs/>
          <w:sz w:val="26"/>
          <w:szCs w:val="26"/>
        </w:rPr>
      </w:pPr>
      <w:r w:rsidRPr="00A25883">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46493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BE7A09">
      <w:pPr>
        <w:spacing w:line="360" w:lineRule="exact"/>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9"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904/пр</w:t>
        </w:r>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проживающему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кв.м, однокомнатного двухместного - 12 кв.м, номера для большего приема числа проживающих должны иметь площадь не менее 6 кв.м на одного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w:t>
      </w:r>
      <w:r w:rsidR="00C9111F">
        <w:rPr>
          <w:rFonts w:eastAsia="Calibri"/>
          <w:sz w:val="26"/>
          <w:szCs w:val="26"/>
          <w:lang w:eastAsia="en-US"/>
        </w:rPr>
        <w:t xml:space="preserve">ничной, смена постельного белья </w:t>
      </w:r>
      <w:r w:rsidRPr="00400322">
        <w:rPr>
          <w:rFonts w:eastAsia="Calibri"/>
          <w:sz w:val="26"/>
          <w:szCs w:val="26"/>
          <w:lang w:eastAsia="en-US"/>
        </w:rPr>
        <w:t xml:space="preserve">не реже </w:t>
      </w:r>
      <w:r w:rsidR="00012473" w:rsidRPr="00400322">
        <w:rPr>
          <w:rFonts w:eastAsia="Calibri"/>
          <w:sz w:val="26"/>
          <w:szCs w:val="26"/>
          <w:lang w:eastAsia="en-US"/>
        </w:rPr>
        <w:t>одного раза в пять дней</w:t>
      </w:r>
      <w:r w:rsidR="00C9111F">
        <w:rPr>
          <w:rFonts w:eastAsia="Calibri"/>
          <w:sz w:val="26"/>
          <w:szCs w:val="26"/>
          <w:lang w:eastAsia="en-US"/>
        </w:rPr>
        <w:t>,</w:t>
      </w:r>
      <w:r w:rsidR="00C9111F" w:rsidRPr="00C9111F">
        <w:rPr>
          <w:iCs/>
          <w:sz w:val="26"/>
          <w:szCs w:val="26"/>
        </w:rPr>
        <w:t xml:space="preserve"> </w:t>
      </w:r>
      <w:r w:rsidR="00C9111F">
        <w:rPr>
          <w:iCs/>
          <w:sz w:val="26"/>
          <w:szCs w:val="26"/>
        </w:rPr>
        <w:t>а полотенец не реже 2 раз в неделю.</w:t>
      </w:r>
      <w:r w:rsidRPr="00400322">
        <w:rPr>
          <w:rFonts w:eastAsia="Calibri"/>
          <w:sz w:val="26"/>
          <w:szCs w:val="26"/>
          <w:lang w:eastAsia="en-US"/>
        </w:rPr>
        <w:t xml:space="preserve">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5B5658" w:rsidRDefault="00C96D88" w:rsidP="005B5658">
      <w:pPr>
        <w:spacing w:line="360" w:lineRule="exact"/>
        <w:ind w:firstLine="709"/>
        <w:jc w:val="both"/>
        <w:rPr>
          <w:rFonts w:eastAsia="Calibri"/>
          <w:sz w:val="26"/>
          <w:szCs w:val="26"/>
          <w:lang w:eastAsia="en-US"/>
        </w:rPr>
      </w:pPr>
      <w:r w:rsidRPr="00400322">
        <w:rPr>
          <w:rFonts w:eastAsia="Calibri"/>
          <w:sz w:val="26"/>
          <w:szCs w:val="26"/>
          <w:lang w:eastAsia="en-US"/>
        </w:rPr>
        <w:lastRenderedPageBreak/>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Pr>
          <w:rFonts w:eastAsia="Calibri"/>
          <w:sz w:val="26"/>
          <w:szCs w:val="26"/>
          <w:lang w:eastAsia="en-US"/>
        </w:rPr>
        <w:t xml:space="preserve"> России от 05.08.2003 г. № 330 «</w:t>
      </w:r>
      <w:r w:rsidRPr="00400322">
        <w:rPr>
          <w:rFonts w:eastAsia="Calibri"/>
          <w:sz w:val="26"/>
          <w:szCs w:val="26"/>
          <w:lang w:eastAsia="en-US"/>
        </w:rPr>
        <w:t>О мерах по совершенствованию лечебного питания в лечебно-профилактических учреж</w:t>
      </w:r>
      <w:r w:rsidR="003B2A0A">
        <w:rPr>
          <w:rFonts w:eastAsia="Calibri"/>
          <w:sz w:val="26"/>
          <w:szCs w:val="26"/>
          <w:lang w:eastAsia="en-US"/>
        </w:rPr>
        <w:t>дениях Российской Федерации»</w:t>
      </w:r>
      <w:r w:rsidRPr="00400322">
        <w:rPr>
          <w:rFonts w:eastAsia="Calibri"/>
          <w:sz w:val="26"/>
          <w:szCs w:val="26"/>
          <w:lang w:eastAsia="en-US"/>
        </w:rPr>
        <w:t xml:space="preserve">. </w:t>
      </w:r>
    </w:p>
    <w:p w:rsidR="00EE45A8" w:rsidRDefault="002F2B06" w:rsidP="00EE45A8">
      <w:pPr>
        <w:spacing w:line="360" w:lineRule="exact"/>
        <w:ind w:firstLine="709"/>
        <w:jc w:val="both"/>
        <w:rPr>
          <w:bCs/>
          <w:sz w:val="26"/>
          <w:szCs w:val="26"/>
        </w:rPr>
      </w:pPr>
      <w:r>
        <w:rPr>
          <w:bCs/>
          <w:sz w:val="26"/>
          <w:szCs w:val="26"/>
        </w:rPr>
        <w:t>Профиль лечения:</w:t>
      </w:r>
    </w:p>
    <w:p w:rsidR="00A2095A" w:rsidRPr="00020528" w:rsidRDefault="00A2095A" w:rsidP="00A2095A">
      <w:pPr>
        <w:pStyle w:val="affb"/>
        <w:tabs>
          <w:tab w:val="center" w:pos="5173"/>
        </w:tabs>
        <w:spacing w:after="0" w:line="360" w:lineRule="exact"/>
        <w:ind w:left="0" w:firstLine="709"/>
        <w:rPr>
          <w:bCs/>
          <w:sz w:val="26"/>
          <w:szCs w:val="26"/>
        </w:rPr>
      </w:pPr>
      <w:r w:rsidRPr="00020528">
        <w:rPr>
          <w:sz w:val="26"/>
          <w:szCs w:val="26"/>
        </w:rPr>
        <w:t>- болезни системы кровообращения;</w:t>
      </w:r>
      <w:r w:rsidRPr="00020528">
        <w:rPr>
          <w:bCs/>
          <w:sz w:val="26"/>
          <w:szCs w:val="26"/>
        </w:rPr>
        <w:tab/>
      </w:r>
    </w:p>
    <w:p w:rsidR="00A2095A" w:rsidRPr="00020528" w:rsidRDefault="00A2095A" w:rsidP="00A2095A">
      <w:pPr>
        <w:pStyle w:val="affb"/>
        <w:tabs>
          <w:tab w:val="center" w:pos="5173"/>
        </w:tabs>
        <w:spacing w:after="0" w:line="360" w:lineRule="exact"/>
        <w:ind w:left="0" w:firstLine="709"/>
        <w:rPr>
          <w:bCs/>
          <w:sz w:val="26"/>
          <w:szCs w:val="26"/>
        </w:rPr>
      </w:pPr>
      <w:r w:rsidRPr="00020528">
        <w:rPr>
          <w:bCs/>
          <w:sz w:val="26"/>
          <w:szCs w:val="26"/>
        </w:rPr>
        <w:t xml:space="preserve">- </w:t>
      </w:r>
      <w:r w:rsidRPr="00020528">
        <w:rPr>
          <w:sz w:val="26"/>
          <w:szCs w:val="26"/>
        </w:rPr>
        <w:t>болезни нервной системы;</w:t>
      </w:r>
    </w:p>
    <w:p w:rsidR="00A2095A" w:rsidRDefault="00A2095A" w:rsidP="00A2095A">
      <w:pPr>
        <w:pStyle w:val="affb"/>
        <w:tabs>
          <w:tab w:val="center" w:pos="5173"/>
        </w:tabs>
        <w:spacing w:after="0" w:line="360" w:lineRule="exact"/>
        <w:ind w:left="0" w:firstLine="709"/>
        <w:rPr>
          <w:sz w:val="26"/>
          <w:szCs w:val="26"/>
        </w:rPr>
      </w:pPr>
      <w:r w:rsidRPr="00020528">
        <w:rPr>
          <w:sz w:val="26"/>
          <w:szCs w:val="26"/>
        </w:rPr>
        <w:t xml:space="preserve">- </w:t>
      </w:r>
      <w:r>
        <w:rPr>
          <w:sz w:val="26"/>
          <w:szCs w:val="26"/>
        </w:rPr>
        <w:t>болезни органов дыхания;</w:t>
      </w:r>
    </w:p>
    <w:p w:rsidR="00A2095A" w:rsidRDefault="00A2095A" w:rsidP="00A2095A">
      <w:pPr>
        <w:pStyle w:val="affb"/>
        <w:tabs>
          <w:tab w:val="center" w:pos="5173"/>
        </w:tabs>
        <w:spacing w:after="0" w:line="360" w:lineRule="exact"/>
        <w:ind w:left="0" w:firstLine="709"/>
        <w:rPr>
          <w:bCs/>
          <w:sz w:val="26"/>
          <w:szCs w:val="26"/>
        </w:rPr>
      </w:pPr>
      <w:r w:rsidRPr="0013008A">
        <w:rPr>
          <w:sz w:val="26"/>
          <w:szCs w:val="26"/>
        </w:rPr>
        <w:t>- болезни костно-мышечной</w:t>
      </w:r>
      <w:r>
        <w:rPr>
          <w:sz w:val="26"/>
          <w:szCs w:val="26"/>
        </w:rPr>
        <w:t xml:space="preserve"> системы и соединительной ткани.</w:t>
      </w:r>
    </w:p>
    <w:p w:rsidR="005F2569" w:rsidRDefault="002F2B06" w:rsidP="009A02A1">
      <w:pPr>
        <w:spacing w:line="360" w:lineRule="exact"/>
        <w:ind w:firstLine="709"/>
        <w:jc w:val="both"/>
        <w:rPr>
          <w:bCs/>
          <w:sz w:val="26"/>
          <w:szCs w:val="26"/>
        </w:rPr>
      </w:pPr>
      <w:r w:rsidRPr="00A25883">
        <w:rPr>
          <w:bCs/>
          <w:sz w:val="26"/>
          <w:szCs w:val="26"/>
        </w:rPr>
        <w:t>Лицензия на оказание санаторно-курортных услуг по профилю санаторно-</w:t>
      </w:r>
      <w:r w:rsidR="009A63EC">
        <w:rPr>
          <w:bCs/>
          <w:sz w:val="26"/>
          <w:szCs w:val="26"/>
        </w:rPr>
        <w:t xml:space="preserve">курортного лечения: </w:t>
      </w:r>
      <w:r w:rsidR="005B5658" w:rsidRPr="006A49BA">
        <w:rPr>
          <w:bCs/>
          <w:sz w:val="26"/>
          <w:szCs w:val="26"/>
        </w:rPr>
        <w:t>кардиология</w:t>
      </w:r>
      <w:r w:rsidR="009A02A1">
        <w:rPr>
          <w:bCs/>
          <w:sz w:val="26"/>
          <w:szCs w:val="26"/>
        </w:rPr>
        <w:t>,</w:t>
      </w:r>
      <w:r w:rsidR="00A2095A" w:rsidRPr="00A2095A">
        <w:rPr>
          <w:bCs/>
          <w:sz w:val="26"/>
          <w:szCs w:val="26"/>
        </w:rPr>
        <w:t xml:space="preserve"> </w:t>
      </w:r>
      <w:r w:rsidR="00A2095A">
        <w:rPr>
          <w:bCs/>
          <w:sz w:val="26"/>
          <w:szCs w:val="26"/>
        </w:rPr>
        <w:t xml:space="preserve">неврология, </w:t>
      </w:r>
      <w:r w:rsidR="009A02A1">
        <w:rPr>
          <w:bCs/>
          <w:sz w:val="26"/>
          <w:szCs w:val="26"/>
        </w:rPr>
        <w:t>пульмонология</w:t>
      </w:r>
      <w:r w:rsidR="00A2095A">
        <w:rPr>
          <w:bCs/>
          <w:sz w:val="26"/>
          <w:szCs w:val="26"/>
        </w:rPr>
        <w:t>, травматология и ортопедия</w:t>
      </w:r>
      <w:r w:rsidR="009003A3">
        <w:rPr>
          <w:bCs/>
          <w:sz w:val="26"/>
          <w:szCs w:val="26"/>
        </w:rPr>
        <w:t>.</w:t>
      </w:r>
    </w:p>
    <w:p w:rsidR="00FB022F" w:rsidRPr="005F2569" w:rsidRDefault="00FB022F" w:rsidP="005F2569">
      <w:pPr>
        <w:pStyle w:val="affb"/>
        <w:tabs>
          <w:tab w:val="left" w:pos="3459"/>
        </w:tabs>
        <w:spacing w:after="0" w:line="360" w:lineRule="exact"/>
        <w:ind w:left="0" w:firstLine="709"/>
        <w:rPr>
          <w:bCs/>
          <w:sz w:val="26"/>
          <w:szCs w:val="26"/>
        </w:rPr>
      </w:pPr>
    </w:p>
    <w:sectPr w:rsidR="00FB022F" w:rsidRPr="005F2569" w:rsidSect="00E8275F">
      <w:footerReference w:type="even" r:id="rId10"/>
      <w:footerReference w:type="default" r:id="rId11"/>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07" w:rsidRDefault="001D4807">
      <w:r>
        <w:separator/>
      </w:r>
    </w:p>
  </w:endnote>
  <w:endnote w:type="continuationSeparator" w:id="0">
    <w:p w:rsidR="001D4807" w:rsidRDefault="001D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07" w:rsidRDefault="001D4807">
      <w:r>
        <w:separator/>
      </w:r>
    </w:p>
  </w:footnote>
  <w:footnote w:type="continuationSeparator" w:id="0">
    <w:p w:rsidR="001D4807" w:rsidRDefault="001D4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2F2B"/>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378"/>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09C"/>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807"/>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17C"/>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A5E"/>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5F67"/>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CCD"/>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6F7"/>
    <w:rsid w:val="003368E2"/>
    <w:rsid w:val="00337307"/>
    <w:rsid w:val="00340195"/>
    <w:rsid w:val="003409B8"/>
    <w:rsid w:val="0034168C"/>
    <w:rsid w:val="00341732"/>
    <w:rsid w:val="00341AB0"/>
    <w:rsid w:val="00341ACA"/>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5473"/>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3C59"/>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658"/>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569"/>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B82"/>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492"/>
    <w:rsid w:val="00665891"/>
    <w:rsid w:val="0066589C"/>
    <w:rsid w:val="00665C4E"/>
    <w:rsid w:val="00665C62"/>
    <w:rsid w:val="00666098"/>
    <w:rsid w:val="00666DA1"/>
    <w:rsid w:val="00666EED"/>
    <w:rsid w:val="00666F89"/>
    <w:rsid w:val="006670A8"/>
    <w:rsid w:val="006671D3"/>
    <w:rsid w:val="00670410"/>
    <w:rsid w:val="00670D19"/>
    <w:rsid w:val="00670F7A"/>
    <w:rsid w:val="00670FF3"/>
    <w:rsid w:val="0067112F"/>
    <w:rsid w:val="0067182A"/>
    <w:rsid w:val="006718E5"/>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768"/>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00E"/>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0A91"/>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4CD"/>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1EDD"/>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41C"/>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E2E"/>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0D6A"/>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3A3"/>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2A1"/>
    <w:rsid w:val="009A05AF"/>
    <w:rsid w:val="009A0694"/>
    <w:rsid w:val="009A0D14"/>
    <w:rsid w:val="009A1765"/>
    <w:rsid w:val="009A1B07"/>
    <w:rsid w:val="009A32A4"/>
    <w:rsid w:val="009A3CB0"/>
    <w:rsid w:val="009A43AC"/>
    <w:rsid w:val="009A4471"/>
    <w:rsid w:val="009A4B3D"/>
    <w:rsid w:val="009A605C"/>
    <w:rsid w:val="009A63E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CE"/>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4BCF"/>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66E"/>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06A"/>
    <w:rsid w:val="00A2039D"/>
    <w:rsid w:val="00A2095A"/>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6D15"/>
    <w:rsid w:val="00AD72DF"/>
    <w:rsid w:val="00AD7458"/>
    <w:rsid w:val="00AD7676"/>
    <w:rsid w:val="00AD7879"/>
    <w:rsid w:val="00AD7A0A"/>
    <w:rsid w:val="00AD7DC2"/>
    <w:rsid w:val="00AE0261"/>
    <w:rsid w:val="00AE0DB0"/>
    <w:rsid w:val="00AE16DA"/>
    <w:rsid w:val="00AE1BAB"/>
    <w:rsid w:val="00AE1C03"/>
    <w:rsid w:val="00AE20C2"/>
    <w:rsid w:val="00AE218C"/>
    <w:rsid w:val="00AE241F"/>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390"/>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1FE6"/>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7C1"/>
    <w:rsid w:val="00BC199E"/>
    <w:rsid w:val="00BC1A3B"/>
    <w:rsid w:val="00BC201B"/>
    <w:rsid w:val="00BC22B3"/>
    <w:rsid w:val="00BC24BA"/>
    <w:rsid w:val="00BC263F"/>
    <w:rsid w:val="00BC379E"/>
    <w:rsid w:val="00BC3C9D"/>
    <w:rsid w:val="00BC3F84"/>
    <w:rsid w:val="00BC3FFF"/>
    <w:rsid w:val="00BC49A8"/>
    <w:rsid w:val="00BC4E76"/>
    <w:rsid w:val="00BC562C"/>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6AD"/>
    <w:rsid w:val="00BD698C"/>
    <w:rsid w:val="00BD6B43"/>
    <w:rsid w:val="00BD6F2F"/>
    <w:rsid w:val="00BD7378"/>
    <w:rsid w:val="00BD7B26"/>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A09"/>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2C65"/>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11F"/>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62F"/>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0B4"/>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AC0"/>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5938"/>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1960"/>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0A1"/>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1FF"/>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0E84"/>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0BC2"/>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5A8"/>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3F20"/>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CC6"/>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961"/>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Number 2"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Number 2"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cntd.ru/document/5735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13D0-CDCC-495E-8034-DEE7FBFE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Розвадовский Артем Олегович</cp:lastModifiedBy>
  <cp:revision>3</cp:revision>
  <cp:lastPrinted>2022-04-21T04:56:00Z</cp:lastPrinted>
  <dcterms:created xsi:type="dcterms:W3CDTF">2022-06-02T10:51:00Z</dcterms:created>
  <dcterms:modified xsi:type="dcterms:W3CDTF">2022-06-02T11:10:00Z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