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C2" w:rsidRDefault="001F34C2" w:rsidP="001F34C2">
      <w:pPr>
        <w:shd w:val="clear" w:color="auto" w:fill="FFFFFF"/>
        <w:spacing w:line="100" w:lineRule="atLeast"/>
        <w:ind w:left="15" w:hanging="15"/>
        <w:jc w:val="right"/>
        <w:rPr>
          <w:rStyle w:val="11"/>
          <w:bCs/>
          <w:color w:val="000000"/>
          <w:spacing w:val="-2"/>
          <w:sz w:val="24"/>
          <w:shd w:val="clear" w:color="auto" w:fill="FFFFFF"/>
        </w:rPr>
      </w:pPr>
      <w:r w:rsidRPr="001F34C2">
        <w:rPr>
          <w:rStyle w:val="11"/>
          <w:bCs/>
          <w:color w:val="000000"/>
          <w:spacing w:val="-2"/>
          <w:sz w:val="24"/>
          <w:shd w:val="clear" w:color="auto" w:fill="FFFFFF"/>
        </w:rPr>
        <w:t>Приложение №1 к Извещению</w:t>
      </w:r>
    </w:p>
    <w:p w:rsidR="001F34C2" w:rsidRPr="001F34C2" w:rsidRDefault="001F34C2" w:rsidP="001F34C2">
      <w:pPr>
        <w:shd w:val="clear" w:color="auto" w:fill="FFFFFF"/>
        <w:spacing w:line="100" w:lineRule="atLeast"/>
        <w:ind w:left="15" w:hanging="15"/>
        <w:jc w:val="right"/>
        <w:rPr>
          <w:rStyle w:val="11"/>
          <w:bCs/>
          <w:color w:val="000000"/>
          <w:spacing w:val="-2"/>
          <w:sz w:val="24"/>
          <w:shd w:val="clear" w:color="auto" w:fill="FFFFFF"/>
        </w:rPr>
      </w:pPr>
    </w:p>
    <w:p w:rsidR="00C36318" w:rsidRPr="00F92DA9" w:rsidRDefault="00CF0BF9" w:rsidP="00C36318">
      <w:pPr>
        <w:shd w:val="clear" w:color="auto" w:fill="FFFFFF"/>
        <w:spacing w:line="100" w:lineRule="atLeast"/>
        <w:ind w:left="15" w:hanging="15"/>
        <w:jc w:val="center"/>
        <w:rPr>
          <w:rStyle w:val="11"/>
          <w:bCs/>
          <w:color w:val="000000"/>
          <w:spacing w:val="-2"/>
          <w:shd w:val="clear" w:color="auto" w:fill="FFFFFF"/>
        </w:rPr>
      </w:pPr>
      <w:r>
        <w:rPr>
          <w:rStyle w:val="11"/>
          <w:bCs/>
          <w:color w:val="000000"/>
          <w:spacing w:val="-2"/>
          <w:shd w:val="clear" w:color="auto" w:fill="FFFFFF"/>
        </w:rPr>
        <w:t xml:space="preserve">Описание объекта закупки </w:t>
      </w:r>
    </w:p>
    <w:p w:rsidR="00C36318" w:rsidRDefault="00C36318" w:rsidP="00C36318">
      <w:pPr>
        <w:suppressAutoHyphens w:val="0"/>
        <w:spacing w:line="200" w:lineRule="atLeast"/>
        <w:ind w:firstLine="709"/>
        <w:jc w:val="center"/>
        <w:rPr>
          <w:b/>
        </w:rPr>
      </w:pPr>
      <w:r w:rsidRPr="00F92DA9">
        <w:rPr>
          <w:b/>
        </w:rPr>
        <w:t>на оказание в 20</w:t>
      </w:r>
      <w:r>
        <w:rPr>
          <w:b/>
        </w:rPr>
        <w:t>22</w:t>
      </w:r>
      <w:r w:rsidRPr="00F92DA9">
        <w:rPr>
          <w:b/>
        </w:rPr>
        <w:t xml:space="preserve"> году услуг по сурдопер</w:t>
      </w:r>
      <w:r>
        <w:rPr>
          <w:b/>
        </w:rPr>
        <w:t>евод</w:t>
      </w:r>
      <w:r w:rsidR="00EF356D">
        <w:rPr>
          <w:b/>
        </w:rPr>
        <w:t xml:space="preserve">у </w:t>
      </w:r>
      <w:r>
        <w:rPr>
          <w:b/>
        </w:rPr>
        <w:t>инвалид</w:t>
      </w:r>
      <w:r w:rsidR="00EF356D">
        <w:rPr>
          <w:b/>
        </w:rPr>
        <w:t>ам</w:t>
      </w:r>
      <w:r w:rsidR="00CF0BF9">
        <w:rPr>
          <w:b/>
        </w:rPr>
        <w:t xml:space="preserve"> </w:t>
      </w:r>
    </w:p>
    <w:p w:rsidR="0063248D" w:rsidRPr="00341724" w:rsidRDefault="0063248D" w:rsidP="00C36318">
      <w:pPr>
        <w:suppressAutoHyphens w:val="0"/>
        <w:spacing w:line="200" w:lineRule="atLeast"/>
        <w:ind w:firstLine="709"/>
        <w:jc w:val="center"/>
        <w:rPr>
          <w:b/>
          <w:bCs/>
          <w:spacing w:val="-4"/>
        </w:rPr>
      </w:pPr>
    </w:p>
    <w:tbl>
      <w:tblPr>
        <w:tblW w:w="5000" w:type="pct"/>
        <w:tblInd w:w="-454" w:type="dxa"/>
        <w:tblLayout w:type="fixed"/>
        <w:tblLook w:val="04A0" w:firstRow="1" w:lastRow="0" w:firstColumn="1" w:lastColumn="0" w:noHBand="0" w:noVBand="1"/>
      </w:tblPr>
      <w:tblGrid>
        <w:gridCol w:w="328"/>
        <w:gridCol w:w="992"/>
        <w:gridCol w:w="4788"/>
        <w:gridCol w:w="1291"/>
        <w:gridCol w:w="1946"/>
      </w:tblGrid>
      <w:tr w:rsidR="006A3156" w:rsidRPr="004A402B" w:rsidTr="006A3156">
        <w:trPr>
          <w:trHeight w:val="994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A3156" w:rsidRPr="004A402B" w:rsidRDefault="006A3156" w:rsidP="003D5953">
            <w:pPr>
              <w:autoSpaceDE w:val="0"/>
              <w:snapToGrid w:val="0"/>
              <w:spacing w:line="100" w:lineRule="atLeast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4A402B">
              <w:rPr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A3156" w:rsidRPr="004A402B" w:rsidRDefault="006A3156" w:rsidP="003D5953">
            <w:pPr>
              <w:autoSpaceDE w:val="0"/>
              <w:snapToGrid w:val="0"/>
              <w:spacing w:line="100" w:lineRule="atLeast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4A402B">
              <w:rPr>
                <w:bCs/>
                <w:color w:val="000000"/>
                <w:sz w:val="22"/>
                <w:szCs w:val="22"/>
                <w:lang w:eastAsia="ru-RU"/>
              </w:rPr>
              <w:t>Наименование оказываемых услуг</w:t>
            </w:r>
          </w:p>
        </w:tc>
        <w:tc>
          <w:tcPr>
            <w:tcW w:w="2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3156" w:rsidRPr="004A402B" w:rsidRDefault="006A3156" w:rsidP="003D5953">
            <w:pPr>
              <w:snapToGrid w:val="0"/>
              <w:spacing w:line="100" w:lineRule="atLeast"/>
              <w:jc w:val="center"/>
              <w:rPr>
                <w:kern w:val="2"/>
                <w:sz w:val="22"/>
                <w:szCs w:val="22"/>
              </w:rPr>
            </w:pPr>
            <w:r w:rsidRPr="004A402B">
              <w:rPr>
                <w:spacing w:val="-4"/>
                <w:sz w:val="22"/>
                <w:szCs w:val="22"/>
              </w:rPr>
              <w:t>Описание оказываемых услуг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3156" w:rsidRPr="004A402B" w:rsidRDefault="006A3156" w:rsidP="003D5953">
            <w:pPr>
              <w:suppressAutoHyphens w:val="0"/>
              <w:spacing w:line="100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402B">
              <w:rPr>
                <w:color w:val="000000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3156" w:rsidRPr="004A402B" w:rsidRDefault="006A3156" w:rsidP="003D5953">
            <w:pPr>
              <w:snapToGrid w:val="0"/>
              <w:spacing w:line="100" w:lineRule="atLeast"/>
              <w:ind w:left="-107" w:right="-108"/>
              <w:jc w:val="center"/>
              <w:rPr>
                <w:kern w:val="2"/>
                <w:sz w:val="22"/>
                <w:szCs w:val="22"/>
              </w:rPr>
            </w:pPr>
            <w:r w:rsidRPr="004A402B">
              <w:rPr>
                <w:sz w:val="22"/>
                <w:szCs w:val="22"/>
              </w:rPr>
              <w:t xml:space="preserve">Кол-во часов </w:t>
            </w:r>
            <w:proofErr w:type="spellStart"/>
            <w:r w:rsidRPr="004A402B"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6A3156" w:rsidRPr="004A402B" w:rsidTr="009F43B9">
        <w:trPr>
          <w:trHeight w:val="452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56" w:rsidRPr="004A402B" w:rsidRDefault="006A3156" w:rsidP="003D5953">
            <w:pPr>
              <w:pStyle w:val="a5"/>
              <w:spacing w:after="0"/>
              <w:jc w:val="center"/>
            </w:pPr>
            <w:r w:rsidRPr="004A402B"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56" w:rsidRPr="004A402B" w:rsidRDefault="006A3156" w:rsidP="003D5953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 w:rsidRPr="004A402B">
              <w:rPr>
                <w:sz w:val="22"/>
                <w:szCs w:val="22"/>
              </w:rPr>
              <w:t>Предоставление услуг по сурдопереводу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56" w:rsidRPr="004A402B" w:rsidRDefault="006A3156" w:rsidP="003D5953">
            <w:pPr>
              <w:snapToGrid w:val="0"/>
              <w:jc w:val="both"/>
              <w:rPr>
                <w:kern w:val="2"/>
                <w:sz w:val="22"/>
                <w:szCs w:val="22"/>
              </w:rPr>
            </w:pPr>
            <w:r w:rsidRPr="004A402B">
              <w:rPr>
                <w:sz w:val="22"/>
                <w:szCs w:val="22"/>
              </w:rPr>
              <w:t>Услуги по сурдопереводу</w:t>
            </w:r>
            <w:r>
              <w:rPr>
                <w:sz w:val="22"/>
                <w:szCs w:val="22"/>
              </w:rPr>
              <w:t xml:space="preserve"> п</w:t>
            </w:r>
            <w:r w:rsidRPr="004A402B">
              <w:rPr>
                <w:sz w:val="22"/>
                <w:szCs w:val="22"/>
              </w:rPr>
              <w:t>редоставляются инвалидам с нарушением слуха</w:t>
            </w:r>
            <w:r>
              <w:rPr>
                <w:sz w:val="22"/>
                <w:szCs w:val="22"/>
              </w:rPr>
              <w:t xml:space="preserve">. </w:t>
            </w:r>
            <w:r w:rsidRPr="004A402B">
              <w:rPr>
                <w:sz w:val="22"/>
                <w:szCs w:val="22"/>
              </w:rPr>
              <w:t xml:space="preserve">Услуги осуществляются с использованием русского жестового языка в соответствии с методиками прямого и обратного перевода с учетом действующей системы координации переводов. Услуги осуществляются в устном и в письменном виде, в полной, сокращенной формах. Обеспечивается точное соответствие переводов лексическому, стилистическому и смысловому содержанию оригиналов, соблюдение установленных требований в отношении научных и технических терминов и определений. При обслуживании инвалидов в оплату предоставленных услуг по контракту, засчитывается время, затраченное на перевод текста.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56" w:rsidRPr="004A402B" w:rsidRDefault="006A3156" w:rsidP="003D5953">
            <w:pPr>
              <w:spacing w:line="100" w:lineRule="atLeast"/>
              <w:jc w:val="center"/>
              <w:rPr>
                <w:kern w:val="2"/>
                <w:sz w:val="22"/>
                <w:szCs w:val="22"/>
              </w:rPr>
            </w:pPr>
            <w:r w:rsidRPr="004A402B">
              <w:rPr>
                <w:sz w:val="22"/>
                <w:szCs w:val="22"/>
              </w:rPr>
              <w:t>час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56" w:rsidRPr="004A402B" w:rsidRDefault="006A3156" w:rsidP="003D5953">
            <w:pPr>
              <w:snapToGrid w:val="0"/>
              <w:spacing w:line="100" w:lineRule="atLeast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25000</w:t>
            </w:r>
          </w:p>
        </w:tc>
        <w:bookmarkStart w:id="0" w:name="_GoBack"/>
        <w:bookmarkEnd w:id="0"/>
      </w:tr>
      <w:tr w:rsidR="006A3156" w:rsidRPr="004A402B" w:rsidTr="006A3156">
        <w:trPr>
          <w:trHeight w:val="271"/>
        </w:trPr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56" w:rsidRDefault="006A3156" w:rsidP="003D59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56" w:rsidRPr="004A402B" w:rsidRDefault="006A3156" w:rsidP="003D595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56" w:rsidRDefault="006A3156" w:rsidP="003D5953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56" w:rsidRDefault="006A3156" w:rsidP="003D59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</w:t>
            </w:r>
          </w:p>
        </w:tc>
      </w:tr>
    </w:tbl>
    <w:p w:rsidR="00C36318" w:rsidRDefault="00C36318" w:rsidP="00C36318">
      <w:pPr>
        <w:pStyle w:val="a3"/>
        <w:jc w:val="center"/>
        <w:rPr>
          <w:b/>
          <w:kern w:val="2"/>
          <w:sz w:val="20"/>
          <w:szCs w:val="20"/>
        </w:rPr>
      </w:pPr>
    </w:p>
    <w:p w:rsidR="00C36318" w:rsidRDefault="00C36318" w:rsidP="00C36318">
      <w:pPr>
        <w:pStyle w:val="a3"/>
        <w:jc w:val="center"/>
        <w:rPr>
          <w:b/>
        </w:rPr>
      </w:pPr>
      <w:r w:rsidRPr="003C0577">
        <w:rPr>
          <w:b/>
        </w:rPr>
        <w:t>Требования к условиям и срокам предоставления услуг</w:t>
      </w:r>
    </w:p>
    <w:p w:rsidR="0063248D" w:rsidRPr="003C0577" w:rsidRDefault="0063248D" w:rsidP="00C36318">
      <w:pPr>
        <w:pStyle w:val="a3"/>
        <w:jc w:val="center"/>
        <w:rPr>
          <w:b/>
        </w:rPr>
      </w:pPr>
    </w:p>
    <w:p w:rsidR="00C36318" w:rsidRDefault="00C36318" w:rsidP="00C36318">
      <w:pPr>
        <w:ind w:firstLine="708"/>
        <w:jc w:val="both"/>
      </w:pPr>
      <w:r w:rsidRPr="003C0577">
        <w:t>Требования к функциональным и качест</w:t>
      </w:r>
      <w:r>
        <w:t xml:space="preserve">венным характеристикам услуг по </w:t>
      </w:r>
      <w:r w:rsidRPr="003C0577">
        <w:t>сурдопереводу: услуги инвалидам по сурдопереводу</w:t>
      </w:r>
      <w:r>
        <w:t xml:space="preserve"> </w:t>
      </w:r>
      <w:r w:rsidRPr="003C0577">
        <w:t>оказываются  в соответствии с Федеральным законом от 24.11.1995г. № 181-ФЗ «О социальной защите населения в Российской Федерации» в объемах и порядке, предусмотренных Правилами предоставления услуг по сурдопереводу за счет средств федерального бюджета, утвержденными Постановлением Правительства Российской Федерации от 25.09.2007г. № 608 «</w:t>
      </w:r>
      <w:r>
        <w:t>О порядке предоставления инвалидам услуг по переводу русского жестового языка (сурдопереводу)»</w:t>
      </w:r>
      <w:r w:rsidRPr="003C0577">
        <w:t>, государственным контрактом и индивидуальными программами реабилитации, разработанными и выданными инвалидам федеральными государственными учреждениями медико-социальной экспертизы.</w:t>
      </w:r>
    </w:p>
    <w:p w:rsidR="00C36318" w:rsidRPr="003C0577" w:rsidRDefault="00C36318" w:rsidP="00C36318">
      <w:pPr>
        <w:ind w:firstLine="708"/>
        <w:jc w:val="both"/>
      </w:pPr>
      <w:r>
        <w:t xml:space="preserve">Услуги по сурдопереводу должны осуществляться переводчиками русского </w:t>
      </w:r>
      <w:r w:rsidRPr="00BF36CF">
        <w:t>жестов</w:t>
      </w:r>
      <w:r>
        <w:t>ого языка (</w:t>
      </w:r>
      <w:proofErr w:type="spellStart"/>
      <w:r>
        <w:t>сурдопереводчиками</w:t>
      </w:r>
      <w:proofErr w:type="spellEnd"/>
      <w:r w:rsidRPr="00BF36CF">
        <w:t>), имеющими соответству</w:t>
      </w:r>
      <w:r>
        <w:t>ющие образование и квалификацию.</w:t>
      </w:r>
    </w:p>
    <w:p w:rsidR="00C36318" w:rsidRDefault="00C36318" w:rsidP="00C36318">
      <w:pPr>
        <w:jc w:val="both"/>
      </w:pPr>
      <w:r>
        <w:t>Объем оказанных</w:t>
      </w:r>
      <w:r w:rsidRPr="003C0577">
        <w:t xml:space="preserve"> услуг</w:t>
      </w:r>
      <w:r>
        <w:t xml:space="preserve"> по сурдопереводу</w:t>
      </w:r>
      <w:r w:rsidRPr="003C0577">
        <w:t xml:space="preserve"> одному человеку </w:t>
      </w:r>
      <w:r>
        <w:t>составляет 84</w:t>
      </w:r>
      <w:r w:rsidRPr="00313884">
        <w:t xml:space="preserve"> часов.</w:t>
      </w:r>
    </w:p>
    <w:p w:rsidR="00C36318" w:rsidRDefault="00C36318" w:rsidP="00C36318"/>
    <w:p w:rsidR="005D71FD" w:rsidRDefault="005D71FD"/>
    <w:sectPr w:rsidR="005D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68"/>
    <w:rsid w:val="00190C95"/>
    <w:rsid w:val="001F34C2"/>
    <w:rsid w:val="002F1068"/>
    <w:rsid w:val="005D71FD"/>
    <w:rsid w:val="0063248D"/>
    <w:rsid w:val="006A3156"/>
    <w:rsid w:val="009F43B9"/>
    <w:rsid w:val="00C36318"/>
    <w:rsid w:val="00CF0BF9"/>
    <w:rsid w:val="00E65F30"/>
    <w:rsid w:val="00E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0EC3C-07CF-44FB-B816-A429D40C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3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6318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rsid w:val="00C363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C36318"/>
    <w:pPr>
      <w:spacing w:before="280" w:after="280"/>
    </w:pPr>
  </w:style>
  <w:style w:type="character" w:customStyle="1" w:styleId="11">
    <w:name w:val="Заголовок 11"/>
    <w:rsid w:val="00C36318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C363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631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социального страхования Российской Федерации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Инна Игоревна</dc:creator>
  <cp:keywords/>
  <dc:description/>
  <cp:lastModifiedBy>Гирфанова Динара Данисовна</cp:lastModifiedBy>
  <cp:revision>10</cp:revision>
  <cp:lastPrinted>2022-07-14T09:10:00Z</cp:lastPrinted>
  <dcterms:created xsi:type="dcterms:W3CDTF">2022-06-30T08:10:00Z</dcterms:created>
  <dcterms:modified xsi:type="dcterms:W3CDTF">2022-08-18T08:13:00Z</dcterms:modified>
</cp:coreProperties>
</file>