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31" w:rsidRDefault="00A17831" w:rsidP="00A17831">
      <w:pPr>
        <w:widowControl w:val="0"/>
        <w:tabs>
          <w:tab w:val="left" w:pos="1260"/>
        </w:tabs>
        <w:jc w:val="center"/>
        <w:rPr>
          <w:b/>
          <w:sz w:val="26"/>
          <w:szCs w:val="26"/>
        </w:rPr>
      </w:pPr>
      <w:r w:rsidRPr="00F44EC2">
        <w:rPr>
          <w:b/>
          <w:sz w:val="26"/>
          <w:szCs w:val="26"/>
        </w:rPr>
        <w:t>Описание объекта закупки</w:t>
      </w:r>
      <w:r w:rsidR="00C45FDB">
        <w:rPr>
          <w:b/>
          <w:sz w:val="26"/>
          <w:szCs w:val="26"/>
        </w:rPr>
        <w:t>.</w:t>
      </w:r>
      <w:bookmarkStart w:id="0" w:name="_GoBack"/>
      <w:bookmarkEnd w:id="0"/>
    </w:p>
    <w:p w:rsidR="0049008E" w:rsidRPr="00C45FDB" w:rsidRDefault="0049008E" w:rsidP="00A17831">
      <w:pPr>
        <w:widowControl w:val="0"/>
        <w:tabs>
          <w:tab w:val="left" w:pos="1260"/>
        </w:tabs>
        <w:jc w:val="center"/>
        <w:rPr>
          <w:b/>
          <w:szCs w:val="28"/>
        </w:rPr>
      </w:pPr>
      <w:r w:rsidRPr="00C45FDB">
        <w:rPr>
          <w:szCs w:val="28"/>
        </w:rPr>
        <w:t>Наименование объекта закупки:</w:t>
      </w:r>
      <w:r w:rsidRPr="00C45FDB">
        <w:rPr>
          <w:b/>
          <w:szCs w:val="28"/>
        </w:rPr>
        <w:t xml:space="preserve"> </w:t>
      </w:r>
      <w:r w:rsidRPr="00C45FDB">
        <w:rPr>
          <w:rStyle w:val="ng-binding"/>
          <w:szCs w:val="28"/>
        </w:rPr>
        <w:t>Оказание услуг по обеспечению санаторно-курортным лечением в медицинских организациях (санаторно-курортных организациях) застрахованных лиц, получивших повреждение здоровья вследствие несчастных случаев на производстве и профессиональных заболеваний</w:t>
      </w:r>
      <w:r w:rsidRPr="00C45FDB">
        <w:rPr>
          <w:rStyle w:val="ng-binding"/>
          <w:szCs w:val="28"/>
        </w:rPr>
        <w:t>.</w:t>
      </w:r>
    </w:p>
    <w:p w:rsidR="00A17831" w:rsidRPr="00F44EC2" w:rsidRDefault="00A17831" w:rsidP="00A17831">
      <w:pPr>
        <w:widowControl w:val="0"/>
        <w:tabs>
          <w:tab w:val="left" w:pos="1260"/>
        </w:tabs>
        <w:jc w:val="center"/>
        <w:rPr>
          <w:b/>
          <w:sz w:val="26"/>
          <w:szCs w:val="26"/>
        </w:rPr>
      </w:pPr>
    </w:p>
    <w:p w:rsidR="00A17831" w:rsidRDefault="00A17831" w:rsidP="00A17831">
      <w:pPr>
        <w:tabs>
          <w:tab w:val="left" w:pos="3270"/>
        </w:tabs>
        <w:jc w:val="both"/>
      </w:pPr>
      <w:r w:rsidRPr="00EA2409">
        <w:rPr>
          <w:b/>
          <w:bCs/>
          <w:sz w:val="26"/>
          <w:szCs w:val="26"/>
        </w:rPr>
        <w:t xml:space="preserve">           1. Профиль лечения:</w:t>
      </w:r>
      <w:r>
        <w:rPr>
          <w:b/>
          <w:sz w:val="26"/>
          <w:szCs w:val="26"/>
        </w:rPr>
        <w:t xml:space="preserve"> </w:t>
      </w:r>
      <w:r w:rsidRPr="00D10F00">
        <w:rPr>
          <w:sz w:val="26"/>
          <w:szCs w:val="26"/>
        </w:rPr>
        <w:t>заболевани</w:t>
      </w:r>
      <w:r>
        <w:rPr>
          <w:sz w:val="26"/>
          <w:szCs w:val="26"/>
        </w:rPr>
        <w:t>я</w:t>
      </w:r>
      <w:r w:rsidRPr="00D10F00">
        <w:rPr>
          <w:sz w:val="26"/>
          <w:szCs w:val="26"/>
        </w:rPr>
        <w:t xml:space="preserve"> органов системы кровообращения, нервной системы, органов дыхания, органов пищеварения, костно-мышечной системы и соединительной ткани, болезни почек и мочеполовой системы</w:t>
      </w:r>
      <w:r w:rsidRPr="00D10F00">
        <w:rPr>
          <w:color w:val="000000"/>
          <w:sz w:val="26"/>
          <w:szCs w:val="26"/>
        </w:rPr>
        <w:t>.</w:t>
      </w:r>
      <w:r>
        <w:t xml:space="preserve"> </w:t>
      </w:r>
    </w:p>
    <w:p w:rsidR="00A17831" w:rsidRPr="00EA2409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EA2409">
        <w:rPr>
          <w:b/>
          <w:sz w:val="26"/>
          <w:szCs w:val="26"/>
        </w:rPr>
        <w:t>2. Требования к количественным характеристикам услуг</w:t>
      </w:r>
      <w:r>
        <w:rPr>
          <w:b/>
          <w:sz w:val="26"/>
          <w:szCs w:val="26"/>
        </w:rPr>
        <w:t>:</w:t>
      </w:r>
      <w:r w:rsidRPr="00EA2409">
        <w:rPr>
          <w:sz w:val="26"/>
          <w:szCs w:val="26"/>
        </w:rPr>
        <w:t xml:space="preserve"> </w:t>
      </w:r>
      <w:r w:rsidRPr="00EA2409">
        <w:rPr>
          <w:bCs/>
          <w:sz w:val="26"/>
          <w:szCs w:val="26"/>
        </w:rPr>
        <w:t xml:space="preserve">Продолжительность </w:t>
      </w:r>
      <w:r>
        <w:rPr>
          <w:bCs/>
          <w:sz w:val="26"/>
          <w:szCs w:val="26"/>
        </w:rPr>
        <w:t>заезда по 1 (одной) путевке</w:t>
      </w:r>
      <w:r w:rsidRPr="00EA2409">
        <w:rPr>
          <w:bCs/>
          <w:sz w:val="26"/>
          <w:szCs w:val="26"/>
        </w:rPr>
        <w:t xml:space="preserve"> – 21 день.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3</w:t>
      </w:r>
      <w:r w:rsidRPr="00EA099E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C23D5">
        <w:rPr>
          <w:b/>
          <w:sz w:val="26"/>
          <w:szCs w:val="26"/>
        </w:rPr>
        <w:t>Требования</w:t>
      </w:r>
      <w:r w:rsidRPr="00FC23D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FC23D5">
        <w:rPr>
          <w:sz w:val="26"/>
          <w:szCs w:val="26"/>
        </w:rPr>
        <w:t>Услуги по медицинской реабилитации должны быть выполнены</w:t>
      </w:r>
      <w:r w:rsidRPr="00FC23D5">
        <w:rPr>
          <w:b/>
          <w:sz w:val="26"/>
          <w:szCs w:val="26"/>
        </w:rPr>
        <w:t xml:space="preserve"> </w:t>
      </w:r>
      <w:r w:rsidRPr="00FC23D5">
        <w:rPr>
          <w:sz w:val="26"/>
          <w:szCs w:val="26"/>
        </w:rPr>
        <w:t>и оказаны с надлежащим качеством и в объемах, определенных стандартами санаторно-курортного лечения, утвержденных приказами Министерства здравоохранения и социального развития Российской Федерации</w:t>
      </w:r>
      <w:r>
        <w:rPr>
          <w:sz w:val="26"/>
          <w:szCs w:val="26"/>
        </w:rPr>
        <w:t>: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23D5">
        <w:rPr>
          <w:sz w:val="26"/>
          <w:szCs w:val="26"/>
        </w:rPr>
        <w:t>от 22.11.2004 № 208 «Об утверждении стандарта санаторно-курортной помощи больным с болезнями костно-мышечной системы и соединительной ткани (</w:t>
      </w:r>
      <w:proofErr w:type="spellStart"/>
      <w:r w:rsidRPr="00FC23D5">
        <w:rPr>
          <w:sz w:val="26"/>
          <w:szCs w:val="26"/>
        </w:rPr>
        <w:t>дорсопатии</w:t>
      </w:r>
      <w:proofErr w:type="spellEnd"/>
      <w:r w:rsidRPr="00FC23D5">
        <w:rPr>
          <w:sz w:val="26"/>
          <w:szCs w:val="26"/>
        </w:rPr>
        <w:t xml:space="preserve">, </w:t>
      </w:r>
      <w:proofErr w:type="spellStart"/>
      <w:r w:rsidRPr="00FC23D5">
        <w:rPr>
          <w:sz w:val="26"/>
          <w:szCs w:val="26"/>
        </w:rPr>
        <w:t>спондилопатии</w:t>
      </w:r>
      <w:proofErr w:type="spellEnd"/>
      <w:r w:rsidRPr="00FC23D5">
        <w:rPr>
          <w:sz w:val="26"/>
          <w:szCs w:val="26"/>
        </w:rPr>
        <w:t xml:space="preserve">, болезни мягких тканей, </w:t>
      </w:r>
      <w:proofErr w:type="spellStart"/>
      <w:r w:rsidRPr="00FC23D5">
        <w:rPr>
          <w:sz w:val="26"/>
          <w:szCs w:val="26"/>
        </w:rPr>
        <w:t>остеопатии</w:t>
      </w:r>
      <w:proofErr w:type="spellEnd"/>
      <w:r w:rsidRPr="00FC23D5">
        <w:rPr>
          <w:sz w:val="26"/>
          <w:szCs w:val="26"/>
        </w:rPr>
        <w:t xml:space="preserve"> и </w:t>
      </w:r>
      <w:proofErr w:type="spellStart"/>
      <w:r w:rsidRPr="00FC23D5">
        <w:rPr>
          <w:sz w:val="26"/>
          <w:szCs w:val="26"/>
        </w:rPr>
        <w:t>хондропатии</w:t>
      </w:r>
      <w:proofErr w:type="spellEnd"/>
      <w:r w:rsidRPr="00FC23D5">
        <w:rPr>
          <w:sz w:val="26"/>
          <w:szCs w:val="26"/>
        </w:rPr>
        <w:t>)»,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FC23D5">
        <w:rPr>
          <w:sz w:val="26"/>
          <w:szCs w:val="26"/>
        </w:rPr>
        <w:t>от 22.11.2004г. №</w:t>
      </w:r>
      <w:r>
        <w:rPr>
          <w:sz w:val="26"/>
          <w:szCs w:val="26"/>
        </w:rPr>
        <w:t xml:space="preserve"> </w:t>
      </w:r>
      <w:r w:rsidRPr="00FC23D5">
        <w:rPr>
          <w:sz w:val="26"/>
          <w:szCs w:val="26"/>
        </w:rPr>
        <w:t xml:space="preserve">227 «Об </w:t>
      </w:r>
      <w:proofErr w:type="gramStart"/>
      <w:r w:rsidRPr="00FC23D5">
        <w:rPr>
          <w:sz w:val="26"/>
          <w:szCs w:val="26"/>
        </w:rPr>
        <w:t>утверждении  стандарта</w:t>
      </w:r>
      <w:proofErr w:type="gramEnd"/>
      <w:r w:rsidRPr="00FC23D5">
        <w:rPr>
          <w:sz w:val="26"/>
          <w:szCs w:val="26"/>
        </w:rPr>
        <w:t xml:space="preserve"> санаторно-курортной помощи больным с болезнями костно-мышечной системы и соединительной ткани (</w:t>
      </w:r>
      <w:proofErr w:type="spellStart"/>
      <w:r w:rsidRPr="00FC23D5">
        <w:rPr>
          <w:sz w:val="26"/>
          <w:szCs w:val="26"/>
        </w:rPr>
        <w:t>артропатии</w:t>
      </w:r>
      <w:proofErr w:type="spellEnd"/>
      <w:r w:rsidRPr="00FC23D5">
        <w:rPr>
          <w:sz w:val="26"/>
          <w:szCs w:val="26"/>
        </w:rPr>
        <w:t xml:space="preserve">, инфекционные </w:t>
      </w:r>
      <w:proofErr w:type="spellStart"/>
      <w:r w:rsidRPr="00FC23D5">
        <w:rPr>
          <w:sz w:val="26"/>
          <w:szCs w:val="26"/>
        </w:rPr>
        <w:t>артропатии</w:t>
      </w:r>
      <w:proofErr w:type="spellEnd"/>
      <w:r w:rsidRPr="00FC23D5">
        <w:rPr>
          <w:sz w:val="26"/>
          <w:szCs w:val="26"/>
        </w:rPr>
        <w:t xml:space="preserve">, воспалительные </w:t>
      </w:r>
      <w:proofErr w:type="spellStart"/>
      <w:r w:rsidRPr="00FC23D5">
        <w:rPr>
          <w:sz w:val="26"/>
          <w:szCs w:val="26"/>
        </w:rPr>
        <w:t>артропатии</w:t>
      </w:r>
      <w:proofErr w:type="spellEnd"/>
      <w:r w:rsidRPr="00FC23D5">
        <w:rPr>
          <w:sz w:val="26"/>
          <w:szCs w:val="26"/>
        </w:rPr>
        <w:t>, артрозы, другие поражения суставов)»,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C23D5">
        <w:rPr>
          <w:sz w:val="26"/>
          <w:szCs w:val="26"/>
        </w:rPr>
        <w:t xml:space="preserve">от 22.11.2004г. № 212 «Об </w:t>
      </w:r>
      <w:proofErr w:type="gramStart"/>
      <w:r w:rsidRPr="00FC23D5">
        <w:rPr>
          <w:sz w:val="26"/>
          <w:szCs w:val="26"/>
        </w:rPr>
        <w:t>утверждении  стандарта</w:t>
      </w:r>
      <w:proofErr w:type="gramEnd"/>
      <w:r w:rsidRPr="00FC23D5">
        <w:rPr>
          <w:sz w:val="26"/>
          <w:szCs w:val="26"/>
        </w:rPr>
        <w:t xml:space="preserve"> санаторно-курортной помощи больным болезнями органов дыхания»,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C23D5">
        <w:rPr>
          <w:sz w:val="26"/>
          <w:szCs w:val="26"/>
        </w:rPr>
        <w:t>от 23.11.2004г. №</w:t>
      </w:r>
      <w:r>
        <w:rPr>
          <w:sz w:val="26"/>
          <w:szCs w:val="26"/>
        </w:rPr>
        <w:t xml:space="preserve"> </w:t>
      </w:r>
      <w:r w:rsidRPr="00FC23D5">
        <w:rPr>
          <w:sz w:val="26"/>
          <w:szCs w:val="26"/>
        </w:rPr>
        <w:t xml:space="preserve">275 «Об </w:t>
      </w:r>
      <w:proofErr w:type="gramStart"/>
      <w:r w:rsidRPr="00FC23D5">
        <w:rPr>
          <w:sz w:val="26"/>
          <w:szCs w:val="26"/>
        </w:rPr>
        <w:t>утверждении  стандарта</w:t>
      </w:r>
      <w:proofErr w:type="gramEnd"/>
      <w:r w:rsidRPr="00FC23D5">
        <w:rPr>
          <w:sz w:val="26"/>
          <w:szCs w:val="26"/>
        </w:rPr>
        <w:t xml:space="preserve"> санаторно-курортной помощи больным с болезнями уха и сосцевидного отростка, верхних дыхательных путей»,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C23D5">
        <w:rPr>
          <w:sz w:val="26"/>
          <w:szCs w:val="26"/>
        </w:rPr>
        <w:t xml:space="preserve">от 22.11.2004г. № 214 «Об </w:t>
      </w:r>
      <w:proofErr w:type="gramStart"/>
      <w:r w:rsidRPr="00FC23D5">
        <w:rPr>
          <w:sz w:val="26"/>
          <w:szCs w:val="26"/>
        </w:rPr>
        <w:t>утверждении  стандарта</w:t>
      </w:r>
      <w:proofErr w:type="gramEnd"/>
      <w:r w:rsidRPr="00FC23D5">
        <w:rPr>
          <w:sz w:val="26"/>
          <w:szCs w:val="26"/>
        </w:rPr>
        <w:t xml:space="preserve"> санаторно-курортной помощи больным с поражением отдельных нервов, нервных корешков и сплетений, </w:t>
      </w:r>
      <w:proofErr w:type="spellStart"/>
      <w:r w:rsidRPr="00FC23D5">
        <w:rPr>
          <w:sz w:val="26"/>
          <w:szCs w:val="26"/>
        </w:rPr>
        <w:t>полиневропатиями</w:t>
      </w:r>
      <w:proofErr w:type="spellEnd"/>
      <w:r w:rsidRPr="00FC23D5">
        <w:rPr>
          <w:sz w:val="26"/>
          <w:szCs w:val="26"/>
        </w:rPr>
        <w:t xml:space="preserve"> и другими поражениями периферической нервной системы»,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23D5">
        <w:rPr>
          <w:sz w:val="26"/>
          <w:szCs w:val="26"/>
        </w:rPr>
        <w:t xml:space="preserve">от 22.11.2004 г. № 217 «Об утверждении стандарта санаторно-курортной помощи больным с </w:t>
      </w:r>
      <w:proofErr w:type="gramStart"/>
      <w:r w:rsidRPr="00FC23D5">
        <w:rPr>
          <w:sz w:val="26"/>
          <w:szCs w:val="26"/>
        </w:rPr>
        <w:t>воспалительными  болезнями</w:t>
      </w:r>
      <w:proofErr w:type="gramEnd"/>
      <w:r w:rsidRPr="00FC23D5">
        <w:rPr>
          <w:sz w:val="26"/>
          <w:szCs w:val="26"/>
        </w:rPr>
        <w:t xml:space="preserve"> центральной нервной системы»,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23D5">
        <w:rPr>
          <w:sz w:val="26"/>
          <w:szCs w:val="26"/>
        </w:rPr>
        <w:t>от 23.11.2004г. №</w:t>
      </w:r>
      <w:r>
        <w:rPr>
          <w:sz w:val="26"/>
          <w:szCs w:val="26"/>
        </w:rPr>
        <w:t xml:space="preserve"> </w:t>
      </w:r>
      <w:r w:rsidRPr="00FC23D5">
        <w:rPr>
          <w:sz w:val="26"/>
          <w:szCs w:val="26"/>
        </w:rPr>
        <w:t xml:space="preserve">273 «Об утверждении стандарта санаторно-курортной помощи больным с расстройствами вегетативной нервной системы и невротическими расстройствами, связанными со стрессом, </w:t>
      </w:r>
      <w:proofErr w:type="spellStart"/>
      <w:r w:rsidRPr="00FC23D5">
        <w:rPr>
          <w:sz w:val="26"/>
          <w:szCs w:val="26"/>
        </w:rPr>
        <w:t>соматоформными</w:t>
      </w:r>
      <w:proofErr w:type="spellEnd"/>
      <w:r w:rsidRPr="00FC23D5">
        <w:rPr>
          <w:sz w:val="26"/>
          <w:szCs w:val="26"/>
        </w:rPr>
        <w:t xml:space="preserve"> расстройствами»,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23D5">
        <w:rPr>
          <w:sz w:val="26"/>
          <w:szCs w:val="26"/>
        </w:rPr>
        <w:t>от 23.11.2004г. №</w:t>
      </w:r>
      <w:r>
        <w:rPr>
          <w:sz w:val="26"/>
          <w:szCs w:val="26"/>
        </w:rPr>
        <w:t xml:space="preserve"> </w:t>
      </w:r>
      <w:r w:rsidRPr="00FC23D5">
        <w:rPr>
          <w:sz w:val="26"/>
          <w:szCs w:val="26"/>
        </w:rPr>
        <w:t xml:space="preserve">277 «Об </w:t>
      </w:r>
      <w:proofErr w:type="gramStart"/>
      <w:r w:rsidRPr="00FC23D5">
        <w:rPr>
          <w:sz w:val="26"/>
          <w:szCs w:val="26"/>
        </w:rPr>
        <w:t>утверждении  стандарта</w:t>
      </w:r>
      <w:proofErr w:type="gramEnd"/>
      <w:r w:rsidRPr="00FC23D5">
        <w:rPr>
          <w:sz w:val="26"/>
          <w:szCs w:val="26"/>
        </w:rPr>
        <w:t xml:space="preserve"> санаторно-курортной помощи больным с болезнями печени, желчного пузыря, желчевыводящих путей и поджелудочной железы»,</w:t>
      </w:r>
    </w:p>
    <w:p w:rsidR="00A17831" w:rsidRDefault="00A17831" w:rsidP="00A17831">
      <w:pPr>
        <w:tabs>
          <w:tab w:val="left" w:pos="3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C23D5">
        <w:rPr>
          <w:sz w:val="26"/>
          <w:szCs w:val="26"/>
        </w:rPr>
        <w:t>от 2</w:t>
      </w:r>
      <w:r w:rsidRPr="003A227F">
        <w:rPr>
          <w:sz w:val="26"/>
          <w:szCs w:val="26"/>
        </w:rPr>
        <w:t>3</w:t>
      </w:r>
      <w:r w:rsidRPr="00FC23D5">
        <w:rPr>
          <w:sz w:val="26"/>
          <w:szCs w:val="26"/>
        </w:rPr>
        <w:t>.11.2004 г. №</w:t>
      </w:r>
      <w:r>
        <w:rPr>
          <w:sz w:val="26"/>
          <w:szCs w:val="26"/>
        </w:rPr>
        <w:t xml:space="preserve"> </w:t>
      </w:r>
      <w:r w:rsidRPr="00FC23D5">
        <w:rPr>
          <w:sz w:val="26"/>
          <w:szCs w:val="26"/>
        </w:rPr>
        <w:t xml:space="preserve">278 «Об </w:t>
      </w:r>
      <w:proofErr w:type="gramStart"/>
      <w:r w:rsidRPr="00FC23D5">
        <w:rPr>
          <w:sz w:val="26"/>
          <w:szCs w:val="26"/>
        </w:rPr>
        <w:t>утверждении  стандарта</w:t>
      </w:r>
      <w:proofErr w:type="gramEnd"/>
      <w:r w:rsidRPr="00FC23D5">
        <w:rPr>
          <w:sz w:val="26"/>
          <w:szCs w:val="26"/>
        </w:rPr>
        <w:t xml:space="preserve"> санаторно-курортной помощи больным с болезнями пищевода, желудка и двенадцатиперстной кишки, кишечника»,</w:t>
      </w:r>
    </w:p>
    <w:p w:rsidR="00A17831" w:rsidRDefault="00A17831" w:rsidP="00A17831">
      <w:pPr>
        <w:tabs>
          <w:tab w:val="left" w:pos="3270"/>
        </w:tabs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23D5">
        <w:rPr>
          <w:sz w:val="26"/>
          <w:szCs w:val="26"/>
        </w:rPr>
        <w:t>от 22.11.2004г</w:t>
      </w:r>
      <w:r>
        <w:rPr>
          <w:sz w:val="26"/>
          <w:szCs w:val="26"/>
        </w:rPr>
        <w:t xml:space="preserve">. </w:t>
      </w:r>
      <w:r w:rsidRPr="00FC23D5">
        <w:rPr>
          <w:spacing w:val="-4"/>
          <w:sz w:val="26"/>
          <w:szCs w:val="26"/>
        </w:rPr>
        <w:t>№</w:t>
      </w:r>
      <w:r>
        <w:rPr>
          <w:spacing w:val="-4"/>
          <w:sz w:val="26"/>
          <w:szCs w:val="26"/>
        </w:rPr>
        <w:t xml:space="preserve"> </w:t>
      </w:r>
      <w:r w:rsidRPr="00FC23D5">
        <w:rPr>
          <w:spacing w:val="-4"/>
          <w:sz w:val="26"/>
          <w:szCs w:val="26"/>
        </w:rPr>
        <w:t xml:space="preserve">211 «Об </w:t>
      </w:r>
      <w:proofErr w:type="gramStart"/>
      <w:r w:rsidRPr="00FC23D5">
        <w:rPr>
          <w:spacing w:val="-4"/>
          <w:sz w:val="26"/>
          <w:szCs w:val="26"/>
        </w:rPr>
        <w:t>утверждении  стандарта</w:t>
      </w:r>
      <w:proofErr w:type="gramEnd"/>
      <w:r w:rsidRPr="00FC23D5">
        <w:rPr>
          <w:spacing w:val="-4"/>
          <w:sz w:val="26"/>
          <w:szCs w:val="26"/>
        </w:rPr>
        <w:t xml:space="preserve"> санаторно-курортной помощи больным  с болезнями вен»,</w:t>
      </w:r>
    </w:p>
    <w:p w:rsidR="00A17831" w:rsidRDefault="00A17831" w:rsidP="00A17831">
      <w:pPr>
        <w:tabs>
          <w:tab w:val="left" w:pos="327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        </w:t>
      </w:r>
      <w:r w:rsidRPr="00FC23D5">
        <w:rPr>
          <w:spacing w:val="-4"/>
          <w:sz w:val="26"/>
          <w:szCs w:val="26"/>
        </w:rPr>
        <w:t xml:space="preserve">от 22.11.2004 г. № 222 «Об </w:t>
      </w:r>
      <w:proofErr w:type="gramStart"/>
      <w:r w:rsidRPr="00FC23D5">
        <w:rPr>
          <w:spacing w:val="-4"/>
          <w:sz w:val="26"/>
          <w:szCs w:val="26"/>
        </w:rPr>
        <w:t>утверждении  стандарта</w:t>
      </w:r>
      <w:proofErr w:type="gramEnd"/>
      <w:r w:rsidRPr="00FC23D5">
        <w:rPr>
          <w:spacing w:val="-4"/>
          <w:sz w:val="26"/>
          <w:szCs w:val="26"/>
        </w:rPr>
        <w:t xml:space="preserve"> санаторно-курортной помощи больным с болезнями, характеризующимися</w:t>
      </w:r>
      <w:r>
        <w:rPr>
          <w:spacing w:val="-4"/>
          <w:sz w:val="26"/>
          <w:szCs w:val="26"/>
        </w:rPr>
        <w:t xml:space="preserve"> повышенным кровяным давлением»</w:t>
      </w:r>
    </w:p>
    <w:p w:rsidR="00A17831" w:rsidRDefault="00A17831" w:rsidP="00A17831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F106E">
        <w:rPr>
          <w:rFonts w:ascii="Times New Roman" w:hAnsi="Times New Roman"/>
          <w:sz w:val="26"/>
          <w:szCs w:val="26"/>
        </w:rPr>
        <w:t xml:space="preserve">от 22.11.2004г. № 226 «Об утверждении стандарта санаторно-курортной помощи больным </w:t>
      </w:r>
      <w:proofErr w:type="spellStart"/>
      <w:r w:rsidRPr="009F106E">
        <w:rPr>
          <w:rFonts w:ascii="Times New Roman" w:hAnsi="Times New Roman"/>
          <w:sz w:val="26"/>
          <w:szCs w:val="26"/>
        </w:rPr>
        <w:t>гломерулярными</w:t>
      </w:r>
      <w:proofErr w:type="spellEnd"/>
      <w:r w:rsidRPr="009F106E">
        <w:rPr>
          <w:rFonts w:ascii="Times New Roman" w:hAnsi="Times New Roman"/>
          <w:sz w:val="26"/>
          <w:szCs w:val="26"/>
        </w:rPr>
        <w:t xml:space="preserve"> болезнями, </w:t>
      </w:r>
      <w:proofErr w:type="spellStart"/>
      <w:r w:rsidRPr="009F106E">
        <w:rPr>
          <w:rFonts w:ascii="Times New Roman" w:hAnsi="Times New Roman"/>
          <w:sz w:val="26"/>
          <w:szCs w:val="26"/>
        </w:rPr>
        <w:t>тубулоинтерсти</w:t>
      </w:r>
      <w:r>
        <w:rPr>
          <w:rFonts w:ascii="Times New Roman" w:hAnsi="Times New Roman"/>
          <w:sz w:val="26"/>
          <w:szCs w:val="26"/>
        </w:rPr>
        <w:t>ци</w:t>
      </w:r>
      <w:r w:rsidRPr="009F106E">
        <w:rPr>
          <w:rFonts w:ascii="Times New Roman" w:hAnsi="Times New Roman"/>
          <w:sz w:val="26"/>
          <w:szCs w:val="26"/>
        </w:rPr>
        <w:t>альными</w:t>
      </w:r>
      <w:proofErr w:type="spellEnd"/>
      <w:r w:rsidRPr="009F106E">
        <w:rPr>
          <w:rFonts w:ascii="Times New Roman" w:hAnsi="Times New Roman"/>
          <w:sz w:val="26"/>
          <w:szCs w:val="26"/>
        </w:rPr>
        <w:t xml:space="preserve"> болезнями почек»,</w:t>
      </w:r>
    </w:p>
    <w:p w:rsidR="00A17831" w:rsidRPr="00E14DA5" w:rsidRDefault="00A17831" w:rsidP="00A17831">
      <w:pPr>
        <w:pStyle w:val="ConsPlusNormal"/>
        <w:ind w:firstLine="567"/>
        <w:jc w:val="both"/>
        <w:rPr>
          <w:spacing w:val="-4"/>
          <w:sz w:val="26"/>
          <w:szCs w:val="26"/>
        </w:rPr>
      </w:pPr>
      <w:r w:rsidRPr="009F106E">
        <w:rPr>
          <w:rFonts w:ascii="Times New Roman" w:hAnsi="Times New Roman"/>
          <w:sz w:val="26"/>
          <w:szCs w:val="26"/>
        </w:rPr>
        <w:t>от 22.11.2004г.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106E">
        <w:rPr>
          <w:rFonts w:ascii="Times New Roman" w:hAnsi="Times New Roman"/>
          <w:sz w:val="26"/>
          <w:szCs w:val="26"/>
        </w:rPr>
        <w:t>210 «Об утверждении стандарта санаторно-курортной помощи больным мочекаменной болезнью и другими болезнями мо</w:t>
      </w:r>
      <w:r>
        <w:rPr>
          <w:rFonts w:ascii="Times New Roman" w:hAnsi="Times New Roman"/>
          <w:sz w:val="26"/>
          <w:szCs w:val="26"/>
        </w:rPr>
        <w:t>чевой системы».</w:t>
      </w:r>
    </w:p>
    <w:p w:rsidR="00A17831" w:rsidRPr="00855F3C" w:rsidRDefault="00A17831" w:rsidP="00A1783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>Оформление медицинской документации для поступающих на медицинскую реабилитацию застрахованных лиц, пострадавших вследствие несчастных случаев на производстве и профессиональных заболеваний должно осуществляться по установленным формам, утвержденным Министерством здравоохранения Российской Федерации.</w:t>
      </w:r>
    </w:p>
    <w:p w:rsidR="00A17831" w:rsidRPr="00855F3C" w:rsidRDefault="00A17831" w:rsidP="00A1783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lastRenderedPageBreak/>
        <w:t xml:space="preserve">Здания и сооружения организации, оказывающей санаторно-курортные услуги при проведении медицинской реабилитации застрахованных лиц, получивших повреждение здоровья вследствие несчастных случаев на производстве и профессиональных заболеваний должны быть оборудованы лифтами, обеспечивающими доступ во все функциональные подразделения учреждения (включая жилые и лечебные корпуса), </w:t>
      </w:r>
    </w:p>
    <w:p w:rsidR="00A17831" w:rsidRPr="00855F3C" w:rsidRDefault="00A17831" w:rsidP="00A1783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 xml:space="preserve"> - оборудованы системами аварийного освещения и аварийного энергоснабжения,</w:t>
      </w:r>
    </w:p>
    <w:p w:rsidR="00A17831" w:rsidRPr="00855F3C" w:rsidRDefault="00A17831" w:rsidP="00A1783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 xml:space="preserve"> - оборудован пандусами и поручнями,</w:t>
      </w:r>
    </w:p>
    <w:p w:rsidR="00A17831" w:rsidRPr="00855F3C" w:rsidRDefault="00A17831" w:rsidP="00A1783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 xml:space="preserve"> - оборудованы системами холодного и горячего водоснабжения, </w:t>
      </w:r>
    </w:p>
    <w:p w:rsidR="00A17831" w:rsidRPr="00855F3C" w:rsidRDefault="00A17831" w:rsidP="00A1783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 xml:space="preserve"> - оборудованы системами круглосуточного обеспечения питьевой водой,</w:t>
      </w:r>
    </w:p>
    <w:p w:rsidR="00A17831" w:rsidRPr="00855F3C" w:rsidRDefault="00A17831" w:rsidP="00A1783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 xml:space="preserve"> -оборудованы системами отопления, обеспечивающими комфортный температурный режим.</w:t>
      </w:r>
    </w:p>
    <w:p w:rsidR="00A17831" w:rsidRPr="00855F3C" w:rsidRDefault="00A17831" w:rsidP="00A1783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ab/>
        <w:t>Оснащение и оборудование лечебно-диагностических отделений и кабинетов организаций, оказывающих санаторно-курортные услуги застрахованным лицам должно быть достаточным для проведения полного курса медицинской реабилитации и соответствовать действующим нормам.</w:t>
      </w:r>
    </w:p>
    <w:p w:rsidR="00A17831" w:rsidRPr="00855F3C" w:rsidRDefault="00A17831" w:rsidP="00A1783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>Организация диетического и лечебного питания в соответствии с медицинскими показаниями и в соответствии с приказом Министерства здравоохранения Российской Федерации РФ от 05.08.2003 № 330 (в ред. от 2</w:t>
      </w:r>
      <w:r>
        <w:rPr>
          <w:rFonts w:ascii="Times New Roman" w:hAnsi="Times New Roman"/>
          <w:sz w:val="26"/>
          <w:szCs w:val="26"/>
        </w:rPr>
        <w:t>4</w:t>
      </w:r>
      <w:r w:rsidRPr="00855F3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Pr="00855F3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1</w:t>
      </w:r>
      <w:r w:rsidRPr="00855F3C">
        <w:rPr>
          <w:rFonts w:ascii="Times New Roman" w:hAnsi="Times New Roman"/>
          <w:sz w:val="26"/>
          <w:szCs w:val="26"/>
        </w:rPr>
        <w:t xml:space="preserve">6) «О мерах по совершенствованию лечебного питания в лечебно-профилактических учреждениях Российской Федерации». </w:t>
      </w:r>
    </w:p>
    <w:p w:rsidR="00A17831" w:rsidRDefault="00A17831" w:rsidP="00A17831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Размещение в </w:t>
      </w:r>
      <w:r>
        <w:rPr>
          <w:sz w:val="26"/>
          <w:szCs w:val="26"/>
          <w:lang w:eastAsia="ru-RU"/>
        </w:rPr>
        <w:t xml:space="preserve">одно- или двухместном номере со всеми удобствами </w:t>
      </w:r>
      <w:r>
        <w:rPr>
          <w:sz w:val="26"/>
          <w:szCs w:val="26"/>
        </w:rPr>
        <w:t xml:space="preserve">(за исключением номеров повышенной комфортности), включая возможность соблюдения личной гигиены (санузел, душ или ванна в номере проживания), телевизор, холодильник. Площадь одного койко-места не менее 6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  <w:r w:rsidRPr="007B72F1">
        <w:rPr>
          <w:sz w:val="26"/>
          <w:szCs w:val="26"/>
        </w:rPr>
        <w:t>. Номер оснащен мебелью</w:t>
      </w:r>
      <w:r>
        <w:rPr>
          <w:sz w:val="26"/>
          <w:szCs w:val="26"/>
        </w:rPr>
        <w:t>,</w:t>
      </w:r>
      <w:r w:rsidRPr="007B72F1">
        <w:rPr>
          <w:sz w:val="26"/>
          <w:szCs w:val="26"/>
        </w:rPr>
        <w:t xml:space="preserve"> инвентарем и санитарно-гигиеническими предметами</w:t>
      </w:r>
      <w:r>
        <w:rPr>
          <w:sz w:val="26"/>
          <w:szCs w:val="26"/>
        </w:rPr>
        <w:t>, телевизором, холодильником</w:t>
      </w:r>
      <w:r w:rsidRPr="007B72F1">
        <w:rPr>
          <w:sz w:val="26"/>
          <w:szCs w:val="26"/>
        </w:rPr>
        <w:t xml:space="preserve">. </w:t>
      </w:r>
      <w:r>
        <w:rPr>
          <w:sz w:val="26"/>
          <w:szCs w:val="26"/>
        </w:rPr>
        <w:t>Должна проводится ежедневная уборка номера горничной, включая заправку постели, смена постельного белья не реже одного раза в пять дней, смена полотенец не реже одного раза в три дня.</w:t>
      </w:r>
    </w:p>
    <w:p w:rsidR="00A17831" w:rsidRPr="00855F3C" w:rsidRDefault="00A17831" w:rsidP="00A1783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 xml:space="preserve">Наличие у медицинской организации (санаторно-курортной организации) парковой (природной) зоны для отдыха и занятий спортом. Оказание бесплатных дополнительных услуг сверх предусмотренных стандартом в виде посещения плавательного бассейна и зала для занятий спортом, охраняемая территория и бесплатная автостоянка для пациентов. </w:t>
      </w:r>
    </w:p>
    <w:p w:rsidR="00A17831" w:rsidRPr="00855F3C" w:rsidRDefault="00A17831" w:rsidP="00A1783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855F3C">
        <w:rPr>
          <w:rFonts w:ascii="Times New Roman" w:hAnsi="Times New Roman"/>
          <w:sz w:val="26"/>
          <w:szCs w:val="26"/>
        </w:rPr>
        <w:t>Оказание услуг с использованием культурно-досуговых программ с учетом специфики граждан (возраст, состояние здоровья и т.д.).</w:t>
      </w:r>
    </w:p>
    <w:p w:rsidR="00A17831" w:rsidRPr="00FC23D5" w:rsidRDefault="00A17831" w:rsidP="00A17831">
      <w:pPr>
        <w:pStyle w:val="21"/>
        <w:ind w:firstLine="567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FC23D5">
        <w:rPr>
          <w:b/>
          <w:bCs/>
          <w:sz w:val="26"/>
          <w:szCs w:val="26"/>
        </w:rPr>
        <w:t>. Сроки поставки товара и сроки оказания услуг, порядок приемки услуг.</w:t>
      </w:r>
      <w:r>
        <w:rPr>
          <w:b/>
          <w:bCs/>
          <w:sz w:val="26"/>
          <w:szCs w:val="26"/>
        </w:rPr>
        <w:t xml:space="preserve"> </w:t>
      </w:r>
      <w:r w:rsidRPr="00FC23D5">
        <w:rPr>
          <w:bCs/>
          <w:sz w:val="26"/>
          <w:szCs w:val="26"/>
        </w:rPr>
        <w:t xml:space="preserve">Предоставить Заказчику оформленные в соответствии с установленными требованиями путевки не позднее </w:t>
      </w:r>
      <w:r w:rsidRPr="003E57C4">
        <w:rPr>
          <w:bCs/>
          <w:sz w:val="26"/>
          <w:szCs w:val="26"/>
        </w:rPr>
        <w:t>3</w:t>
      </w:r>
      <w:r w:rsidRPr="00FC23D5">
        <w:rPr>
          <w:bCs/>
          <w:sz w:val="26"/>
          <w:szCs w:val="26"/>
        </w:rPr>
        <w:t>0 (</w:t>
      </w:r>
      <w:r>
        <w:rPr>
          <w:bCs/>
          <w:sz w:val="26"/>
          <w:szCs w:val="26"/>
        </w:rPr>
        <w:t>тридцати</w:t>
      </w:r>
      <w:r w:rsidRPr="00FC23D5">
        <w:rPr>
          <w:bCs/>
          <w:sz w:val="26"/>
          <w:szCs w:val="26"/>
        </w:rPr>
        <w:t xml:space="preserve">) календарных дней до начала </w:t>
      </w:r>
      <w:r>
        <w:rPr>
          <w:bCs/>
          <w:sz w:val="26"/>
          <w:szCs w:val="26"/>
        </w:rPr>
        <w:t>квартала</w:t>
      </w:r>
      <w:r w:rsidRPr="00FC23D5">
        <w:rPr>
          <w:bCs/>
          <w:sz w:val="26"/>
          <w:szCs w:val="26"/>
        </w:rPr>
        <w:t xml:space="preserve">, за исключением </w:t>
      </w:r>
      <w:r>
        <w:rPr>
          <w:bCs/>
          <w:sz w:val="26"/>
          <w:szCs w:val="26"/>
        </w:rPr>
        <w:t>1 квартала</w:t>
      </w:r>
      <w:r w:rsidRPr="00FC23D5">
        <w:rPr>
          <w:bCs/>
          <w:sz w:val="26"/>
          <w:szCs w:val="26"/>
        </w:rPr>
        <w:t xml:space="preserve">, когда период между датой заключения Контракта и датой </w:t>
      </w:r>
      <w:r>
        <w:rPr>
          <w:bCs/>
          <w:sz w:val="26"/>
          <w:szCs w:val="26"/>
        </w:rPr>
        <w:t>начала квартала</w:t>
      </w:r>
      <w:r w:rsidRPr="00FC23D5">
        <w:rPr>
          <w:bCs/>
          <w:sz w:val="26"/>
          <w:szCs w:val="26"/>
        </w:rPr>
        <w:t xml:space="preserve"> менее </w:t>
      </w:r>
      <w:r>
        <w:rPr>
          <w:bCs/>
          <w:sz w:val="26"/>
          <w:szCs w:val="26"/>
        </w:rPr>
        <w:t>2</w:t>
      </w:r>
      <w:r w:rsidRPr="00FC23D5">
        <w:rPr>
          <w:bCs/>
          <w:sz w:val="26"/>
          <w:szCs w:val="26"/>
        </w:rPr>
        <w:t>0 дней.</w:t>
      </w:r>
      <w:r>
        <w:rPr>
          <w:bCs/>
          <w:sz w:val="26"/>
          <w:szCs w:val="26"/>
        </w:rPr>
        <w:t xml:space="preserve"> Путевки за 1 квартал предоставляются в течение 7 (семи) рабочих дней после подписания контракта.</w:t>
      </w:r>
      <w:r w:rsidRPr="00FC23D5">
        <w:rPr>
          <w:bCs/>
          <w:sz w:val="26"/>
          <w:szCs w:val="26"/>
        </w:rPr>
        <w:t xml:space="preserve"> Путевка действительна только для указанного в ней лица. Деление путевки на два </w:t>
      </w:r>
      <w:proofErr w:type="gramStart"/>
      <w:r w:rsidRPr="00FC23D5">
        <w:rPr>
          <w:bCs/>
          <w:sz w:val="26"/>
          <w:szCs w:val="26"/>
        </w:rPr>
        <w:t>срока</w:t>
      </w:r>
      <w:proofErr w:type="gramEnd"/>
      <w:r w:rsidRPr="00FC23D5">
        <w:rPr>
          <w:bCs/>
          <w:sz w:val="26"/>
          <w:szCs w:val="26"/>
        </w:rPr>
        <w:t xml:space="preserve"> и перепродажа ее другим лицам запрещаются. Сроки оказания услуг: с </w:t>
      </w:r>
      <w:r>
        <w:rPr>
          <w:bCs/>
          <w:sz w:val="26"/>
          <w:szCs w:val="26"/>
        </w:rPr>
        <w:t xml:space="preserve">01 января 2023 </w:t>
      </w:r>
      <w:r w:rsidRPr="00FC23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 xml:space="preserve">31 </w:t>
      </w:r>
      <w:r w:rsidRPr="00FC23D5">
        <w:rPr>
          <w:bCs/>
          <w:sz w:val="26"/>
          <w:szCs w:val="26"/>
        </w:rPr>
        <w:t>декабря 20</w:t>
      </w:r>
      <w:r>
        <w:rPr>
          <w:bCs/>
          <w:sz w:val="26"/>
          <w:szCs w:val="26"/>
        </w:rPr>
        <w:t>23</w:t>
      </w:r>
      <w:r w:rsidRPr="00FC23D5">
        <w:rPr>
          <w:bCs/>
          <w:sz w:val="26"/>
          <w:szCs w:val="26"/>
        </w:rPr>
        <w:t xml:space="preserve"> г</w:t>
      </w:r>
      <w:r>
        <w:rPr>
          <w:bCs/>
          <w:sz w:val="26"/>
          <w:szCs w:val="26"/>
        </w:rPr>
        <w:t>ода.</w:t>
      </w:r>
      <w:r w:rsidRPr="00FC23D5">
        <w:rPr>
          <w:bCs/>
          <w:sz w:val="26"/>
          <w:szCs w:val="26"/>
        </w:rPr>
        <w:t xml:space="preserve"> </w:t>
      </w:r>
      <w:r w:rsidRPr="00806583">
        <w:rPr>
          <w:bCs/>
          <w:sz w:val="25"/>
          <w:szCs w:val="25"/>
        </w:rPr>
        <w:t>По письменному уведомлению Заказчика переносить срок заезд</w:t>
      </w:r>
      <w:r>
        <w:rPr>
          <w:bCs/>
          <w:sz w:val="25"/>
          <w:szCs w:val="25"/>
        </w:rPr>
        <w:t>а</w:t>
      </w:r>
      <w:r w:rsidRPr="00806583">
        <w:rPr>
          <w:bCs/>
          <w:sz w:val="25"/>
          <w:szCs w:val="25"/>
        </w:rPr>
        <w:t xml:space="preserve">, но не позднее </w:t>
      </w:r>
      <w:r w:rsidRPr="00F847F0">
        <w:rPr>
          <w:bCs/>
          <w:sz w:val="26"/>
          <w:szCs w:val="26"/>
        </w:rPr>
        <w:t>25</w:t>
      </w:r>
      <w:r>
        <w:rPr>
          <w:bCs/>
          <w:sz w:val="26"/>
          <w:szCs w:val="26"/>
        </w:rPr>
        <w:t xml:space="preserve"> декабря 2023 года</w:t>
      </w:r>
      <w:r>
        <w:rPr>
          <w:bCs/>
          <w:sz w:val="25"/>
          <w:szCs w:val="25"/>
        </w:rPr>
        <w:t xml:space="preserve"> в рамках срока оказания услуг</w:t>
      </w:r>
      <w:r>
        <w:rPr>
          <w:bCs/>
          <w:sz w:val="26"/>
          <w:szCs w:val="26"/>
        </w:rPr>
        <w:t xml:space="preserve">. Также Исполнитель вправе предложить перенести срок заезда по путевкам </w:t>
      </w:r>
      <w:r>
        <w:rPr>
          <w:bCs/>
          <w:sz w:val="25"/>
          <w:szCs w:val="25"/>
        </w:rPr>
        <w:t>в рамках срока оказания услуг</w:t>
      </w:r>
      <w:r>
        <w:rPr>
          <w:bCs/>
          <w:sz w:val="26"/>
          <w:szCs w:val="26"/>
        </w:rPr>
        <w:t>.</w:t>
      </w:r>
    </w:p>
    <w:p w:rsidR="00A17831" w:rsidRPr="00D10F00" w:rsidRDefault="00A17831" w:rsidP="00A17831">
      <w:pPr>
        <w:pStyle w:val="21"/>
        <w:rPr>
          <w:sz w:val="26"/>
          <w:szCs w:val="26"/>
        </w:rPr>
      </w:pPr>
      <w:r w:rsidRPr="00D10F00">
        <w:rPr>
          <w:bCs/>
          <w:sz w:val="26"/>
          <w:szCs w:val="26"/>
        </w:rPr>
        <w:t xml:space="preserve">          В течение пятнадцати календарных дней после окончания каждого заезда предоставлять Заказчику реестр с приложением отрывных талонов путевок или документов, их заменяющих. Приемка оказанных услуг осуществляется Заказчиком на основании документов, подтверждающих фактическое оказание услуг.</w:t>
      </w:r>
      <w:r w:rsidRPr="00D10F00">
        <w:rPr>
          <w:sz w:val="26"/>
          <w:szCs w:val="26"/>
        </w:rPr>
        <w:t xml:space="preserve"> После </w:t>
      </w:r>
      <w:r>
        <w:rPr>
          <w:sz w:val="26"/>
          <w:szCs w:val="26"/>
        </w:rPr>
        <w:lastRenderedPageBreak/>
        <w:t xml:space="preserve">предоставления </w:t>
      </w:r>
      <w:r w:rsidRPr="00D10F00">
        <w:rPr>
          <w:sz w:val="26"/>
          <w:szCs w:val="26"/>
        </w:rPr>
        <w:t xml:space="preserve">предусмотренных настоящим пунктом </w:t>
      </w:r>
      <w:r>
        <w:rPr>
          <w:sz w:val="26"/>
          <w:szCs w:val="26"/>
        </w:rPr>
        <w:t xml:space="preserve">документов </w:t>
      </w:r>
      <w:r w:rsidRPr="00D10F00">
        <w:rPr>
          <w:sz w:val="26"/>
          <w:szCs w:val="26"/>
        </w:rPr>
        <w:t>Исполнитель в течение 5 рабочих дней формирует и размещает в единой информационной системе документ о приемке.</w:t>
      </w:r>
    </w:p>
    <w:p w:rsidR="00A17831" w:rsidRPr="006C27B3" w:rsidRDefault="00A17831" w:rsidP="00A17831">
      <w:pPr>
        <w:pStyle w:val="21"/>
        <w:ind w:firstLine="567"/>
        <w:rPr>
          <w:bCs/>
          <w:sz w:val="26"/>
          <w:szCs w:val="26"/>
        </w:rPr>
      </w:pPr>
      <w:r w:rsidRPr="00FC23D5">
        <w:rPr>
          <w:bCs/>
          <w:sz w:val="26"/>
          <w:szCs w:val="26"/>
        </w:rPr>
        <w:t xml:space="preserve">По итогам исполнения обязательств, предусмотренных Контрактом, составлять Акт </w:t>
      </w:r>
      <w:r w:rsidRPr="006C27B3">
        <w:rPr>
          <w:bCs/>
          <w:sz w:val="26"/>
          <w:szCs w:val="26"/>
        </w:rPr>
        <w:t>сверки расчетов и предоставлять Заказчику.</w:t>
      </w:r>
    </w:p>
    <w:p w:rsidR="00A17831" w:rsidRDefault="00A17831" w:rsidP="00A17831">
      <w:pPr>
        <w:pStyle w:val="21"/>
        <w:ind w:firstLine="567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6C27B3">
        <w:rPr>
          <w:b/>
          <w:bCs/>
          <w:sz w:val="26"/>
          <w:szCs w:val="26"/>
        </w:rPr>
        <w:t>. Место оказания услуг</w:t>
      </w:r>
      <w:r>
        <w:rPr>
          <w:b/>
          <w:bCs/>
          <w:sz w:val="26"/>
          <w:szCs w:val="26"/>
        </w:rPr>
        <w:t>:</w:t>
      </w:r>
      <w:r w:rsidRPr="006C27B3">
        <w:rPr>
          <w:b/>
          <w:bCs/>
          <w:sz w:val="26"/>
          <w:szCs w:val="26"/>
        </w:rPr>
        <w:t xml:space="preserve"> </w:t>
      </w:r>
      <w:r w:rsidRPr="006C27B3">
        <w:rPr>
          <w:bCs/>
          <w:sz w:val="26"/>
          <w:szCs w:val="26"/>
        </w:rPr>
        <w:t>Российская Федерация,</w:t>
      </w:r>
      <w:r w:rsidRPr="006C27B3">
        <w:rPr>
          <w:b/>
          <w:bCs/>
          <w:sz w:val="26"/>
          <w:szCs w:val="26"/>
        </w:rPr>
        <w:t xml:space="preserve"> </w:t>
      </w:r>
      <w:r w:rsidRPr="006C27B3">
        <w:rPr>
          <w:bCs/>
          <w:sz w:val="26"/>
          <w:szCs w:val="26"/>
        </w:rPr>
        <w:t>Удмуртская</w:t>
      </w:r>
      <w:r>
        <w:rPr>
          <w:bCs/>
          <w:sz w:val="26"/>
          <w:szCs w:val="26"/>
        </w:rPr>
        <w:t xml:space="preserve"> Республика</w:t>
      </w:r>
      <w:r w:rsidRPr="00FA10BD">
        <w:rPr>
          <w:bCs/>
          <w:sz w:val="26"/>
          <w:szCs w:val="26"/>
        </w:rPr>
        <w:t>.</w:t>
      </w:r>
    </w:p>
    <w:p w:rsidR="00A17831" w:rsidRDefault="00A17831" w:rsidP="00A17831">
      <w:pPr>
        <w:pStyle w:val="21"/>
        <w:widowControl w:val="0"/>
        <w:shd w:val="clear" w:color="auto" w:fill="FFFFFF"/>
        <w:tabs>
          <w:tab w:val="left" w:pos="3240"/>
          <w:tab w:val="left" w:pos="3931"/>
        </w:tabs>
        <w:autoSpaceDE w:val="0"/>
        <w:ind w:firstLine="567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FC23D5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FC23D5">
        <w:rPr>
          <w:b/>
          <w:bCs/>
          <w:sz w:val="26"/>
          <w:szCs w:val="26"/>
        </w:rPr>
        <w:t>Перечень документов, подтверждающий соответствие услуг и требования к участнику размещения зак</w:t>
      </w:r>
      <w:r>
        <w:rPr>
          <w:b/>
          <w:bCs/>
          <w:sz w:val="26"/>
          <w:szCs w:val="26"/>
        </w:rPr>
        <w:t>упки</w:t>
      </w:r>
      <w:r w:rsidRPr="00FC23D5">
        <w:rPr>
          <w:b/>
          <w:bCs/>
          <w:sz w:val="26"/>
          <w:szCs w:val="26"/>
        </w:rPr>
        <w:t xml:space="preserve">.  </w:t>
      </w:r>
      <w:r w:rsidRPr="00FC23D5">
        <w:rPr>
          <w:bCs/>
          <w:sz w:val="26"/>
          <w:szCs w:val="26"/>
        </w:rPr>
        <w:t>Наличие лицензии по следующим видам деятельности</w:t>
      </w:r>
      <w:r>
        <w:rPr>
          <w:bCs/>
          <w:sz w:val="26"/>
          <w:szCs w:val="26"/>
        </w:rPr>
        <w:t>: «Неврология», «Травматология и ортопедия», «Пульмонология», «Гастроэнтерология», «К</w:t>
      </w:r>
      <w:r w:rsidRPr="00FC23D5">
        <w:rPr>
          <w:bCs/>
          <w:sz w:val="26"/>
          <w:szCs w:val="26"/>
        </w:rPr>
        <w:t>ар</w:t>
      </w:r>
      <w:r>
        <w:rPr>
          <w:bCs/>
          <w:sz w:val="26"/>
          <w:szCs w:val="26"/>
        </w:rPr>
        <w:t>диология», «Урология».</w:t>
      </w:r>
      <w:r w:rsidRPr="00F37DEF">
        <w:rPr>
          <w:b/>
          <w:sz w:val="26"/>
          <w:szCs w:val="26"/>
        </w:rPr>
        <w:t xml:space="preserve">  </w:t>
      </w:r>
    </w:p>
    <w:p w:rsidR="00A17831" w:rsidRPr="00277707" w:rsidRDefault="00A17831" w:rsidP="00A17831">
      <w:pPr>
        <w:pStyle w:val="ConsPlusTitle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Cs w:val="22"/>
        </w:rPr>
        <w:t xml:space="preserve">   </w:t>
      </w:r>
      <w:r w:rsidRPr="00277707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п.24 ст.22 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Федерального закона </w:t>
      </w:r>
      <w:r w:rsidRPr="00277707">
        <w:rPr>
          <w:rFonts w:ascii="Times New Roman" w:hAnsi="Times New Roman" w:cs="Times New Roman"/>
          <w:b w:val="0"/>
          <w:sz w:val="26"/>
          <w:szCs w:val="26"/>
        </w:rPr>
        <w:t>44-ФЗ, «</w:t>
      </w:r>
      <w:r w:rsidRPr="00277707">
        <w:rPr>
          <w:rFonts w:ascii="Times New Roman" w:hAnsi="Times New Roman" w:cs="Times New Roman"/>
          <w:b w:val="0"/>
          <w:sz w:val="26"/>
          <w:szCs w:val="26"/>
          <w:u w:val="single"/>
        </w:rPr>
        <w:t>в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  <w:u w:val="single"/>
        </w:rPr>
        <w:t xml:space="preserve"> случае, если количество поставляемых товаров, объем подлежащих выполнению работ, оказанию услуг невозможно определить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, заказчик с учетом установленных в соответствии со </w:t>
      </w:r>
      <w:hyperlink r:id="rId5" w:history="1">
        <w:r w:rsidRPr="00277707">
          <w:rPr>
            <w:rStyle w:val="a3"/>
            <w:rFonts w:ascii="Times New Roman" w:hAnsi="Times New Roman" w:cs="Times New Roman"/>
            <w:b w:val="0"/>
            <w:bCs/>
            <w:iCs/>
            <w:color w:val="000000"/>
            <w:sz w:val="26"/>
            <w:szCs w:val="26"/>
          </w:rPr>
          <w:t>ст.19</w:t>
        </w:r>
      </w:hyperlink>
      <w:r w:rsidRPr="00277707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 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Федерального закона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  <w:u w:val="single"/>
        </w:rPr>
        <w:t>определяет начальную цену единицы товара, работы, услуги, начальную сумму цен указанных единиц, максимальное значение цены контракта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, а также обосновывает в соответствии со </w:t>
      </w:r>
      <w:hyperlink r:id="rId6" w:history="1">
        <w:r w:rsidRPr="00277707">
          <w:rPr>
            <w:rStyle w:val="a3"/>
            <w:rFonts w:ascii="Times New Roman" w:hAnsi="Times New Roman" w:cs="Times New Roman"/>
            <w:b w:val="0"/>
            <w:bCs/>
            <w:iCs/>
            <w:color w:val="000000"/>
            <w:sz w:val="26"/>
            <w:szCs w:val="26"/>
          </w:rPr>
          <w:t>ст.</w:t>
        </w:r>
      </w:hyperlink>
      <w:r w:rsidRPr="00277707">
        <w:rPr>
          <w:rFonts w:ascii="Times New Roman" w:hAnsi="Times New Roman" w:cs="Times New Roman"/>
          <w:b w:val="0"/>
          <w:sz w:val="26"/>
          <w:szCs w:val="26"/>
        </w:rPr>
        <w:t>22</w:t>
      </w:r>
      <w:r w:rsidRPr="00277707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 </w:t>
      </w:r>
      <w:r w:rsidRPr="00277707">
        <w:rPr>
          <w:rFonts w:ascii="Times New Roman" w:hAnsi="Times New Roman" w:cs="Times New Roman"/>
          <w:b w:val="0"/>
          <w:bCs/>
          <w:iCs/>
          <w:sz w:val="26"/>
          <w:szCs w:val="26"/>
        </w:rPr>
        <w:t>Федерального закона 44-ФЗ цену единицы товара, работы, услуги»</w:t>
      </w:r>
      <w:r w:rsidRPr="0027770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17831" w:rsidRPr="00D22CAF" w:rsidRDefault="00A17831" w:rsidP="00A17831">
      <w:pPr>
        <w:pStyle w:val="a4"/>
        <w:keepNext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Максимальная Цена Контракта </w:t>
      </w:r>
      <w:r w:rsidRPr="00445B0C">
        <w:rPr>
          <w:b/>
          <w:sz w:val="24"/>
          <w:szCs w:val="24"/>
        </w:rPr>
        <w:t>6 800 000,00</w:t>
      </w:r>
      <w:r>
        <w:rPr>
          <w:b/>
          <w:sz w:val="24"/>
          <w:szCs w:val="24"/>
        </w:rPr>
        <w:t xml:space="preserve"> </w:t>
      </w:r>
      <w:r w:rsidRPr="00445B0C">
        <w:rPr>
          <w:b/>
          <w:sz w:val="24"/>
          <w:szCs w:val="24"/>
        </w:rPr>
        <w:t>рублей</w:t>
      </w:r>
      <w:r>
        <w:rPr>
          <w:b/>
          <w:sz w:val="24"/>
          <w:szCs w:val="24"/>
        </w:rPr>
        <w:t xml:space="preserve">, объем </w:t>
      </w:r>
      <w:r w:rsidR="005D5CD7">
        <w:rPr>
          <w:b/>
          <w:sz w:val="24"/>
          <w:szCs w:val="24"/>
        </w:rPr>
        <w:t>услуг, т</w:t>
      </w:r>
      <w:r>
        <w:rPr>
          <w:b/>
          <w:sz w:val="24"/>
          <w:szCs w:val="24"/>
        </w:rPr>
        <w:t>овара определяется в зависимости от потребности Получателей.</w:t>
      </w:r>
      <w:r w:rsidRPr="00D22C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Максимальная Цена Контракта определена в пределах лимитов бюджетных обязательств, предусмотренных на указанные единицы и утвержденных на соответствующий период</w:t>
      </w:r>
    </w:p>
    <w:p w:rsidR="00A17831" w:rsidRPr="00F37DEF" w:rsidRDefault="00A17831" w:rsidP="00A17831">
      <w:pPr>
        <w:pStyle w:val="21"/>
        <w:widowControl w:val="0"/>
        <w:shd w:val="clear" w:color="auto" w:fill="FFFFFF"/>
        <w:tabs>
          <w:tab w:val="left" w:pos="3240"/>
          <w:tab w:val="left" w:pos="3931"/>
        </w:tabs>
        <w:autoSpaceDE w:val="0"/>
        <w:ind w:firstLine="567"/>
        <w:rPr>
          <w:b/>
          <w:sz w:val="26"/>
          <w:szCs w:val="26"/>
        </w:rPr>
      </w:pPr>
      <w:r w:rsidRPr="00F37DEF">
        <w:rPr>
          <w:b/>
          <w:sz w:val="26"/>
          <w:szCs w:val="26"/>
        </w:rPr>
        <w:t xml:space="preserve">          </w:t>
      </w:r>
    </w:p>
    <w:sectPr w:rsidR="00A17831" w:rsidRPr="00F37DEF" w:rsidSect="00BF5650">
      <w:pgSz w:w="11906" w:h="16838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31"/>
    <w:rsid w:val="00045B2F"/>
    <w:rsid w:val="000F3EA1"/>
    <w:rsid w:val="0049008E"/>
    <w:rsid w:val="005D5CD7"/>
    <w:rsid w:val="00A17831"/>
    <w:rsid w:val="00C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7EC6-9EFA-4C03-B60D-38B4EB00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7831"/>
    <w:rPr>
      <w:color w:val="000080"/>
      <w:u w:val="single"/>
    </w:rPr>
  </w:style>
  <w:style w:type="paragraph" w:customStyle="1" w:styleId="21">
    <w:name w:val="Основной текст 21"/>
    <w:basedOn w:val="a"/>
    <w:rsid w:val="00A17831"/>
    <w:pPr>
      <w:jc w:val="both"/>
    </w:pPr>
    <w:rPr>
      <w:sz w:val="24"/>
      <w:szCs w:val="28"/>
    </w:rPr>
  </w:style>
  <w:style w:type="paragraph" w:customStyle="1" w:styleId="a4">
    <w:name w:val="Базовый"/>
    <w:rsid w:val="00A1783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A178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178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A17831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rsid w:val="00A17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binding">
    <w:name w:val="ng-binding"/>
    <w:basedOn w:val="a0"/>
    <w:rsid w:val="0049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04ABD9CBBAD8680DB62E973B08E169264694AD7FCBA5A31F3FA8DE2300C35DF0B0B736BFF900B6DDB21B4DAE22F017F3D71AE4D9026CC1J65EJ" TargetMode="External"/><Relationship Id="rId5" Type="http://schemas.openxmlformats.org/officeDocument/2006/relationships/hyperlink" Target="consultantplus://offline/ref=8304ABD9CBBAD8680DB62E973B08E169264694AD7FCBA5A31F3FA8DE2300C35DF0B0B736BFF900B6DDB21B4DAE22F017F3D71AE4D9026CC1J65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Будина Татьяна Викторовна</dc:creator>
  <cp:keywords/>
  <dc:description/>
  <cp:lastModifiedBy>Тюрикова Светлана Викторовна</cp:lastModifiedBy>
  <cp:revision>4</cp:revision>
  <dcterms:created xsi:type="dcterms:W3CDTF">2022-11-02T12:55:00Z</dcterms:created>
  <dcterms:modified xsi:type="dcterms:W3CDTF">2022-11-09T09:32:00Z</dcterms:modified>
</cp:coreProperties>
</file>