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8" w:rsidRPr="007128D8" w:rsidRDefault="004833EA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Описание о</w:t>
      </w:r>
      <w:r w:rsidR="0087546C" w:rsidRPr="007128D8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546C" w:rsidRPr="007128D8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p w:rsidR="0087546C" w:rsidRPr="00A80220" w:rsidRDefault="00A80220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«Выполнение работ по обеспечению </w:t>
      </w:r>
      <w:r w:rsidRPr="00A80220">
        <w:rPr>
          <w:rFonts w:ascii="Times New Roman" w:eastAsia="Calibri" w:hAnsi="Times New Roman" w:cs="Times New Roman"/>
          <w:sz w:val="24"/>
          <w:szCs w:val="24"/>
        </w:rPr>
        <w:t>протезом верхней конечности</w:t>
      </w:r>
      <w:r w:rsidRPr="00A80220">
        <w:rPr>
          <w:rFonts w:ascii="Times New Roman" w:hAnsi="Times New Roman" w:cs="Times New Roman"/>
          <w:sz w:val="24"/>
          <w:szCs w:val="24"/>
        </w:rPr>
        <w:t>»</w:t>
      </w:r>
    </w:p>
    <w:p w:rsidR="0087546C" w:rsidRPr="00AF10F8" w:rsidRDefault="0087546C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1273A" w:rsidRPr="004062BF" w:rsidRDefault="00E1273A" w:rsidP="00E1273A">
      <w:pPr>
        <w:keepNext/>
        <w:jc w:val="center"/>
        <w:rPr>
          <w:b/>
          <w:i/>
          <w:sz w:val="24"/>
          <w:szCs w:val="24"/>
        </w:rPr>
      </w:pPr>
      <w:r w:rsidRPr="004062BF">
        <w:rPr>
          <w:b/>
          <w:i/>
          <w:sz w:val="24"/>
          <w:szCs w:val="24"/>
        </w:rPr>
        <w:t>ОБЩИЕ ТРЕБОВАНИЯ</w:t>
      </w:r>
    </w:p>
    <w:p w:rsidR="00E1273A" w:rsidRPr="00AF10F8" w:rsidRDefault="00E1273A" w:rsidP="00E1273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992"/>
        <w:gridCol w:w="6662"/>
        <w:gridCol w:w="851"/>
      </w:tblGrid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позиции КТРУ/Наименование изделия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изделия по классификации</w:t>
            </w: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833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 в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0" w:rsidRPr="00A80220" w:rsidRDefault="00A80220" w:rsidP="00A80220">
            <w:pPr>
              <w:keepNext/>
              <w:keepLines/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>03.28.08.04.02</w:t>
            </w:r>
          </w:p>
          <w:p w:rsidR="00E1273A" w:rsidRPr="004833EA" w:rsidRDefault="00A80220" w:rsidP="00A802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>Протез предплечья с микропроцессорным управлением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>Уровень ампутации получателя ТСР - треть предплечья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>Объем ампутации - Кисть, лучезапястный сустав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>Состояние культи  получателя ТСР  – Функциональная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>Протезирование – Повторное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>Наименование разновидности модуля - Приемная гильза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>Вкладной элемент - Вкладная гильза из силикона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 xml:space="preserve">Наименование разновидности модуля - Искусственная кисть с микропроцессорным управлением                    </w:t>
            </w:r>
          </w:p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>Функциональные особенности -  Кисти с двумя  и более парами активных движений без активной ротации;</w:t>
            </w:r>
          </w:p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 xml:space="preserve"> -  Кисть с 8-ю и более видами хвата с активными движениями и активной ротацией в лучезапястном шарнире на доминантную конечность, пыле- влагозащищенность    </w:t>
            </w:r>
          </w:p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>Комплектность - Искуственная кисть с микропроцессорным управлением с косметической оболочкой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>Конструктивные особенности модуля -Пыле-влагозащищенность</w:t>
            </w:r>
          </w:p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 xml:space="preserve">Лучезапястный сустав      </w:t>
            </w:r>
            <w:r w:rsidRPr="00A80220">
              <w:rPr>
                <w:rFonts w:ascii="Times New Roman" w:hAnsi="Times New Roman" w:cs="Times New Roman"/>
                <w:noProof/>
                <w:sz w:val="20"/>
              </w:rPr>
              <w:br/>
              <w:t>Наименование разновидности модуля</w:t>
            </w:r>
          </w:p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>Конструктивные особенности</w:t>
            </w:r>
          </w:p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 xml:space="preserve">Анатомическое крепление (за счет формы приемной гильзы) </w:t>
            </w:r>
          </w:p>
          <w:p w:rsidR="00A80220" w:rsidRPr="00A80220" w:rsidRDefault="00A80220" w:rsidP="00A802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 xml:space="preserve">Замок  полимерного чехла              </w:t>
            </w:r>
          </w:p>
          <w:p w:rsidR="00E1273A" w:rsidRPr="004833EA" w:rsidRDefault="00A80220" w:rsidP="00A8022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0">
              <w:rPr>
                <w:rFonts w:ascii="Times New Roman" w:hAnsi="Times New Roman" w:cs="Times New Roman"/>
                <w:noProof/>
                <w:sz w:val="20"/>
              </w:rPr>
              <w:t>Индивидуальное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4833EA" w:rsidRDefault="00E1273A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A" w:rsidRPr="004833EA" w:rsidRDefault="00E1273A" w:rsidP="0064636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833E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4833EA" w:rsidRDefault="00A80220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1273A" w:rsidRPr="008A07A2" w:rsidRDefault="00E1273A" w:rsidP="00E1273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0220" w:rsidRDefault="00A80220" w:rsidP="00A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20" w:rsidRPr="00A80220" w:rsidRDefault="00A80220" w:rsidP="00A8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20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A80220" w:rsidRPr="00A80220" w:rsidRDefault="00A80220" w:rsidP="00A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20" w:rsidRPr="00A80220" w:rsidRDefault="00A80220" w:rsidP="00A80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Протезы изготавливаются с учетом анатомических дефектов верхних конечностей, индивидуально, при этом максимально учитывают физическое состояние, индивидуальные особенности </w:t>
      </w:r>
      <w:r w:rsidRPr="00A80220">
        <w:rPr>
          <w:rFonts w:ascii="Times New Roman" w:hAnsi="Times New Roman" w:cs="Times New Roman"/>
          <w:noProof/>
          <w:sz w:val="24"/>
          <w:szCs w:val="24"/>
        </w:rPr>
        <w:t>получателя ТСР</w:t>
      </w:r>
      <w:r w:rsidRPr="00A80220">
        <w:rPr>
          <w:rFonts w:ascii="Times New Roman" w:hAnsi="Times New Roman" w:cs="Times New Roman"/>
          <w:sz w:val="24"/>
          <w:szCs w:val="24"/>
        </w:rPr>
        <w:t xml:space="preserve">, его психологический статус, </w:t>
      </w:r>
      <w:r w:rsidRPr="00A80220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A80220" w:rsidRPr="00A80220" w:rsidRDefault="00A80220" w:rsidP="00A8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A80220" w:rsidRPr="00A80220" w:rsidRDefault="00A80220" w:rsidP="00A8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Материал приемной гильзы, контактирующий с телом человека, разрешен к применению </w:t>
      </w:r>
      <w:proofErr w:type="spellStart"/>
      <w:r w:rsidRPr="00A8022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8022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80220" w:rsidRPr="00A80220" w:rsidRDefault="00A80220" w:rsidP="00A8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>Узлы протеза стойкие к воздействию физиологических растворов (пота, мочи).</w:t>
      </w:r>
    </w:p>
    <w:p w:rsidR="00A80220" w:rsidRPr="00A80220" w:rsidRDefault="00A80220" w:rsidP="00A8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Конструкция узлов </w:t>
      </w:r>
      <w:proofErr w:type="spellStart"/>
      <w:r w:rsidRPr="00A80220">
        <w:rPr>
          <w:rFonts w:ascii="Times New Roman" w:hAnsi="Times New Roman" w:cs="Times New Roman"/>
          <w:sz w:val="24"/>
          <w:szCs w:val="24"/>
        </w:rPr>
        <w:t>ремонтопригодная</w:t>
      </w:r>
      <w:proofErr w:type="spellEnd"/>
      <w:r w:rsidRPr="00A80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220">
        <w:rPr>
          <w:rFonts w:ascii="Times New Roman" w:hAnsi="Times New Roman" w:cs="Times New Roman"/>
          <w:sz w:val="24"/>
          <w:szCs w:val="24"/>
        </w:rPr>
        <w:t>работоспособнаяв</w:t>
      </w:r>
      <w:proofErr w:type="spellEnd"/>
      <w:r w:rsidRPr="00A80220">
        <w:rPr>
          <w:rFonts w:ascii="Times New Roman" w:hAnsi="Times New Roman" w:cs="Times New Roman"/>
          <w:sz w:val="24"/>
          <w:szCs w:val="24"/>
        </w:rPr>
        <w:t xml:space="preserve"> течение срока служба.</w:t>
      </w:r>
    </w:p>
    <w:p w:rsidR="00A80220" w:rsidRPr="00A80220" w:rsidRDefault="00A80220" w:rsidP="00A8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Металлические детали изготовлены из </w:t>
      </w:r>
      <w:proofErr w:type="gramStart"/>
      <w:r w:rsidRPr="00A80220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A80220">
        <w:rPr>
          <w:rFonts w:ascii="Times New Roman" w:hAnsi="Times New Roman" w:cs="Times New Roman"/>
          <w:sz w:val="24"/>
          <w:szCs w:val="24"/>
        </w:rPr>
        <w:t xml:space="preserve"> материалов или защищены от коррозии покрытия.</w:t>
      </w:r>
    </w:p>
    <w:p w:rsidR="00A80220" w:rsidRPr="00A80220" w:rsidRDefault="00A80220" w:rsidP="00A8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>Узлы выдерживают нагрузки при случайном падении на твердую поверхность с высоты не менее 1 м, не утрачивая работоспособности.</w:t>
      </w:r>
    </w:p>
    <w:p w:rsidR="00A80220" w:rsidRPr="00A80220" w:rsidRDefault="00A80220" w:rsidP="00A8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>Движение в подвижных соединениях узлов плавное и без заеданий.</w:t>
      </w:r>
    </w:p>
    <w:p w:rsidR="00A80220" w:rsidRPr="00A80220" w:rsidRDefault="00A80220" w:rsidP="00A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20" w:rsidRPr="00A80220" w:rsidRDefault="00A80220" w:rsidP="00A8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20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A80220" w:rsidRPr="00A80220" w:rsidRDefault="00A80220" w:rsidP="00A8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20" w:rsidRPr="00A80220" w:rsidRDefault="00A80220" w:rsidP="00A80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С учетом уровня ампутации и модулирования, применяемого в протезировании:   </w:t>
      </w:r>
    </w:p>
    <w:p w:rsidR="00A80220" w:rsidRPr="00A80220" w:rsidRDefault="00A80220" w:rsidP="00A8022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>- приемная гильза протеза конечности</w:t>
      </w:r>
      <w:r w:rsidRPr="00A8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220">
        <w:rPr>
          <w:rFonts w:ascii="Times New Roman" w:hAnsi="Times New Roman" w:cs="Times New Roman"/>
          <w:sz w:val="24"/>
          <w:szCs w:val="24"/>
        </w:rPr>
        <w:t>изготовлена по индивидуальным параметрам получателя ТСР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A80220" w:rsidRPr="00A80220" w:rsidRDefault="00A80220" w:rsidP="00A8022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>-</w:t>
      </w:r>
      <w:r w:rsidRPr="00A80220">
        <w:rPr>
          <w:rFonts w:ascii="Times New Roman" w:hAnsi="Times New Roman" w:cs="Times New Roman"/>
          <w:color w:val="FFFFFF"/>
          <w:sz w:val="24"/>
          <w:szCs w:val="24"/>
        </w:rPr>
        <w:t>-</w:t>
      </w:r>
      <w:r w:rsidRPr="00A80220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завершенность;</w:t>
      </w:r>
    </w:p>
    <w:p w:rsidR="00A80220" w:rsidRPr="00A80220" w:rsidRDefault="00A80220" w:rsidP="00A80220">
      <w:pPr>
        <w:keepNext/>
        <w:keepLines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220" w:rsidRPr="00A80220" w:rsidRDefault="00A80220" w:rsidP="00A80220">
      <w:pPr>
        <w:keepNext/>
        <w:keepLines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20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безопасности работ</w:t>
      </w:r>
    </w:p>
    <w:p w:rsidR="00A80220" w:rsidRPr="00A80220" w:rsidRDefault="00A80220" w:rsidP="00A80220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220" w:rsidRPr="00A80220" w:rsidRDefault="00A80220" w:rsidP="00A80220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Материалы, применяемые при обеспечении получателя </w:t>
      </w:r>
      <w:proofErr w:type="spellStart"/>
      <w:r w:rsidRPr="00A80220">
        <w:rPr>
          <w:rFonts w:ascii="Times New Roman" w:eastAsia="Calibri" w:hAnsi="Times New Roman" w:cs="Times New Roman"/>
          <w:sz w:val="24"/>
          <w:szCs w:val="24"/>
        </w:rPr>
        <w:t>тср</w:t>
      </w:r>
      <w:proofErr w:type="spell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не содержат ядовитых (токсичных) компонентов; они разрешены к применению Минздравом России.</w:t>
      </w:r>
    </w:p>
    <w:p w:rsidR="00A80220" w:rsidRPr="00A80220" w:rsidRDefault="00A80220" w:rsidP="00A80220">
      <w:pPr>
        <w:keepNext/>
        <w:keepLine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Обеспечение получателей </w:t>
      </w:r>
      <w:proofErr w:type="spellStart"/>
      <w:r w:rsidRPr="00A80220">
        <w:rPr>
          <w:rFonts w:ascii="Times New Roman" w:eastAsia="Calibri" w:hAnsi="Times New Roman" w:cs="Times New Roman"/>
          <w:sz w:val="24"/>
          <w:szCs w:val="24"/>
        </w:rPr>
        <w:t>тср</w:t>
      </w:r>
      <w:proofErr w:type="spell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отвечает требованиям безопасности для пользователя.</w:t>
      </w:r>
    </w:p>
    <w:p w:rsidR="00A80220" w:rsidRPr="00A80220" w:rsidRDefault="00A80220" w:rsidP="00A80220">
      <w:pPr>
        <w:keepNext/>
        <w:keepLine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220" w:rsidRPr="00A80220" w:rsidRDefault="00A80220" w:rsidP="00A80220">
      <w:pPr>
        <w:keepNext/>
        <w:keepLines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220" w:rsidRPr="00A80220" w:rsidRDefault="00A80220" w:rsidP="00A80220">
      <w:pPr>
        <w:keepNext/>
        <w:keepLines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20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результатам работ</w:t>
      </w:r>
    </w:p>
    <w:p w:rsidR="00A80220" w:rsidRPr="00A80220" w:rsidRDefault="00A80220" w:rsidP="00A80220">
      <w:pPr>
        <w:keepNext/>
        <w:keepLines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220" w:rsidRPr="00A80220" w:rsidRDefault="00A80220" w:rsidP="00A80220">
      <w:pPr>
        <w:keepNext/>
        <w:keepLines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Обеспечение получателей </w:t>
      </w:r>
      <w:proofErr w:type="spellStart"/>
      <w:r w:rsidRPr="00A80220">
        <w:rPr>
          <w:rFonts w:ascii="Times New Roman" w:eastAsia="Calibri" w:hAnsi="Times New Roman" w:cs="Times New Roman"/>
          <w:sz w:val="24"/>
          <w:szCs w:val="24"/>
        </w:rPr>
        <w:t>тср</w:t>
      </w:r>
      <w:proofErr w:type="spell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следует считать эффективно исполненным, если у получателя </w:t>
      </w:r>
      <w:proofErr w:type="spellStart"/>
      <w:r w:rsidRPr="00A80220">
        <w:rPr>
          <w:rFonts w:ascii="Times New Roman" w:eastAsia="Calibri" w:hAnsi="Times New Roman" w:cs="Times New Roman"/>
          <w:sz w:val="24"/>
          <w:szCs w:val="24"/>
        </w:rPr>
        <w:t>тср</w:t>
      </w:r>
      <w:proofErr w:type="spell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восстановлена двигательная функции, созданы условия для предупреждения развития деформации или благоприятного течения болезни. Работы по </w:t>
      </w:r>
      <w:proofErr w:type="gramStart"/>
      <w:r w:rsidRPr="00A80220">
        <w:rPr>
          <w:rFonts w:ascii="Times New Roman" w:eastAsia="Calibri" w:hAnsi="Times New Roman" w:cs="Times New Roman"/>
          <w:sz w:val="24"/>
          <w:szCs w:val="24"/>
        </w:rPr>
        <w:t>обеспечению  выполнены</w:t>
      </w:r>
      <w:proofErr w:type="gram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с надлежащим качеством и в установленные сроки.</w:t>
      </w:r>
    </w:p>
    <w:p w:rsidR="00A80220" w:rsidRPr="00A80220" w:rsidRDefault="00A80220" w:rsidP="00A80220">
      <w:pPr>
        <w:keepNext/>
        <w:keepLines/>
        <w:jc w:val="both"/>
        <w:outlineLvl w:val="3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80220" w:rsidRPr="00A80220" w:rsidRDefault="00A80220" w:rsidP="00A80220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20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размерам, упаковке и отгрузке</w:t>
      </w:r>
    </w:p>
    <w:p w:rsidR="00A80220" w:rsidRPr="00A80220" w:rsidRDefault="00A80220" w:rsidP="00A80220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220" w:rsidRPr="00A80220" w:rsidRDefault="00A80220" w:rsidP="00A80220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Упаковка обеспечивает защиту от повреждений, порчи (изнашивания) или загрязнения во время хранения и транспортировки к месту </w:t>
      </w:r>
      <w:proofErr w:type="gramStart"/>
      <w:r w:rsidRPr="00A80220">
        <w:rPr>
          <w:rFonts w:ascii="Times New Roman" w:eastAsia="Calibri" w:hAnsi="Times New Roman" w:cs="Times New Roman"/>
          <w:sz w:val="24"/>
          <w:szCs w:val="24"/>
        </w:rPr>
        <w:t>использования  по</w:t>
      </w:r>
      <w:proofErr w:type="gram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назначению.  </w:t>
      </w:r>
    </w:p>
    <w:p w:rsidR="00A80220" w:rsidRPr="00A80220" w:rsidRDefault="00A80220" w:rsidP="00A80220">
      <w:pPr>
        <w:keepNext/>
        <w:keepLines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proofErr w:type="gramStart"/>
      <w:r w:rsidRPr="00A80220">
        <w:rPr>
          <w:rFonts w:ascii="Times New Roman" w:eastAsia="Calibri" w:hAnsi="Times New Roman" w:cs="Times New Roman"/>
          <w:sz w:val="24"/>
          <w:szCs w:val="24"/>
        </w:rPr>
        <w:t>назначения  по</w:t>
      </w:r>
      <w:proofErr w:type="gram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ГОСТ Р 51632-2021.</w:t>
      </w:r>
    </w:p>
    <w:p w:rsidR="00A80220" w:rsidRPr="00A80220" w:rsidRDefault="00A80220" w:rsidP="00A80220">
      <w:pPr>
        <w:keepNext/>
        <w:keepLines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20">
        <w:rPr>
          <w:rFonts w:ascii="Times New Roman" w:eastAsia="Calibri" w:hAnsi="Times New Roman" w:cs="Times New Roman"/>
          <w:sz w:val="24"/>
          <w:szCs w:val="24"/>
        </w:rPr>
        <w:t>.Изделия</w:t>
      </w:r>
      <w:proofErr w:type="gramEnd"/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замаркированы знаком соответствия  (при наличии).</w:t>
      </w:r>
    </w:p>
    <w:p w:rsidR="00A80220" w:rsidRPr="00A80220" w:rsidRDefault="00A80220" w:rsidP="00A80220">
      <w:pPr>
        <w:keepNext/>
        <w:keepLines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A80220" w:rsidRPr="00A80220" w:rsidRDefault="00A80220" w:rsidP="00A80220">
      <w:pPr>
        <w:keepNext/>
        <w:keepLines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802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к сроку и (или) объему предоставления гарантий </w:t>
      </w:r>
      <w:r w:rsidRPr="00A8022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выполнения работ </w:t>
      </w:r>
    </w:p>
    <w:p w:rsidR="00A80220" w:rsidRDefault="00A80220" w:rsidP="00A80220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220" w:rsidRPr="00A80220" w:rsidRDefault="00A80220" w:rsidP="00A80220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80220">
        <w:rPr>
          <w:rFonts w:ascii="Times New Roman" w:eastAsia="Calibri" w:hAnsi="Times New Roman" w:cs="Times New Roman"/>
          <w:sz w:val="24"/>
          <w:szCs w:val="24"/>
        </w:rPr>
        <w:t>Сроки гарантии: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A80220" w:rsidRPr="00A80220" w:rsidTr="004A5817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0" w:rsidRPr="00A80220" w:rsidRDefault="00A80220" w:rsidP="004A5817">
            <w:pPr>
              <w:keepNext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8022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0" w:rsidRPr="00A80220" w:rsidRDefault="00A80220" w:rsidP="004A5817">
            <w:pPr>
              <w:keepNext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8022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Срок гарантии</w:t>
            </w:r>
          </w:p>
        </w:tc>
      </w:tr>
      <w:tr w:rsidR="00A80220" w:rsidRPr="00A80220" w:rsidTr="004A5817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0" w:rsidRPr="00A80220" w:rsidRDefault="00A80220" w:rsidP="004A5817">
            <w:pPr>
              <w:keepNext/>
              <w:keepLine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20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Протез предплечья с микропроцессорным управлением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0" w:rsidRPr="00A80220" w:rsidRDefault="00A80220" w:rsidP="004A5817">
            <w:pPr>
              <w:keepNext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220">
              <w:rPr>
                <w:rFonts w:ascii="Times New Roman" w:hAnsi="Times New Roman" w:cs="Times New Roman"/>
                <w:sz w:val="24"/>
                <w:szCs w:val="24"/>
              </w:rPr>
              <w:t>Не менее 36 месяцев</w:t>
            </w:r>
          </w:p>
        </w:tc>
      </w:tr>
    </w:tbl>
    <w:p w:rsidR="00A80220" w:rsidRPr="00A80220" w:rsidRDefault="00A80220" w:rsidP="00A80220">
      <w:pPr>
        <w:keepNext/>
        <w:keepLines/>
        <w:shd w:val="clear" w:color="auto" w:fill="FFFFFF"/>
        <w:tabs>
          <w:tab w:val="left" w:pos="0"/>
        </w:tabs>
        <w:autoSpaceDE w:val="0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0220" w:rsidRPr="00A80220" w:rsidRDefault="00A80220" w:rsidP="00A80220">
      <w:pPr>
        <w:keepNext/>
        <w:keepLines/>
        <w:shd w:val="clear" w:color="auto" w:fill="FFFFFF"/>
        <w:tabs>
          <w:tab w:val="left" w:pos="0"/>
        </w:tabs>
        <w:autoSpaceDE w:val="0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color w:val="000000"/>
          <w:sz w:val="24"/>
          <w:szCs w:val="24"/>
        </w:rPr>
        <w:t>Требуется обеспечение исполнения обязательств по предоставленной гарантии качества.</w:t>
      </w:r>
    </w:p>
    <w:p w:rsidR="00A80220" w:rsidRPr="00A80220" w:rsidRDefault="00A80220" w:rsidP="00A80220">
      <w:pPr>
        <w:keepNext/>
        <w:keepLines/>
        <w:shd w:val="clear" w:color="auto" w:fill="FFFFFF"/>
        <w:tabs>
          <w:tab w:val="left" w:pos="0"/>
        </w:tabs>
        <w:autoSpaceDE w:val="0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A80220" w:rsidRPr="00A80220" w:rsidRDefault="00A80220" w:rsidP="00A80220">
      <w:pPr>
        <w:keepNext/>
        <w:keepLines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lastRenderedPageBreak/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A80220" w:rsidRPr="00A80220" w:rsidRDefault="00A80220" w:rsidP="00A80220">
      <w:pPr>
        <w:keepNext/>
        <w:keepLines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>В ходе выполнения работ по протезированию верхних конечностей Подрядчик обязан</w:t>
      </w:r>
    </w:p>
    <w:p w:rsidR="00A80220" w:rsidRPr="00A80220" w:rsidRDefault="00A80220" w:rsidP="00A80220">
      <w:pPr>
        <w:keepNext/>
        <w:keepLines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20">
        <w:rPr>
          <w:rFonts w:ascii="Times New Roman" w:eastAsia="Calibri" w:hAnsi="Times New Roman" w:cs="Times New Roman"/>
          <w:sz w:val="24"/>
          <w:szCs w:val="24"/>
        </w:rPr>
        <w:t>обучить получателя пользованию протезами.</w:t>
      </w:r>
    </w:p>
    <w:p w:rsidR="00A80220" w:rsidRPr="00A80220" w:rsidRDefault="00A80220" w:rsidP="00A80220">
      <w:pPr>
        <w:keepNext/>
        <w:keepLines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220" w:rsidRPr="00A80220" w:rsidRDefault="00A80220" w:rsidP="00A80220">
      <w:pPr>
        <w:keepNext/>
        <w:keepLines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80220">
        <w:rPr>
          <w:rFonts w:ascii="Times New Roman" w:hAnsi="Times New Roman" w:cs="Times New Roman"/>
          <w:sz w:val="24"/>
          <w:szCs w:val="24"/>
        </w:rPr>
        <w:t>Подрядчик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160998" w:rsidRPr="00071C77" w:rsidRDefault="00160998" w:rsidP="00160998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759" w:rsidRPr="007128D8" w:rsidRDefault="003E7759" w:rsidP="0016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sectPr w:rsidR="003E7759" w:rsidRPr="007128D8" w:rsidSect="003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96"/>
    <w:rsid w:val="000070BA"/>
    <w:rsid w:val="0002221B"/>
    <w:rsid w:val="000C5D90"/>
    <w:rsid w:val="00160998"/>
    <w:rsid w:val="0017202B"/>
    <w:rsid w:val="0021652A"/>
    <w:rsid w:val="002E3ECC"/>
    <w:rsid w:val="003007E1"/>
    <w:rsid w:val="00361DE6"/>
    <w:rsid w:val="00395B75"/>
    <w:rsid w:val="003E7759"/>
    <w:rsid w:val="003E7D32"/>
    <w:rsid w:val="004062BF"/>
    <w:rsid w:val="004411B0"/>
    <w:rsid w:val="0048076A"/>
    <w:rsid w:val="004833EA"/>
    <w:rsid w:val="00497D76"/>
    <w:rsid w:val="00525BAA"/>
    <w:rsid w:val="00553269"/>
    <w:rsid w:val="0055360F"/>
    <w:rsid w:val="005D23F8"/>
    <w:rsid w:val="005E13A0"/>
    <w:rsid w:val="0061513C"/>
    <w:rsid w:val="00630103"/>
    <w:rsid w:val="006344A5"/>
    <w:rsid w:val="0066496F"/>
    <w:rsid w:val="006B45CA"/>
    <w:rsid w:val="007128D8"/>
    <w:rsid w:val="00727A46"/>
    <w:rsid w:val="007512FB"/>
    <w:rsid w:val="007913D3"/>
    <w:rsid w:val="00844D27"/>
    <w:rsid w:val="00852297"/>
    <w:rsid w:val="00870EC1"/>
    <w:rsid w:val="00874E76"/>
    <w:rsid w:val="0087546C"/>
    <w:rsid w:val="008A07A2"/>
    <w:rsid w:val="008C162A"/>
    <w:rsid w:val="008D62B5"/>
    <w:rsid w:val="00900ECC"/>
    <w:rsid w:val="00934F6C"/>
    <w:rsid w:val="00966EE7"/>
    <w:rsid w:val="009D76FC"/>
    <w:rsid w:val="00A80220"/>
    <w:rsid w:val="00A857C3"/>
    <w:rsid w:val="00B40CA7"/>
    <w:rsid w:val="00B57B47"/>
    <w:rsid w:val="00B63FDE"/>
    <w:rsid w:val="00BF4084"/>
    <w:rsid w:val="00CA7153"/>
    <w:rsid w:val="00CB4825"/>
    <w:rsid w:val="00CD6894"/>
    <w:rsid w:val="00D03A00"/>
    <w:rsid w:val="00DD5496"/>
    <w:rsid w:val="00DE5536"/>
    <w:rsid w:val="00DF18E1"/>
    <w:rsid w:val="00DF3ADD"/>
    <w:rsid w:val="00E1273A"/>
    <w:rsid w:val="00F078A8"/>
    <w:rsid w:val="00F10F25"/>
    <w:rsid w:val="00FA139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06D33-6860-4478-A042-47B1B56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annotation reference"/>
    <w:basedOn w:val="a0"/>
    <w:uiPriority w:val="99"/>
    <w:semiHidden/>
    <w:unhideWhenUsed/>
    <w:rsid w:val="00727A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7A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7A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7A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7A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A4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8022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Лещенко Алексей Викторович</cp:lastModifiedBy>
  <cp:revision>8</cp:revision>
  <dcterms:created xsi:type="dcterms:W3CDTF">2023-11-30T01:46:00Z</dcterms:created>
  <dcterms:modified xsi:type="dcterms:W3CDTF">2024-02-09T06:34:00Z</dcterms:modified>
</cp:coreProperties>
</file>