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358A8" w14:textId="77777777" w:rsidR="006A5DC9" w:rsidRDefault="006A5DC9" w:rsidP="006A5DC9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66FCD894" w14:textId="77777777" w:rsidR="006A5DC9" w:rsidRDefault="006A5DC9" w:rsidP="006A5DC9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7C7CFE8A" w14:textId="77777777" w:rsidR="00BB40D6" w:rsidRPr="00B72958" w:rsidRDefault="00BB40D6" w:rsidP="006A5DC9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  <w:r w:rsidRPr="00B72958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>Описание объекта закупки (Техническое задание)</w:t>
      </w:r>
    </w:p>
    <w:p w14:paraId="01967F0E" w14:textId="3F2DE920" w:rsidR="00637DEF" w:rsidRPr="00B72958" w:rsidRDefault="008B3E2F" w:rsidP="00B72958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поставка ходунков </w:t>
      </w:r>
      <w:r w:rsidR="005C1AD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</w:t>
      </w:r>
      <w:r w:rsidRPr="008B3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14:paraId="79CEAF2A" w14:textId="77777777" w:rsidR="005C1AD9" w:rsidRDefault="005C1AD9" w:rsidP="008B3E2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</w:pPr>
    </w:p>
    <w:p w14:paraId="6F38231F" w14:textId="65B0274F" w:rsidR="008B3E2F" w:rsidRPr="008B3E2F" w:rsidRDefault="008B3E2F" w:rsidP="008B3E2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B3E2F"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  <w:t>1. Наименование объекта закупки</w:t>
      </w:r>
      <w:r w:rsidRPr="008B3E2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: поставка ходунков в</w:t>
      </w:r>
      <w:r w:rsidR="005C1AD9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2024</w:t>
      </w:r>
      <w:r w:rsidRPr="008B3E2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году.</w:t>
      </w:r>
    </w:p>
    <w:p w14:paraId="57A85A11" w14:textId="77777777" w:rsidR="008B3E2F" w:rsidRPr="008B3E2F" w:rsidRDefault="008B3E2F" w:rsidP="008B3E2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B3E2F"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  <w:t>2. Место поставки товар</w:t>
      </w:r>
      <w:r w:rsidRPr="008B3E2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а: города и районы юга Тюменской области.</w:t>
      </w:r>
    </w:p>
    <w:p w14:paraId="7094171D" w14:textId="77777777" w:rsidR="008B3E2F" w:rsidRPr="008B3E2F" w:rsidRDefault="008B3E2F" w:rsidP="008B3E2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B3E2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Способ получения Товара определяется по выбору Получателя: </w:t>
      </w:r>
    </w:p>
    <w:p w14:paraId="7C47A4AC" w14:textId="77777777" w:rsidR="008B3E2F" w:rsidRPr="008B3E2F" w:rsidRDefault="008B3E2F" w:rsidP="008B3E2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B3E2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- адресная доставка по месту жительства Получателя;</w:t>
      </w:r>
    </w:p>
    <w:p w14:paraId="63856579" w14:textId="77777777" w:rsidR="008B3E2F" w:rsidRPr="008B3E2F" w:rsidRDefault="008B3E2F" w:rsidP="008B3E2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B3E2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- по месту нахождения пунктов выдачи Товара.</w:t>
      </w:r>
    </w:p>
    <w:p w14:paraId="0F92D111" w14:textId="431CFECC" w:rsidR="008B3E2F" w:rsidRPr="008B3E2F" w:rsidRDefault="008B3E2F" w:rsidP="008B3E2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B3E2F"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  <w:t>3. Срок поставки товара</w:t>
      </w:r>
      <w:r w:rsidRPr="008B3E2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: с даты получения от Заказчика реестра получателей Товара до </w:t>
      </w:r>
      <w:r w:rsidR="005C1AD9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31</w:t>
      </w:r>
      <w:r w:rsidRPr="008B3E2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5C1AD9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июля</w:t>
      </w:r>
      <w:r w:rsidRPr="008B3E2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202</w:t>
      </w:r>
      <w:r w:rsidR="005C1AD9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</w:t>
      </w:r>
      <w:r w:rsidRPr="008B3E2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года.</w:t>
      </w:r>
    </w:p>
    <w:p w14:paraId="0E6B2131" w14:textId="77777777" w:rsidR="008B3E2F" w:rsidRPr="008B3E2F" w:rsidRDefault="008B3E2F" w:rsidP="008B3E2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B3E2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14:paraId="3EE50821" w14:textId="77777777" w:rsidR="008B3E2F" w:rsidRPr="008B3E2F" w:rsidRDefault="008B3E2F" w:rsidP="008B3E2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B3E2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73759DB8" w14:textId="06C3AD39" w:rsidR="008B3E2F" w:rsidRPr="008B3E2F" w:rsidRDefault="008B3E2F" w:rsidP="008B3E2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8B3E2F"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  <w:t>4. Количество поставляемых товаров</w:t>
      </w:r>
      <w:r w:rsidRPr="008B3E2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: </w:t>
      </w:r>
      <w:r w:rsidR="005C1AD9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295</w:t>
      </w:r>
      <w:r w:rsidRPr="008B3E2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штук.</w:t>
      </w:r>
    </w:p>
    <w:p w14:paraId="0230A3D8" w14:textId="77777777" w:rsidR="008B3E2F" w:rsidRPr="008B3E2F" w:rsidRDefault="008B3E2F" w:rsidP="008B3E2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</w:pPr>
      <w:r w:rsidRPr="008B3E2F"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  <w:t>5. Условия поставки товара</w:t>
      </w:r>
      <w:r w:rsidRPr="008B3E2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: </w:t>
      </w:r>
      <w:r w:rsidRPr="008B3E2F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товар поставляется гражданам льготной категории, проживающим на территории юга Тюменской области.</w:t>
      </w:r>
    </w:p>
    <w:p w14:paraId="1F0A3CA9" w14:textId="77777777" w:rsidR="008B3E2F" w:rsidRPr="008B3E2F" w:rsidRDefault="008B3E2F" w:rsidP="008B3E2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F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 xml:space="preserve">Способ поставки Товара определяется по выбору Получателя: </w:t>
      </w:r>
      <w:r w:rsidRPr="008B3E2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адресная доставка по месту жительства Получателя; по месту нахождения пунктов выдачи Товара. Поставщик согласовывает с Получателем способ, место и время поставки Товара не позднее, чем за 1 календарный день.</w:t>
      </w:r>
    </w:p>
    <w:p w14:paraId="66C5D2CC" w14:textId="77777777" w:rsidR="008B3E2F" w:rsidRPr="008B3E2F" w:rsidRDefault="008B3E2F" w:rsidP="008B3E2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Поставка по месту жительства Получателя производится по адресу, указанному в Реестре Получателей.</w:t>
      </w:r>
    </w:p>
    <w:p w14:paraId="4E34BDD1" w14:textId="77777777" w:rsidR="008B3E2F" w:rsidRPr="008B3E2F" w:rsidRDefault="008B3E2F" w:rsidP="008B3E2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Поставка по месту нахождения пунктов выдачи производится в часы работы пунктов, согласно списку адресов и графику работы пунктов выдачи Товара, предоставленных Поставщиком Заказчику. Длительность ожидания выдачи Товара и обслуживания Получателей в пунктах выдачи Товара или по месту нахождения Поставщика должна быть не более 30 (тридцати) минут с момента обращения.</w:t>
      </w:r>
    </w:p>
    <w:p w14:paraId="5862CF5E" w14:textId="77777777" w:rsidR="008B3E2F" w:rsidRPr="008B3E2F" w:rsidRDefault="008B3E2F" w:rsidP="008B3E2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пунктов выдачи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Постановлением Правительства РФ от 29.03.2019 N 363 "Об утверждении государственной программы Российской Федерации "Доступная среда",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14:paraId="61BA3E2F" w14:textId="77777777" w:rsidR="008B3E2F" w:rsidRPr="008B3E2F" w:rsidRDefault="008B3E2F" w:rsidP="008B3E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инвалидов ходунками включает в себя доставку, выдачу гражданам с учетом индивидуального подбора, введение в эксплуатацию, обучение пользованию изделием, а также их гарантийное и пост-гарантийное обслуживание.</w:t>
      </w:r>
    </w:p>
    <w:p w14:paraId="40F086A3" w14:textId="77777777" w:rsidR="008B3E2F" w:rsidRPr="008B3E2F" w:rsidRDefault="008B3E2F" w:rsidP="008B3E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3E2F">
        <w:rPr>
          <w:rFonts w:ascii="Times New Roman" w:eastAsia="Arial" w:hAnsi="Times New Roman" w:cs="Times New Roman"/>
          <w:b/>
          <w:kern w:val="1"/>
          <w:sz w:val="26"/>
          <w:szCs w:val="26"/>
          <w:lang w:eastAsia="ar-SA"/>
        </w:rPr>
        <w:lastRenderedPageBreak/>
        <w:t>6. Требования к техническим, качественным и функциональным характеристикам товара</w:t>
      </w:r>
      <w:r w:rsidRPr="008B3E2F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: </w:t>
      </w:r>
      <w:r w:rsidRPr="008B3E2F">
        <w:rPr>
          <w:rFonts w:ascii="Times New Roman" w:eastAsia="Times New Roman" w:hAnsi="Times New Roman" w:cs="Times New Roman"/>
          <w:sz w:val="26"/>
          <w:szCs w:val="26"/>
          <w:lang w:eastAsia="ar-SA"/>
        </w:rPr>
        <w:t>ходунки должны соответствовать требованиям ГОСТ Р 50444-2020 «Национальный стандарт Российской Федерации. Приборы, аппараты и оборудование медицинские. Общие технические требования», ГОСТ Р ИСО 11199-1-2022 «Национальный стандарт Российской Федерации. Средства вспомогательные для ходьбы, управляемые обеими руками. Требования и методы испытаний. Часть 1. Ходунки».</w:t>
      </w:r>
    </w:p>
    <w:p w14:paraId="6669F4D4" w14:textId="77777777" w:rsidR="008B3E2F" w:rsidRPr="008B3E2F" w:rsidRDefault="008B3E2F" w:rsidP="008B3E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ar-SA"/>
        </w:rPr>
        <w:t>Сырье и материалы, применяемые для изготовления ходунков должны быть разрешены к применению Федеральной службой по надзору в сфере защиты прав потребителей и благополучия человека, не содержат ядовитых (токсичных) компонентов, не воздействуют на цвет поверхности, с которой контактируют те или иные детали изделия при его нормальной эксплуатации.</w:t>
      </w:r>
    </w:p>
    <w:p w14:paraId="09E24C26" w14:textId="77777777" w:rsidR="008B3E2F" w:rsidRPr="008B3E2F" w:rsidRDefault="008B3E2F" w:rsidP="008B3E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ar-SA"/>
        </w:rPr>
        <w:t>Ходунки должны быть новые (не бывшие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свободны от прав третьих лиц и не имеют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14:paraId="49900D32" w14:textId="77777777" w:rsidR="008B3E2F" w:rsidRPr="008B3E2F" w:rsidRDefault="008B3E2F" w:rsidP="008B3E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ar-SA"/>
        </w:rPr>
        <w:t>Упаковка ходунков должна обеспечивать их защиту от повреждений, порчи (изнашивания), или загрязнения во время хранения и от воздействия механических и климатических факторов во время транспортировки к месту использования по назначению. Транспортировка ходунков должна осуществляется любым видом крытого транспорта в соответствии с правилами перевозки грузов, действующими на данном виде транспорта.</w:t>
      </w:r>
    </w:p>
    <w:p w14:paraId="36570444" w14:textId="77777777" w:rsidR="008B3E2F" w:rsidRPr="008B3E2F" w:rsidRDefault="008B3E2F" w:rsidP="008B3E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ar-SA"/>
        </w:rPr>
        <w:t>Упаковка должна обеспечивать защиту от воздействия механических и климатических факторов во время транспортирования и хранения Товара,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14:paraId="434B7B05" w14:textId="77777777" w:rsidR="008B3E2F" w:rsidRPr="008B3E2F" w:rsidRDefault="008B3E2F" w:rsidP="008B3E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Требования к маркировке, упаковке, транспортированию и хранению Товара определяются по ГОСТ 20790-93/ГОСТ Р 50444-2020 «Межгосударственный стандарт. Приборы, аппараты и оборудование медицинские. Общие технические условия».</w:t>
      </w:r>
    </w:p>
    <w:p w14:paraId="41BB523F" w14:textId="77777777" w:rsidR="008B3E2F" w:rsidRPr="008B3E2F" w:rsidRDefault="008B3E2F" w:rsidP="008B3E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инвалидов ходунками должно производится по индивидуальному подбору данных средств в соответствии с потребностями Получателей в рамках рекомендаций индивидуальной программы реабилитации или абилитации.</w:t>
      </w:r>
    </w:p>
    <w:p w14:paraId="4A4F1626" w14:textId="77777777" w:rsidR="008B3E2F" w:rsidRPr="008B3E2F" w:rsidRDefault="008B3E2F" w:rsidP="008B3E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ar-SA"/>
        </w:rPr>
      </w:pPr>
      <w:r w:rsidRPr="008B3E2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ar-SA"/>
        </w:rPr>
        <w:t xml:space="preserve">На поставляемый Товар Поставщик должен иметь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изделий. </w:t>
      </w:r>
    </w:p>
    <w:p w14:paraId="571192C9" w14:textId="77777777" w:rsidR="008B3E2F" w:rsidRPr="008B3E2F" w:rsidRDefault="008B3E2F" w:rsidP="008B3E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7. Требования к гарантии:</w:t>
      </w:r>
      <w:r w:rsidRPr="008B3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Поставщик должен гарантировать,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дефекты), проявляющихся при должной эксплуатации Товара в обычных условиях. </w:t>
      </w:r>
    </w:p>
    <w:p w14:paraId="583900D6" w14:textId="77777777" w:rsidR="008B3E2F" w:rsidRPr="008B3E2F" w:rsidRDefault="008B3E2F" w:rsidP="008B3E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Товаре не должно быть механических повреждений. </w:t>
      </w:r>
    </w:p>
    <w:p w14:paraId="1DE1E717" w14:textId="77777777" w:rsidR="008B3E2F" w:rsidRPr="008B3E2F" w:rsidRDefault="008B3E2F" w:rsidP="008B3E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Поставщик должен гарантировать, что поставляемый Товар соответствует стандартам на данные виды Товара, а также требованиям технического задания.</w:t>
      </w:r>
    </w:p>
    <w:p w14:paraId="7E6B0C8F" w14:textId="77777777" w:rsidR="008B3E2F" w:rsidRPr="008B3E2F" w:rsidRDefault="008B3E2F" w:rsidP="008B3E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передаче Товара Получателям Поставщик должен предоставить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должны указываться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Товара.</w:t>
      </w:r>
    </w:p>
    <w:p w14:paraId="6BCDB46C" w14:textId="77777777" w:rsidR="008B3E2F" w:rsidRPr="008B3E2F" w:rsidRDefault="008B3E2F" w:rsidP="008B3E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4D8F716B" w14:textId="77777777" w:rsidR="008B3E2F" w:rsidRPr="008B3E2F" w:rsidRDefault="008B3E2F" w:rsidP="008B3E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гарантийного ремонта Товара производится в сроки, согласованные с Получателем, но не должен превышать 20 (Двадцати) рабочих дней со дня обращения Получателя (Заказчика). </w:t>
      </w:r>
    </w:p>
    <w:p w14:paraId="12FEFC27" w14:textId="77777777" w:rsidR="008B3E2F" w:rsidRPr="008B3E2F" w:rsidRDefault="008B3E2F" w:rsidP="008B3E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5B1C1552" w14:textId="77777777" w:rsidR="008B3E2F" w:rsidRPr="008B3E2F" w:rsidRDefault="008B3E2F" w:rsidP="008B3E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передаче Получателем Товара на гарантийный ремонт или для замены Поставщик должен выдать Получателю документ, подтверждающий получение данного Товара Поставщиком.</w:t>
      </w:r>
    </w:p>
    <w:p w14:paraId="5F6ACA9F" w14:textId="77777777" w:rsidR="008B3E2F" w:rsidRPr="008B3E2F" w:rsidRDefault="008B3E2F" w:rsidP="008B3E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E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14:paraId="1EEC1BD1" w14:textId="77777777" w:rsidR="008B3E2F" w:rsidRPr="008B3E2F" w:rsidRDefault="008B3E2F" w:rsidP="008B3E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B3E2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8. Порядок формирования цены контракта: </w:t>
      </w:r>
      <w:r w:rsidRPr="008B3E2F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цену настоящего Контракта должны быть включены все расходы Поставщика, производимые им в процессе поставки Товара, в том числе расходы на перевозку, страхование, налоги, сборы и другие обязательные платежи, расходы на упаковку, доставку, погрузочно-разгрузочные работы и иные расходы Поставщика, связанные с исполнением настоящего Контракта.</w:t>
      </w:r>
    </w:p>
    <w:p w14:paraId="62F3E389" w14:textId="77777777" w:rsidR="008B3E2F" w:rsidRPr="008B3E2F" w:rsidRDefault="008B3E2F" w:rsidP="008B3E2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16CEAF7" w14:textId="77777777" w:rsidR="008B3E2F" w:rsidRP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A7EEAAA" w14:textId="77777777" w:rsidR="008B3E2F" w:rsidRP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1FD2292" w14:textId="77777777" w:rsidR="008B3E2F" w:rsidRP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7241854" w14:textId="77777777" w:rsidR="008B3E2F" w:rsidRP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EC60776" w14:textId="77777777" w:rsidR="008B3E2F" w:rsidRP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E191580" w14:textId="77777777" w:rsidR="008B3E2F" w:rsidRP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35AD553" w14:textId="77777777" w:rsidR="008B3E2F" w:rsidRP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EB69483" w14:textId="77777777" w:rsidR="008B3E2F" w:rsidRP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D6C4ABE" w14:textId="77777777" w:rsidR="008B3E2F" w:rsidRP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E7C3D40" w14:textId="77777777" w:rsidR="008B3E2F" w:rsidRP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F46C58C" w14:textId="77777777" w:rsidR="008B3E2F" w:rsidRP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9156B18" w14:textId="77777777" w:rsidR="008B3E2F" w:rsidRP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5BA4C63" w14:textId="77777777" w:rsid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133068C" w14:textId="77777777" w:rsid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D8EFC08" w14:textId="77777777" w:rsid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1678A36" w14:textId="77777777" w:rsid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C2E0225" w14:textId="77777777" w:rsid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C153F0D" w14:textId="77777777" w:rsidR="008B3E2F" w:rsidRP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711558B" w14:textId="77777777" w:rsidR="008B3E2F" w:rsidRPr="008B3E2F" w:rsidRDefault="008B3E2F" w:rsidP="008B3E2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F0B9EB3" w14:textId="77777777" w:rsidR="008B3E2F" w:rsidRPr="008B3E2F" w:rsidRDefault="008B3E2F" w:rsidP="008B3E2F">
      <w:pPr>
        <w:spacing w:after="0" w:line="240" w:lineRule="auto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</w:p>
    <w:p w14:paraId="1BD3ED68" w14:textId="77777777" w:rsidR="008B3E2F" w:rsidRPr="008B3E2F" w:rsidRDefault="008B3E2F" w:rsidP="008B3E2F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</w:pPr>
      <w:r w:rsidRPr="008B3E2F">
        <w:rPr>
          <w:rFonts w:ascii="Times New Roman" w:eastAsia="Arial" w:hAnsi="Times New Roman" w:cs="Times New Roman"/>
          <w:b/>
          <w:kern w:val="1"/>
          <w:sz w:val="24"/>
          <w:szCs w:val="24"/>
          <w:lang w:eastAsia="ru-RU"/>
        </w:rPr>
        <w:t xml:space="preserve">СПЕЦИФИКАЦИЯ </w:t>
      </w:r>
    </w:p>
    <w:p w14:paraId="2C4760FC" w14:textId="77777777" w:rsidR="008B3E2F" w:rsidRPr="008B3E2F" w:rsidRDefault="008B3E2F" w:rsidP="008B3E2F">
      <w:pPr>
        <w:widowControl w:val="0"/>
        <w:tabs>
          <w:tab w:val="left" w:pos="70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40" w:type="dxa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1695"/>
        <w:gridCol w:w="1416"/>
        <w:gridCol w:w="4969"/>
        <w:gridCol w:w="851"/>
      </w:tblGrid>
      <w:tr w:rsidR="008B3E2F" w:rsidRPr="008B3E2F" w14:paraId="3A131F21" w14:textId="77777777" w:rsidTr="00C74296">
        <w:trPr>
          <w:trHeight w:val="14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6071D9" w14:textId="77777777" w:rsidR="008B3E2F" w:rsidRPr="008B3E2F" w:rsidRDefault="008B3E2F" w:rsidP="008B3E2F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№ п/п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FC648E" w14:textId="77777777" w:rsidR="008B3E2F" w:rsidRPr="008B3E2F" w:rsidRDefault="008B3E2F" w:rsidP="008B3E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Наименование товара</w:t>
            </w:r>
          </w:p>
          <w:p w14:paraId="54AA6371" w14:textId="77777777" w:rsidR="008B3E2F" w:rsidRPr="008B3E2F" w:rsidRDefault="008B3E2F" w:rsidP="008B3E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ОКПД2/Код КТРУ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5C74F" w14:textId="77777777" w:rsidR="008B3E2F" w:rsidRPr="008B3E2F" w:rsidRDefault="008B3E2F" w:rsidP="008B3E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Наименование и номер ТСР в соответствии с Приказом Минтруда РФ № 86н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ABF2B3" w14:textId="77777777" w:rsidR="008B3E2F" w:rsidRPr="008B3E2F" w:rsidRDefault="008B3E2F" w:rsidP="008B3E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Функциональные и технические характеристики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8A7E10" w14:textId="77777777" w:rsidR="008B3E2F" w:rsidRPr="008B3E2F" w:rsidRDefault="008B3E2F" w:rsidP="008B3E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Кол-во шт.</w:t>
            </w:r>
          </w:p>
        </w:tc>
      </w:tr>
      <w:tr w:rsidR="008B3E2F" w:rsidRPr="008B3E2F" w14:paraId="03E6D3D3" w14:textId="77777777" w:rsidTr="00C74296">
        <w:trPr>
          <w:trHeight w:val="147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A9DFD73" w14:textId="77777777" w:rsidR="008B3E2F" w:rsidRPr="008B3E2F" w:rsidRDefault="008B3E2F" w:rsidP="008B3E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highlight w:val="yellow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A10CAB0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ОКПД2 -</w:t>
            </w:r>
          </w:p>
          <w:p w14:paraId="213CBEB2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32.50.22.129</w:t>
            </w:r>
          </w:p>
          <w:p w14:paraId="326C76B3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0612882C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Приспособления ортопедические прочие</w:t>
            </w:r>
          </w:p>
          <w:p w14:paraId="0FFEBCFB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3AA4971E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КОЗ</w:t>
            </w:r>
          </w:p>
          <w:p w14:paraId="1FF1D11F" w14:textId="77777777" w:rsid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01.28.06.10.01</w:t>
            </w:r>
          </w:p>
          <w:p w14:paraId="1AF04870" w14:textId="77777777" w:rsidR="00CD2DD7" w:rsidRDefault="00CD2DD7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57461AA3" w14:textId="28C36903" w:rsidR="00CD2DD7" w:rsidRPr="008B3E2F" w:rsidRDefault="00CD2DD7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highlight w:val="yellow"/>
                <w:lang w:eastAsia="ar-SA"/>
              </w:rPr>
            </w:pPr>
            <w:r w:rsidRPr="00CD2DD7">
              <w:rPr>
                <w:rFonts w:ascii="Times New Roman" w:eastAsia="Times New Roman" w:hAnsi="Times New Roman" w:cs="Calibri"/>
                <w:lang w:eastAsia="ar-SA"/>
              </w:rPr>
              <w:t>КТРУ 32.50.22.129-00000012 - Ходунки опорные стандартные, складные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78B6A8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Ходунки шагающие</w:t>
            </w:r>
          </w:p>
          <w:p w14:paraId="2D0423E6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12E1F25E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6-10-01</w:t>
            </w:r>
          </w:p>
        </w:tc>
        <w:tc>
          <w:tcPr>
            <w:tcW w:w="49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11BC264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Ходунки – вспомогательное техническое средство, предназначенное для облегчения ходьбы, с четырьмя опорами и двумя рукоятками, управляемое обеими руками пользователя.</w:t>
            </w:r>
          </w:p>
          <w:p w14:paraId="20FD1952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Ходунки не должны иметь трещин, отслоений покрытий и других дефектов внешнего вида при воздействии температуры воздуха от плюс 40 С° до минус 40 С°.</w:t>
            </w:r>
          </w:p>
          <w:p w14:paraId="28C131F6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 xml:space="preserve">Рукоятки (ручки) ходунков должны быть изготовлены из неабсорбирующего материала, обладающего низкой теплопроводностью, и иметь такую форму, которая обеспечивает прочность их захвата (отсутствие скольжения рук при захвате), а также легкость чистки и санитарной обработки. </w:t>
            </w:r>
          </w:p>
          <w:p w14:paraId="16A6812D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Опоры ходунков должны иметь наконечники такой конструкции, которая обеспечивает надежное их удержание на опорах.</w:t>
            </w:r>
          </w:p>
          <w:p w14:paraId="0CB64C2B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Конструкция наконечников ходунков должна обеспечивать легкость их замены (при необходимости) и не должна создавать «эффекта присоски» с поверхностью, по которой происходит движение ходунка.</w:t>
            </w:r>
          </w:p>
          <w:p w14:paraId="4894BAEA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Наконечники ходунков должны быть изготовлены из упругого, прочного материала, имеющего высокий коэффициент трения.</w:t>
            </w:r>
          </w:p>
          <w:p w14:paraId="0CD3886D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Устройство регулирования высоты должно иметь отчетливые отметки с указанием максимально допустимого удлинения.</w:t>
            </w:r>
          </w:p>
          <w:p w14:paraId="2A257E7D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Регулировать высоту и складывать ходунки пользователь должен без применения специальных инструментов.</w:t>
            </w:r>
          </w:p>
          <w:p w14:paraId="7B72406C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Устройство складывания должно обеспечивать надежную фиксацию ходунков в рабочем положении.</w:t>
            </w:r>
          </w:p>
          <w:p w14:paraId="691E6638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Ходунки должны иметь функцию «шагания».</w:t>
            </w:r>
          </w:p>
          <w:p w14:paraId="4E445D44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Шаг возвратно-поступательного движения ходунка при его перемещении (возвратно-поступательном движении) должен составлять не менее 90% максимальной ширины ходунка.</w:t>
            </w:r>
          </w:p>
          <w:p w14:paraId="2FBADB43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Ширина ходунка – не менее 46 см и не более 50 см</w:t>
            </w:r>
          </w:p>
          <w:p w14:paraId="2E7A5FD9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Вес ходунка – не менее 2 кг и не более 3кг.</w:t>
            </w:r>
          </w:p>
          <w:p w14:paraId="27BBDEC0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Грузоподъёмность – не менее 130 кг.</w:t>
            </w:r>
          </w:p>
          <w:p w14:paraId="6D5D3A33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В комплект поставки должно входить:</w:t>
            </w:r>
          </w:p>
          <w:p w14:paraId="2C8E9730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- руководство пользователя (паспорт) на русском языке;</w:t>
            </w:r>
          </w:p>
          <w:p w14:paraId="754ACC33" w14:textId="77777777" w:rsidR="008B3E2F" w:rsidRPr="008B3E2F" w:rsidRDefault="008B3E2F" w:rsidP="008B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88B078" w14:textId="6FAC36A7" w:rsidR="008B3E2F" w:rsidRPr="008B3E2F" w:rsidRDefault="005C1AD9" w:rsidP="008B3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lastRenderedPageBreak/>
              <w:t>150</w:t>
            </w:r>
          </w:p>
        </w:tc>
      </w:tr>
      <w:tr w:rsidR="008B3E2F" w:rsidRPr="008B3E2F" w14:paraId="5045649E" w14:textId="77777777" w:rsidTr="00C74296">
        <w:trPr>
          <w:trHeight w:val="14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EC2A" w14:textId="77777777" w:rsidR="008B3E2F" w:rsidRPr="008B3E2F" w:rsidRDefault="008B3E2F" w:rsidP="008B3E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highlight w:val="yellow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lastRenderedPageBreak/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EF08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ОКПД2 -</w:t>
            </w:r>
          </w:p>
          <w:p w14:paraId="1BA6F5B4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32.50.22.129</w:t>
            </w:r>
          </w:p>
          <w:p w14:paraId="6F2CAE2A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20226ECE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Приспособления ортопедические прочие</w:t>
            </w:r>
          </w:p>
          <w:p w14:paraId="64019DE4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2D13117D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КОЗ</w:t>
            </w:r>
          </w:p>
          <w:p w14:paraId="6BA05B13" w14:textId="77777777" w:rsid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01.28.06.10.02</w:t>
            </w:r>
          </w:p>
          <w:p w14:paraId="01D2D095" w14:textId="77777777" w:rsidR="00CD2DD7" w:rsidRDefault="00CD2DD7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4F92C432" w14:textId="39A89216" w:rsidR="00CD2DD7" w:rsidRPr="008B3E2F" w:rsidRDefault="00CD2DD7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CD2DD7">
              <w:rPr>
                <w:rFonts w:ascii="Times New Roman" w:eastAsia="Times New Roman" w:hAnsi="Times New Roman" w:cs="Calibri"/>
                <w:lang w:eastAsia="ar-SA"/>
              </w:rPr>
              <w:t>КТРУ 32.50.22.129-00000012 - Ходунки опорные стандартные, складные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9F8F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Ходунки на колесах (для взрослых)</w:t>
            </w:r>
          </w:p>
          <w:p w14:paraId="0A5F1249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7C4D2C1E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6-10-02</w:t>
            </w:r>
          </w:p>
          <w:p w14:paraId="37A2848B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95E5" w14:textId="77777777" w:rsidR="008B3E2F" w:rsidRPr="008B3E2F" w:rsidRDefault="008B3E2F" w:rsidP="008B3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Ходунки – вспомогательное техническое средство, предназначенное для облегчения ходьбы, с четырьмя опорами и двумя рукоятками, управляемое обеими руками пользователя.</w:t>
            </w:r>
          </w:p>
          <w:p w14:paraId="1A5A6462" w14:textId="77777777" w:rsidR="008B3E2F" w:rsidRPr="008B3E2F" w:rsidRDefault="008B3E2F" w:rsidP="008B3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 xml:space="preserve">Ходунки не должны иметь трещин, отслоений покрытий и других дефектов внешнего вида при воздействии температуры воздуха от плюс 40 С° до минус 40 С°. </w:t>
            </w:r>
          </w:p>
          <w:p w14:paraId="18C9D68D" w14:textId="77777777" w:rsidR="008B3E2F" w:rsidRPr="008B3E2F" w:rsidRDefault="008B3E2F" w:rsidP="008B3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 xml:space="preserve">Рукоятки (ручки) ходунка должны быть изготовлены из неабсорбирующего материала, обладающего низкой теплопроводностью, и иметь такую форму, которая обеспечивает прочность их захвата (отсутствие скольжения рук при захвате), а также легкость чистки и санитарной обработки. </w:t>
            </w:r>
          </w:p>
          <w:p w14:paraId="123895A0" w14:textId="77777777" w:rsidR="008B3E2F" w:rsidRPr="008B3E2F" w:rsidRDefault="008B3E2F" w:rsidP="008B3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Устройство регулирования высоты должно иметь отчетливые отметки с указанием максимально допустимого удлинения.</w:t>
            </w:r>
          </w:p>
          <w:p w14:paraId="1FD0C9A8" w14:textId="77777777" w:rsidR="008B3E2F" w:rsidRPr="008B3E2F" w:rsidRDefault="008B3E2F" w:rsidP="008B3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Регулировать высоту и складывать ходунки пользователь должен без применения специальных инструментов.</w:t>
            </w:r>
          </w:p>
          <w:p w14:paraId="27D50428" w14:textId="77777777" w:rsidR="008B3E2F" w:rsidRPr="008B3E2F" w:rsidRDefault="008B3E2F" w:rsidP="008B3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Диаметр колес двухколёсных ходунков должен быть не менее 90 мм и не более 110 мм.</w:t>
            </w:r>
          </w:p>
          <w:p w14:paraId="320D2901" w14:textId="77777777" w:rsidR="008B3E2F" w:rsidRPr="008B3E2F" w:rsidRDefault="008B3E2F" w:rsidP="008B3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Вес ходунка – не менее 2 кг и не более 3кг.</w:t>
            </w:r>
          </w:p>
          <w:p w14:paraId="3DEAE73A" w14:textId="77777777" w:rsidR="008B3E2F" w:rsidRPr="008B3E2F" w:rsidRDefault="008B3E2F" w:rsidP="008B3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Грузоподъёмность – не менее 100 кг.</w:t>
            </w:r>
          </w:p>
          <w:p w14:paraId="77B56A11" w14:textId="77777777" w:rsidR="008B3E2F" w:rsidRPr="008B3E2F" w:rsidRDefault="008B3E2F" w:rsidP="008B3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В комплект поставки должно входить:</w:t>
            </w:r>
          </w:p>
          <w:p w14:paraId="05B311C1" w14:textId="77777777" w:rsidR="008B3E2F" w:rsidRPr="008B3E2F" w:rsidRDefault="008B3E2F" w:rsidP="008B3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- руководство пользователя (паспорт) на русском языке;</w:t>
            </w:r>
          </w:p>
          <w:p w14:paraId="41BCCB17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highlight w:val="yellow"/>
                <w:lang w:eastAsia="ar-SA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11E" w14:textId="37058735" w:rsidR="008B3E2F" w:rsidRPr="008B3E2F" w:rsidRDefault="005C1AD9" w:rsidP="008B3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100</w:t>
            </w:r>
          </w:p>
        </w:tc>
      </w:tr>
      <w:tr w:rsidR="008B3E2F" w:rsidRPr="008B3E2F" w14:paraId="11F6424F" w14:textId="77777777" w:rsidTr="00C74296">
        <w:trPr>
          <w:trHeight w:val="3766"/>
        </w:trPr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31EE80" w14:textId="77777777" w:rsidR="008B3E2F" w:rsidRPr="008B3E2F" w:rsidRDefault="008B3E2F" w:rsidP="008B3E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5A99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ОКПД2 -</w:t>
            </w:r>
          </w:p>
          <w:p w14:paraId="207B7EF8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32.50.22.129</w:t>
            </w:r>
          </w:p>
          <w:p w14:paraId="3CC2AC56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135A3A95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Приспособления ортопедические прочие</w:t>
            </w:r>
          </w:p>
          <w:p w14:paraId="078629B8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40FB252D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КОЗ</w:t>
            </w:r>
          </w:p>
          <w:p w14:paraId="7DCE0510" w14:textId="77777777" w:rsid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01.28.06.10.03</w:t>
            </w:r>
          </w:p>
          <w:p w14:paraId="12F939CD" w14:textId="77777777" w:rsidR="00CD2DD7" w:rsidRDefault="00CD2DD7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7E2B1ED9" w14:textId="49D82F4A" w:rsidR="00CD2DD7" w:rsidRPr="008B3E2F" w:rsidRDefault="00CD2DD7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CD2DD7">
              <w:rPr>
                <w:rFonts w:ascii="Times New Roman" w:eastAsia="Times New Roman" w:hAnsi="Times New Roman" w:cs="Calibri"/>
                <w:lang w:eastAsia="ar-SA"/>
              </w:rPr>
              <w:t>КТРУ 32.50.22.129-00000012 - Ходунки опорные стандартные, складные</w:t>
            </w:r>
          </w:p>
          <w:p w14:paraId="63A52F38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531173A6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5F8E8E41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7AF4437A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A6CB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Ходунки с опорой на предплечье</w:t>
            </w:r>
          </w:p>
          <w:p w14:paraId="77847CCE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30B4DA7B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6-10-03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6D0A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 xml:space="preserve">Ходунки подлокотные на 4-х колесах предназначены для перемещения людей с ограниченными двигательными возможностями. </w:t>
            </w:r>
          </w:p>
          <w:p w14:paraId="0119CFA2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Технические характеристики:</w:t>
            </w:r>
          </w:p>
          <w:p w14:paraId="563F39C4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конструкция из алюминиевого сплава;</w:t>
            </w:r>
          </w:p>
          <w:p w14:paraId="5297EBB8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U образная подлокотная опора из искусственной кожи;</w:t>
            </w:r>
          </w:p>
          <w:p w14:paraId="293ADD25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два стояночных тормоза;</w:t>
            </w:r>
          </w:p>
          <w:p w14:paraId="52428C1D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длина в рабочем состоянии не менее 71 не более 79 см;</w:t>
            </w:r>
          </w:p>
          <w:p w14:paraId="5E060CCD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ширина в рабочем состоянии не менее 55 не более 58 см;</w:t>
            </w:r>
          </w:p>
          <w:p w14:paraId="2925ED44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расстояние между подлокотной опорой не менее 36 не более 56 см;</w:t>
            </w:r>
          </w:p>
          <w:p w14:paraId="2F0C068C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высота подлокотной опоры регулируется в диапазоне 100-125,5 см;</w:t>
            </w:r>
          </w:p>
          <w:p w14:paraId="7B63EF37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расстояние между ручками: не менее 25 не более 56 см;</w:t>
            </w:r>
          </w:p>
          <w:p w14:paraId="43DD0053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вес не более 12 кг;</w:t>
            </w:r>
          </w:p>
          <w:p w14:paraId="106246FF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грузоподъёмность не менее 120 кг.</w:t>
            </w:r>
          </w:p>
          <w:p w14:paraId="254A6C1F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В комплект поставки должно входить:</w:t>
            </w:r>
          </w:p>
          <w:p w14:paraId="33229FAE" w14:textId="77777777" w:rsidR="008B3E2F" w:rsidRPr="008B3E2F" w:rsidRDefault="008B3E2F" w:rsidP="008B3E2F">
            <w:pPr>
              <w:widowControl w:val="0"/>
              <w:shd w:val="clear" w:color="auto" w:fill="FFFFFF"/>
              <w:suppressAutoHyphens/>
              <w:spacing w:after="0" w:line="226" w:lineRule="exact"/>
              <w:ind w:right="24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 xml:space="preserve">- руководство пользователя (паспорт) на русском </w:t>
            </w:r>
            <w:r w:rsidRPr="008B3E2F">
              <w:rPr>
                <w:rFonts w:ascii="Times New Roman" w:eastAsia="Times New Roman" w:hAnsi="Times New Roman" w:cs="Calibri"/>
                <w:lang w:eastAsia="ar-SA"/>
              </w:rPr>
              <w:lastRenderedPageBreak/>
              <w:t>языке;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9573" w14:textId="08634CA9" w:rsidR="008B3E2F" w:rsidRPr="008B3E2F" w:rsidRDefault="005C1AD9" w:rsidP="008B3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lastRenderedPageBreak/>
              <w:t>10</w:t>
            </w:r>
          </w:p>
        </w:tc>
      </w:tr>
      <w:tr w:rsidR="008B3E2F" w:rsidRPr="008B3E2F" w14:paraId="2D4788B0" w14:textId="77777777" w:rsidTr="00C74296">
        <w:trPr>
          <w:trHeight w:val="491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88E6" w14:textId="77777777" w:rsidR="008B3E2F" w:rsidRPr="008B3E2F" w:rsidRDefault="008B3E2F" w:rsidP="008B3E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lastRenderedPageBreak/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9BDF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ОКПД-2</w:t>
            </w:r>
          </w:p>
          <w:p w14:paraId="79629C51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32.50.22.129</w:t>
            </w:r>
          </w:p>
          <w:p w14:paraId="5713B541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2A1D52C2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Приспособления ортопедические прочие</w:t>
            </w:r>
          </w:p>
          <w:p w14:paraId="41FCB5A4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16D13444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 xml:space="preserve">КОЗ </w:t>
            </w:r>
          </w:p>
          <w:p w14:paraId="059AFB1C" w14:textId="77777777" w:rsid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 xml:space="preserve">01.28.06.10.04  </w:t>
            </w:r>
          </w:p>
          <w:p w14:paraId="25A010C1" w14:textId="77777777" w:rsidR="00CD2DD7" w:rsidRDefault="00CD2DD7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72CEC674" w14:textId="7DFB2355" w:rsidR="00CD2DD7" w:rsidRPr="008B3E2F" w:rsidRDefault="00CD2DD7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CD2DD7">
              <w:rPr>
                <w:rFonts w:ascii="Times New Roman" w:eastAsia="Times New Roman" w:hAnsi="Times New Roman" w:cs="Calibri"/>
                <w:lang w:eastAsia="ar-SA"/>
              </w:rPr>
              <w:t>КТРУ 32.50.22.129-00000012 - Ходунки опорные стандартные, складные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415D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 xml:space="preserve">Ходунки с подмышечной опорой </w:t>
            </w:r>
          </w:p>
          <w:p w14:paraId="7BF82B94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7AACBFB4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6-10-04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5A32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Ходунки, шагающие с подмышечной опорой предназначены для дополнительной опоры и облегчения передвижения людей, имеющих травмы и заболевания нижних конечностей.</w:t>
            </w:r>
          </w:p>
          <w:p w14:paraId="42E8091B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Регулировать высоту и складывать ходунки пользователь может без применения специальных инструментов.</w:t>
            </w:r>
          </w:p>
          <w:p w14:paraId="5AB21B96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Технические характеристики:</w:t>
            </w:r>
          </w:p>
          <w:p w14:paraId="7DD92DF8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складной корпус изготовлен из алюминиевого профиля с полимерным покрытием;</w:t>
            </w:r>
          </w:p>
          <w:p w14:paraId="0FC57331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высота ходунка: минимальная не более 110 см, максимальная не менее 132,5 см;</w:t>
            </w:r>
          </w:p>
          <w:p w14:paraId="24E0C817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расстояние между подмышечными стойками: не менее 35 см, не более 45 см;</w:t>
            </w:r>
          </w:p>
          <w:p w14:paraId="5E68D10D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подмышечные опоры оснащены мягкими чехлами на подмышечники;</w:t>
            </w:r>
          </w:p>
          <w:p w14:paraId="7628D07D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ширина не менее 52 не более 61 см;</w:t>
            </w:r>
          </w:p>
          <w:p w14:paraId="16D3336A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вес не более 6 кг;</w:t>
            </w:r>
          </w:p>
          <w:p w14:paraId="3F68217B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грузоподъёмность не менее 120 кг.</w:t>
            </w:r>
          </w:p>
          <w:p w14:paraId="18D93976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В комплект поставки должно входить:</w:t>
            </w:r>
          </w:p>
          <w:p w14:paraId="607E2C2C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руководство пользователя (паспорт) на русском языке;</w:t>
            </w:r>
          </w:p>
          <w:p w14:paraId="637178B0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D693" w14:textId="77777777" w:rsidR="008B3E2F" w:rsidRPr="008B3E2F" w:rsidRDefault="008B3E2F" w:rsidP="008B3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10</w:t>
            </w:r>
          </w:p>
        </w:tc>
      </w:tr>
      <w:tr w:rsidR="008B3E2F" w:rsidRPr="008B3E2F" w14:paraId="39D313CC" w14:textId="77777777" w:rsidTr="00C74296">
        <w:trPr>
          <w:trHeight w:val="14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A620" w14:textId="77777777" w:rsidR="008B3E2F" w:rsidRPr="008B3E2F" w:rsidRDefault="008B3E2F" w:rsidP="008B3E2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977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ОКПД2 -</w:t>
            </w:r>
          </w:p>
          <w:p w14:paraId="745B7AC7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32.50.22.129</w:t>
            </w:r>
          </w:p>
          <w:p w14:paraId="7482083F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3B833EB7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Приспособления ортопедические прочие</w:t>
            </w:r>
          </w:p>
          <w:p w14:paraId="3509C6A0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5315C14A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 xml:space="preserve">КОЗ </w:t>
            </w:r>
          </w:p>
          <w:p w14:paraId="26877103" w14:textId="77777777" w:rsidR="00CD2DD7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01.28.06.10.05</w:t>
            </w:r>
          </w:p>
          <w:p w14:paraId="746E2403" w14:textId="77777777" w:rsidR="00CD2DD7" w:rsidRDefault="00CD2DD7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04A51392" w14:textId="3BB737CB" w:rsidR="008B3E2F" w:rsidRPr="008B3E2F" w:rsidRDefault="00CD2DD7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CD2DD7">
              <w:rPr>
                <w:rFonts w:ascii="Times New Roman" w:eastAsia="Times New Roman" w:hAnsi="Times New Roman" w:cs="Calibri"/>
                <w:lang w:eastAsia="ar-SA"/>
              </w:rPr>
              <w:t>КТРУ 32.50.22.129-00000012 - Ходунки опорные стандартные, складные</w:t>
            </w:r>
          </w:p>
          <w:p w14:paraId="4BEC79CB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4A092B99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5CDA7807" w14:textId="77777777" w:rsidR="008B3E2F" w:rsidRPr="008B3E2F" w:rsidRDefault="008B3E2F" w:rsidP="008B3E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084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lastRenderedPageBreak/>
              <w:t>Ходунки-роллаторы</w:t>
            </w:r>
          </w:p>
          <w:p w14:paraId="3C23E7FA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14:paraId="48873B5C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lang w:eastAsia="ar-SA"/>
              </w:rPr>
              <w:t>6-10-05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1496" w14:textId="77777777" w:rsidR="008B3E2F" w:rsidRPr="008B3E2F" w:rsidRDefault="008B3E2F" w:rsidP="008B3E2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 xml:space="preserve">Ходунки - на 4-х колесах с ручным тормозом предназначены для перемещения людей с ограниченными двигательными возможностями. </w:t>
            </w:r>
          </w:p>
          <w:p w14:paraId="360B8201" w14:textId="77777777" w:rsidR="008B3E2F" w:rsidRPr="008B3E2F" w:rsidRDefault="008B3E2F" w:rsidP="008B3E2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 xml:space="preserve"> Ходунки должны иметь:</w:t>
            </w:r>
          </w:p>
          <w:p w14:paraId="72872D16" w14:textId="77777777" w:rsidR="008B3E2F" w:rsidRPr="008B3E2F" w:rsidRDefault="008B3E2F" w:rsidP="008B3E2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 xml:space="preserve">- не менее чем два ручных тормоза; </w:t>
            </w:r>
          </w:p>
          <w:p w14:paraId="46D9A532" w14:textId="77777777" w:rsidR="008B3E2F" w:rsidRPr="008B3E2F" w:rsidRDefault="008B3E2F" w:rsidP="008B3E2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- регулируемые по высоте ручки;</w:t>
            </w:r>
          </w:p>
          <w:p w14:paraId="26A340EA" w14:textId="77777777" w:rsidR="008B3E2F" w:rsidRPr="008B3E2F" w:rsidRDefault="008B3E2F" w:rsidP="008B3E2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- сидение для отдыха;</w:t>
            </w:r>
          </w:p>
          <w:p w14:paraId="5FFE0B00" w14:textId="77777777" w:rsidR="008B3E2F" w:rsidRPr="008B3E2F" w:rsidRDefault="008B3E2F" w:rsidP="008B3E2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- изогнутый мягкий упор для опоры спин;</w:t>
            </w:r>
          </w:p>
          <w:p w14:paraId="2FF8EF78" w14:textId="77777777" w:rsidR="008B3E2F" w:rsidRPr="008B3E2F" w:rsidRDefault="008B3E2F" w:rsidP="008B3E2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- четыре колеса;</w:t>
            </w:r>
          </w:p>
          <w:p w14:paraId="7C079AB8" w14:textId="77777777" w:rsidR="008B3E2F" w:rsidRPr="008B3E2F" w:rsidRDefault="008B3E2F" w:rsidP="008B3E2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 xml:space="preserve">- длину в рабочем состоянии не более 77 см; </w:t>
            </w:r>
          </w:p>
          <w:p w14:paraId="4AC773AA" w14:textId="77777777" w:rsidR="008B3E2F" w:rsidRPr="008B3E2F" w:rsidRDefault="008B3E2F" w:rsidP="008B3E2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- ширину в рабочем состоянии не более 62 см;</w:t>
            </w:r>
          </w:p>
          <w:p w14:paraId="60AD0D1C" w14:textId="77777777" w:rsidR="008B3E2F" w:rsidRPr="008B3E2F" w:rsidRDefault="008B3E2F" w:rsidP="008B3E2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- регулировку по высоте: минимальная высота ходунка должна быть не более 82 см, максимальная высота не менее 89 см;</w:t>
            </w:r>
          </w:p>
          <w:p w14:paraId="69DCC888" w14:textId="77777777" w:rsidR="008B3E2F" w:rsidRPr="008B3E2F" w:rsidRDefault="008B3E2F" w:rsidP="008B3E2F">
            <w:pPr>
              <w:widowControl w:val="0"/>
              <w:shd w:val="clear" w:color="auto" w:fill="FFFFFF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- вес ходунка не более 9 кг;</w:t>
            </w:r>
          </w:p>
          <w:p w14:paraId="5605EFAF" w14:textId="77777777" w:rsidR="008B3E2F" w:rsidRPr="008B3E2F" w:rsidRDefault="008B3E2F" w:rsidP="008B3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- грузоподъёмность не менее 100 кг.</w:t>
            </w:r>
          </w:p>
          <w:p w14:paraId="3CC8E417" w14:textId="77777777" w:rsidR="008B3E2F" w:rsidRPr="008B3E2F" w:rsidRDefault="008B3E2F" w:rsidP="008B3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В комплект поставки должно входить:</w:t>
            </w:r>
          </w:p>
          <w:p w14:paraId="01E32631" w14:textId="77777777" w:rsidR="008B3E2F" w:rsidRPr="008B3E2F" w:rsidRDefault="008B3E2F" w:rsidP="008B3E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руководство пользователя (паспорт) на русском языке;</w:t>
            </w:r>
          </w:p>
          <w:p w14:paraId="023CE57E" w14:textId="77777777" w:rsidR="008B3E2F" w:rsidRPr="008B3E2F" w:rsidRDefault="008B3E2F" w:rsidP="008B3E2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8B3E2F">
              <w:rPr>
                <w:rFonts w:ascii="Times New Roman" w:eastAsia="Times New Roman" w:hAnsi="Times New Roman" w:cs="Times New Roman"/>
                <w:lang w:eastAsia="ru-RU"/>
              </w:rPr>
              <w:t>- гарантийный талон на сервисное обслуживание.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562" w14:textId="3905D361" w:rsidR="008B3E2F" w:rsidRPr="008B3E2F" w:rsidRDefault="005C1AD9" w:rsidP="008B3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lastRenderedPageBreak/>
              <w:t>25</w:t>
            </w:r>
          </w:p>
        </w:tc>
      </w:tr>
      <w:tr w:rsidR="008B3E2F" w:rsidRPr="008B3E2F" w14:paraId="538878C2" w14:textId="77777777" w:rsidTr="00C74296">
        <w:trPr>
          <w:trHeight w:val="235"/>
        </w:trPr>
        <w:tc>
          <w:tcPr>
            <w:tcW w:w="8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D67" w14:textId="77777777" w:rsidR="008B3E2F" w:rsidRPr="008B3E2F" w:rsidRDefault="008B3E2F" w:rsidP="008B3E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highlight w:val="yellow"/>
                <w:lang w:eastAsia="ar-SA"/>
              </w:rPr>
            </w:pPr>
            <w:r w:rsidRPr="008B3E2F">
              <w:rPr>
                <w:rFonts w:ascii="Times New Roman" w:eastAsia="Times New Roman" w:hAnsi="Times New Roman" w:cs="Calibri"/>
                <w:b/>
                <w:lang w:eastAsia="ar-SA"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4F85" w14:textId="13B42132" w:rsidR="008B3E2F" w:rsidRPr="008B3E2F" w:rsidRDefault="005C1AD9" w:rsidP="008B3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lang w:eastAsia="ar-SA"/>
              </w:rPr>
              <w:t>295</w:t>
            </w:r>
          </w:p>
        </w:tc>
      </w:tr>
    </w:tbl>
    <w:p w14:paraId="358D8358" w14:textId="77777777" w:rsidR="008B3E2F" w:rsidRPr="008B3E2F" w:rsidRDefault="008B3E2F" w:rsidP="008B3E2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3E2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0F48AC8" w14:textId="77777777" w:rsidR="008B3E2F" w:rsidRPr="008B3E2F" w:rsidRDefault="008B3E2F" w:rsidP="008B3E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7CDCE5" w14:textId="77777777" w:rsidR="008B3E2F" w:rsidRPr="008B3E2F" w:rsidRDefault="008B3E2F" w:rsidP="008B3E2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ar-SA"/>
        </w:rPr>
      </w:pPr>
      <w:bookmarkStart w:id="0" w:name="_GoBack"/>
      <w:bookmarkEnd w:id="0"/>
    </w:p>
    <w:sectPr w:rsidR="008B3E2F" w:rsidRPr="008B3E2F" w:rsidSect="00FC3C2A">
      <w:headerReference w:type="even" r:id="rId7"/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4CCCD" w14:textId="77777777" w:rsidR="008C1BE8" w:rsidRDefault="008C1BE8" w:rsidP="007645CA">
      <w:pPr>
        <w:spacing w:after="0" w:line="240" w:lineRule="auto"/>
      </w:pPr>
      <w:r>
        <w:separator/>
      </w:r>
    </w:p>
  </w:endnote>
  <w:endnote w:type="continuationSeparator" w:id="0">
    <w:p w14:paraId="46A7E077" w14:textId="77777777" w:rsidR="008C1BE8" w:rsidRDefault="008C1BE8" w:rsidP="007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AC68B" w14:textId="77777777" w:rsidR="008C1BE8" w:rsidRDefault="008C1BE8" w:rsidP="007645CA">
      <w:pPr>
        <w:spacing w:after="0" w:line="240" w:lineRule="auto"/>
      </w:pPr>
      <w:r>
        <w:separator/>
      </w:r>
    </w:p>
  </w:footnote>
  <w:footnote w:type="continuationSeparator" w:id="0">
    <w:p w14:paraId="5F3A95D9" w14:textId="77777777" w:rsidR="008C1BE8" w:rsidRDefault="008C1BE8" w:rsidP="007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6359" w14:textId="77777777" w:rsidR="00B72958" w:rsidRDefault="00B7295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2BA2B4B" w14:textId="77777777" w:rsidR="00B72958" w:rsidRDefault="00B7295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74739"/>
      <w:docPartObj>
        <w:docPartGallery w:val="Page Numbers (Top of Page)"/>
        <w:docPartUnique/>
      </w:docPartObj>
    </w:sdtPr>
    <w:sdtEndPr/>
    <w:sdtContent>
      <w:p w14:paraId="5FDD8A68" w14:textId="77777777" w:rsidR="00B72958" w:rsidRPr="00FB69D5" w:rsidRDefault="00B72958">
        <w:pPr>
          <w:pStyle w:val="af1"/>
          <w:jc w:val="center"/>
        </w:pPr>
        <w:r w:rsidRPr="00FB69D5">
          <w:fldChar w:fldCharType="begin"/>
        </w:r>
        <w:r w:rsidRPr="00FB69D5">
          <w:instrText>PAGE   \* MERGEFORMAT</w:instrText>
        </w:r>
        <w:r w:rsidRPr="00FB69D5">
          <w:fldChar w:fldCharType="separate"/>
        </w:r>
        <w:r w:rsidR="00026EE3">
          <w:rPr>
            <w:noProof/>
          </w:rPr>
          <w:t>6</w:t>
        </w:r>
        <w:r w:rsidRPr="00FB69D5">
          <w:fldChar w:fldCharType="end"/>
        </w:r>
      </w:p>
    </w:sdtContent>
  </w:sdt>
  <w:p w14:paraId="51139A9C" w14:textId="77777777" w:rsidR="00B72958" w:rsidRDefault="00B72958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6E897" w14:textId="77777777" w:rsidR="00B72958" w:rsidRPr="00C0568F" w:rsidRDefault="00B72958" w:rsidP="00375925">
    <w:pPr>
      <w:pStyle w:val="af1"/>
      <w:tabs>
        <w:tab w:val="center" w:pos="4890"/>
        <w:tab w:val="right" w:pos="5103"/>
      </w:tabs>
      <w:rPr>
        <w:rStyle w:val="FontStyle11"/>
        <w:sz w:val="28"/>
        <w:szCs w:val="28"/>
      </w:rPr>
    </w:pPr>
    <w:r>
      <w:ptab w:relativeTo="margin" w:alignment="center" w:leader="none"/>
    </w:r>
    <w:r>
      <w:tab/>
    </w:r>
    <w:r w:rsidRPr="00C0568F">
      <w:rPr>
        <w:sz w:val="28"/>
        <w:szCs w:val="28"/>
      </w:rPr>
      <w:t xml:space="preserve"> </w:t>
    </w:r>
  </w:p>
  <w:p w14:paraId="3B25E41D" w14:textId="77777777" w:rsidR="00B72958" w:rsidRDefault="00B72958">
    <w:pPr>
      <w:pStyle w:val="af1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D1F9B"/>
    <w:multiLevelType w:val="hybridMultilevel"/>
    <w:tmpl w:val="652269E8"/>
    <w:lvl w:ilvl="0" w:tplc="3D8EC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A2B"/>
    <w:multiLevelType w:val="hybridMultilevel"/>
    <w:tmpl w:val="F704F708"/>
    <w:lvl w:ilvl="0" w:tplc="0419000F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50F32A7"/>
    <w:multiLevelType w:val="hybridMultilevel"/>
    <w:tmpl w:val="EE9CA0A4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E5208"/>
    <w:multiLevelType w:val="hybridMultilevel"/>
    <w:tmpl w:val="7EE472EA"/>
    <w:lvl w:ilvl="0" w:tplc="8A1CC188">
      <w:start w:val="65535"/>
      <w:numFmt w:val="bullet"/>
      <w:lvlText w:val="-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6B79A7"/>
    <w:multiLevelType w:val="hybridMultilevel"/>
    <w:tmpl w:val="0072752C"/>
    <w:lvl w:ilvl="0" w:tplc="C0981BC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67BBA"/>
    <w:multiLevelType w:val="hybridMultilevel"/>
    <w:tmpl w:val="C08C4B42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06CA8"/>
    <w:multiLevelType w:val="hybridMultilevel"/>
    <w:tmpl w:val="65BC4426"/>
    <w:lvl w:ilvl="0" w:tplc="D108A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20EE2"/>
    <w:multiLevelType w:val="hybridMultilevel"/>
    <w:tmpl w:val="73AABF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B243D"/>
    <w:multiLevelType w:val="hybridMultilevel"/>
    <w:tmpl w:val="C0786DC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E646C"/>
    <w:multiLevelType w:val="hybridMultilevel"/>
    <w:tmpl w:val="9ED0164A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7"/>
  </w:num>
  <w:num w:numId="7">
    <w:abstractNumId w:val="29"/>
  </w:num>
  <w:num w:numId="8">
    <w:abstractNumId w:val="6"/>
  </w:num>
  <w:num w:numId="9">
    <w:abstractNumId w:val="9"/>
  </w:num>
  <w:num w:numId="10">
    <w:abstractNumId w:val="14"/>
  </w:num>
  <w:num w:numId="11">
    <w:abstractNumId w:val="10"/>
  </w:num>
  <w:num w:numId="12">
    <w:abstractNumId w:val="22"/>
  </w:num>
  <w:num w:numId="13">
    <w:abstractNumId w:val="31"/>
  </w:num>
  <w:num w:numId="14">
    <w:abstractNumId w:val="11"/>
  </w:num>
  <w:num w:numId="15">
    <w:abstractNumId w:val="27"/>
  </w:num>
  <w:num w:numId="16">
    <w:abstractNumId w:val="0"/>
  </w:num>
  <w:num w:numId="17">
    <w:abstractNumId w:val="25"/>
  </w:num>
  <w:num w:numId="18">
    <w:abstractNumId w:val="5"/>
  </w:num>
  <w:num w:numId="19">
    <w:abstractNumId w:val="1"/>
  </w:num>
  <w:num w:numId="20">
    <w:abstractNumId w:val="20"/>
  </w:num>
  <w:num w:numId="21">
    <w:abstractNumId w:val="21"/>
  </w:num>
  <w:num w:numId="22">
    <w:abstractNumId w:val="30"/>
  </w:num>
  <w:num w:numId="23">
    <w:abstractNumId w:val="18"/>
  </w:num>
  <w:num w:numId="24">
    <w:abstractNumId w:val="13"/>
  </w:num>
  <w:num w:numId="25">
    <w:abstractNumId w:val="24"/>
  </w:num>
  <w:num w:numId="26">
    <w:abstractNumId w:val="16"/>
  </w:num>
  <w:num w:numId="27">
    <w:abstractNumId w:val="8"/>
  </w:num>
  <w:num w:numId="28">
    <w:abstractNumId w:val="23"/>
  </w:num>
  <w:num w:numId="29">
    <w:abstractNumId w:val="26"/>
  </w:num>
  <w:num w:numId="30">
    <w:abstractNumId w:val="12"/>
  </w:num>
  <w:num w:numId="31">
    <w:abstractNumId w:val="1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7BAF"/>
    <w:rsid w:val="00026EE3"/>
    <w:rsid w:val="00043B14"/>
    <w:rsid w:val="0005006B"/>
    <w:rsid w:val="00060688"/>
    <w:rsid w:val="000A3906"/>
    <w:rsid w:val="000D1F10"/>
    <w:rsid w:val="001026DE"/>
    <w:rsid w:val="00105F05"/>
    <w:rsid w:val="0013087C"/>
    <w:rsid w:val="00142042"/>
    <w:rsid w:val="001817A3"/>
    <w:rsid w:val="001C3246"/>
    <w:rsid w:val="001C7354"/>
    <w:rsid w:val="001D3CB4"/>
    <w:rsid w:val="001E74A8"/>
    <w:rsid w:val="002059AD"/>
    <w:rsid w:val="002504C6"/>
    <w:rsid w:val="002559F3"/>
    <w:rsid w:val="002B3451"/>
    <w:rsid w:val="002C06E0"/>
    <w:rsid w:val="002D4BA1"/>
    <w:rsid w:val="003102A8"/>
    <w:rsid w:val="00312F89"/>
    <w:rsid w:val="0033032C"/>
    <w:rsid w:val="00364EAF"/>
    <w:rsid w:val="00366EDB"/>
    <w:rsid w:val="003D282B"/>
    <w:rsid w:val="003E585E"/>
    <w:rsid w:val="00456254"/>
    <w:rsid w:val="0046309A"/>
    <w:rsid w:val="00476293"/>
    <w:rsid w:val="00496307"/>
    <w:rsid w:val="00496E93"/>
    <w:rsid w:val="004B6976"/>
    <w:rsid w:val="004C7A1E"/>
    <w:rsid w:val="0050623D"/>
    <w:rsid w:val="00526B44"/>
    <w:rsid w:val="00544594"/>
    <w:rsid w:val="00561F6D"/>
    <w:rsid w:val="005801B4"/>
    <w:rsid w:val="00593878"/>
    <w:rsid w:val="005A79FE"/>
    <w:rsid w:val="005C1AD9"/>
    <w:rsid w:val="005D5C9E"/>
    <w:rsid w:val="005F2333"/>
    <w:rsid w:val="006001A0"/>
    <w:rsid w:val="0060158D"/>
    <w:rsid w:val="00637DEF"/>
    <w:rsid w:val="00651AE7"/>
    <w:rsid w:val="0067039C"/>
    <w:rsid w:val="00685F32"/>
    <w:rsid w:val="00690E52"/>
    <w:rsid w:val="006A5DC9"/>
    <w:rsid w:val="006B280A"/>
    <w:rsid w:val="00744ED8"/>
    <w:rsid w:val="007645CA"/>
    <w:rsid w:val="007C2782"/>
    <w:rsid w:val="007C5BCD"/>
    <w:rsid w:val="007E51B2"/>
    <w:rsid w:val="00830556"/>
    <w:rsid w:val="00831449"/>
    <w:rsid w:val="0085699B"/>
    <w:rsid w:val="0086207B"/>
    <w:rsid w:val="00864B03"/>
    <w:rsid w:val="008676AD"/>
    <w:rsid w:val="00891FC3"/>
    <w:rsid w:val="00896943"/>
    <w:rsid w:val="008B3E2F"/>
    <w:rsid w:val="008C1BE8"/>
    <w:rsid w:val="008C7068"/>
    <w:rsid w:val="008E0767"/>
    <w:rsid w:val="008F07E8"/>
    <w:rsid w:val="009000D5"/>
    <w:rsid w:val="00907B9E"/>
    <w:rsid w:val="0091572C"/>
    <w:rsid w:val="00926A86"/>
    <w:rsid w:val="00931B6D"/>
    <w:rsid w:val="00932E3B"/>
    <w:rsid w:val="0095149B"/>
    <w:rsid w:val="009555D9"/>
    <w:rsid w:val="009708A2"/>
    <w:rsid w:val="009862E5"/>
    <w:rsid w:val="009A381A"/>
    <w:rsid w:val="009B78AF"/>
    <w:rsid w:val="009C29C7"/>
    <w:rsid w:val="009E09C2"/>
    <w:rsid w:val="009E7922"/>
    <w:rsid w:val="00A20DA6"/>
    <w:rsid w:val="00A241A4"/>
    <w:rsid w:val="00A24429"/>
    <w:rsid w:val="00A3178C"/>
    <w:rsid w:val="00A372BD"/>
    <w:rsid w:val="00A42230"/>
    <w:rsid w:val="00A7299B"/>
    <w:rsid w:val="00A87520"/>
    <w:rsid w:val="00A87F9E"/>
    <w:rsid w:val="00AA6E01"/>
    <w:rsid w:val="00AB539D"/>
    <w:rsid w:val="00AE2606"/>
    <w:rsid w:val="00AE435A"/>
    <w:rsid w:val="00AF3C16"/>
    <w:rsid w:val="00B103B7"/>
    <w:rsid w:val="00B27A71"/>
    <w:rsid w:val="00B3418C"/>
    <w:rsid w:val="00B36395"/>
    <w:rsid w:val="00B5559D"/>
    <w:rsid w:val="00B72958"/>
    <w:rsid w:val="00B760FC"/>
    <w:rsid w:val="00B94B07"/>
    <w:rsid w:val="00BB40D6"/>
    <w:rsid w:val="00BC70DD"/>
    <w:rsid w:val="00BF5F15"/>
    <w:rsid w:val="00C107D2"/>
    <w:rsid w:val="00C11B85"/>
    <w:rsid w:val="00C35D85"/>
    <w:rsid w:val="00C372E2"/>
    <w:rsid w:val="00C4300A"/>
    <w:rsid w:val="00C7008D"/>
    <w:rsid w:val="00CD034D"/>
    <w:rsid w:val="00CD2DD7"/>
    <w:rsid w:val="00CD63B8"/>
    <w:rsid w:val="00D3146E"/>
    <w:rsid w:val="00D464BF"/>
    <w:rsid w:val="00D47B36"/>
    <w:rsid w:val="00D51A04"/>
    <w:rsid w:val="00D54EAE"/>
    <w:rsid w:val="00D76E9C"/>
    <w:rsid w:val="00DA3747"/>
    <w:rsid w:val="00E15A9B"/>
    <w:rsid w:val="00E21B86"/>
    <w:rsid w:val="00E76FD5"/>
    <w:rsid w:val="00E82371"/>
    <w:rsid w:val="00E96FD9"/>
    <w:rsid w:val="00EE4AB2"/>
    <w:rsid w:val="00EE7CC5"/>
    <w:rsid w:val="00F511AE"/>
    <w:rsid w:val="00F95537"/>
    <w:rsid w:val="00F97516"/>
    <w:rsid w:val="00FB3149"/>
    <w:rsid w:val="00F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ADD77AF2-1939-4583-A82D-38BAF923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645C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645CA"/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764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5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99"/>
    <w:rsid w:val="0013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5006B"/>
  </w:style>
  <w:style w:type="character" w:styleId="ae">
    <w:name w:val="Hyperlink"/>
    <w:basedOn w:val="a0"/>
    <w:uiPriority w:val="99"/>
    <w:rsid w:val="0005006B"/>
    <w:rPr>
      <w:color w:val="0000FF"/>
      <w:u w:val="single"/>
    </w:rPr>
  </w:style>
  <w:style w:type="paragraph" w:styleId="af">
    <w:name w:val="Body Text"/>
    <w:basedOn w:val="a"/>
    <w:link w:val="af0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05006B"/>
    <w:rPr>
      <w:rFonts w:ascii="Times New Roman" w:eastAsia="Times New Roman" w:hAnsi="Times New Roman" w:cs="Times New Roman"/>
      <w:lang w:eastAsia="ar-SA"/>
    </w:rPr>
  </w:style>
  <w:style w:type="paragraph" w:customStyle="1" w:styleId="21">
    <w:name w:val="Основной текст 21"/>
    <w:basedOn w:val="a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page number"/>
    <w:basedOn w:val="a0"/>
    <w:rsid w:val="0005006B"/>
  </w:style>
  <w:style w:type="paragraph" w:styleId="af4">
    <w:name w:val="Document Map"/>
    <w:basedOn w:val="a"/>
    <w:link w:val="af5"/>
    <w:uiPriority w:val="99"/>
    <w:semiHidden/>
    <w:rsid w:val="0005006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5006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af6">
    <w:name w:val="Стиль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">
    <w:name w:val="Style13"/>
    <w:basedOn w:val="a"/>
    <w:uiPriority w:val="99"/>
    <w:rsid w:val="00050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05006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5006B"/>
    <w:pPr>
      <w:widowControl w:val="0"/>
      <w:autoSpaceDE w:val="0"/>
      <w:autoSpaceDN w:val="0"/>
      <w:adjustRightInd w:val="0"/>
      <w:spacing w:after="0" w:line="320" w:lineRule="exact"/>
      <w:ind w:firstLine="6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5006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a"/>
    <w:uiPriority w:val="99"/>
    <w:rsid w:val="000500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fa">
    <w:name w:val="Normal (Web)"/>
    <w:basedOn w:val="a"/>
    <w:uiPriority w:val="99"/>
    <w:rsid w:val="0005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5006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0">
    <w:name w:val="Абзац списка1"/>
    <w:basedOn w:val="a"/>
    <w:uiPriority w:val="99"/>
    <w:rsid w:val="000500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 Знак1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annotation subject"/>
    <w:basedOn w:val="a4"/>
    <w:next w:val="a4"/>
    <w:link w:val="afc"/>
    <w:uiPriority w:val="99"/>
    <w:semiHidden/>
    <w:unhideWhenUsed/>
    <w:rsid w:val="0005006B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basedOn w:val="a5"/>
    <w:link w:val="afb"/>
    <w:uiPriority w:val="99"/>
    <w:semiHidden/>
    <w:rsid w:val="000500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d">
    <w:name w:val="footer"/>
    <w:basedOn w:val="a"/>
    <w:link w:val="afe"/>
    <w:uiPriority w:val="99"/>
    <w:unhideWhenUsed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Нижний колонтитул Знак"/>
    <w:basedOn w:val="a0"/>
    <w:link w:val="afd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unhideWhenUsed/>
    <w:rsid w:val="0005006B"/>
    <w:pPr>
      <w:autoSpaceDE w:val="0"/>
      <w:autoSpaceDN w:val="0"/>
      <w:adjustRightInd w:val="0"/>
      <w:spacing w:after="0" w:line="23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05006B"/>
    <w:pPr>
      <w:autoSpaceDE w:val="0"/>
      <w:autoSpaceDN w:val="0"/>
      <w:adjustRightInd w:val="0"/>
      <w:spacing w:after="0" w:line="23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0500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72958"/>
    <w:rPr>
      <w:rFonts w:ascii="Book Antiqua" w:hAnsi="Book Antiqua" w:cs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Козицкая Елена Владимировна</dc:creator>
  <cp:keywords/>
  <dc:description/>
  <cp:lastModifiedBy>Рушанян Эмма Вардановна</cp:lastModifiedBy>
  <cp:revision>36</cp:revision>
  <cp:lastPrinted>2020-01-29T07:57:00Z</cp:lastPrinted>
  <dcterms:created xsi:type="dcterms:W3CDTF">2020-09-18T03:37:00Z</dcterms:created>
  <dcterms:modified xsi:type="dcterms:W3CDTF">2023-12-05T11:17:00Z</dcterms:modified>
</cp:coreProperties>
</file>