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771" w:rsidRDefault="00A26771" w:rsidP="00A26771">
      <w:pPr>
        <w:pStyle w:val="Web"/>
        <w:snapToGrid w:val="0"/>
        <w:spacing w:before="0" w:after="0"/>
        <w:jc w:val="center"/>
        <w:rPr>
          <w:rFonts w:ascii="Times New Roman" w:hAnsi="Times New Roman" w:cs="Times New Roman"/>
          <w:b/>
        </w:rPr>
      </w:pPr>
      <w:r>
        <w:rPr>
          <w:rFonts w:ascii="Times New Roman" w:hAnsi="Times New Roman" w:cs="Times New Roman"/>
          <w:b/>
        </w:rPr>
        <w:t>Описание объекта закупки</w:t>
      </w:r>
    </w:p>
    <w:p w:rsidR="00A26771" w:rsidRDefault="00A26771" w:rsidP="00A26771">
      <w:pPr>
        <w:pStyle w:val="Web"/>
        <w:snapToGrid w:val="0"/>
        <w:spacing w:before="0" w:after="0"/>
        <w:jc w:val="center"/>
        <w:rPr>
          <w:rFonts w:ascii="Times New Roman" w:hAnsi="Times New Roman" w:cs="Times New Roman"/>
          <w:b/>
        </w:rPr>
      </w:pPr>
      <w:r>
        <w:rPr>
          <w:rFonts w:ascii="Times New Roman" w:hAnsi="Times New Roman" w:cs="Times New Roman"/>
          <w:b/>
        </w:rPr>
        <w:t>(т</w:t>
      </w:r>
      <w:r w:rsidRPr="00DE7DAA">
        <w:rPr>
          <w:rFonts w:ascii="Times New Roman" w:hAnsi="Times New Roman" w:cs="Times New Roman"/>
          <w:b/>
        </w:rPr>
        <w:t>ехническое задание</w:t>
      </w:r>
      <w:r>
        <w:rPr>
          <w:rFonts w:ascii="Times New Roman" w:hAnsi="Times New Roman" w:cs="Times New Roman"/>
          <w:b/>
        </w:rPr>
        <w:t>)</w:t>
      </w:r>
      <w:r w:rsidRPr="00DE7DAA">
        <w:rPr>
          <w:rFonts w:ascii="Times New Roman" w:hAnsi="Times New Roman" w:cs="Times New Roman"/>
          <w:b/>
        </w:rPr>
        <w:t xml:space="preserve"> </w:t>
      </w:r>
      <w:r>
        <w:rPr>
          <w:rFonts w:ascii="Times New Roman" w:hAnsi="Times New Roman" w:cs="Times New Roman"/>
          <w:b/>
        </w:rPr>
        <w:t xml:space="preserve">на </w:t>
      </w:r>
      <w:r w:rsidRPr="00F95A70">
        <w:rPr>
          <w:rFonts w:ascii="Times New Roman" w:hAnsi="Times New Roman" w:cs="Times New Roman"/>
          <w:b/>
        </w:rPr>
        <w:t>выполнение работ по изготовлению туторов на верхние и нижние конечности (далее – Изделия) для инвалидов (далее – Получатели) в 2023 году</w:t>
      </w:r>
    </w:p>
    <w:p w:rsidR="00A26771" w:rsidRPr="008F6851" w:rsidRDefault="00A26771" w:rsidP="00A26771">
      <w:pPr>
        <w:pStyle w:val="Web"/>
        <w:snapToGrid w:val="0"/>
        <w:spacing w:before="0" w:after="0"/>
        <w:jc w:val="center"/>
        <w:rPr>
          <w:rFonts w:ascii="Times New Roman" w:hAnsi="Times New Roman" w:cs="Times New Roman"/>
          <w:b/>
        </w:rPr>
      </w:pPr>
    </w:p>
    <w:p w:rsidR="00A26771" w:rsidRPr="00AF2447" w:rsidRDefault="00A26771" w:rsidP="00A26771">
      <w:pPr>
        <w:ind w:right="-24"/>
        <w:jc w:val="both"/>
        <w:rPr>
          <w:rFonts w:eastAsia="Times New Roman"/>
          <w:sz w:val="26"/>
          <w:szCs w:val="26"/>
        </w:rPr>
      </w:pPr>
      <w:r w:rsidRPr="00AF2447">
        <w:rPr>
          <w:b/>
          <w:sz w:val="26"/>
          <w:szCs w:val="26"/>
        </w:rPr>
        <w:t>Срок выполнения работ:</w:t>
      </w:r>
      <w:r w:rsidRPr="00AF2447">
        <w:rPr>
          <w:sz w:val="26"/>
          <w:szCs w:val="26"/>
        </w:rPr>
        <w:t xml:space="preserve"> со дня, следующего за днем заключения государственного контракта до </w:t>
      </w:r>
      <w:r w:rsidRPr="00AF2447">
        <w:rPr>
          <w:rFonts w:eastAsia="Times New Roman"/>
          <w:sz w:val="26"/>
          <w:szCs w:val="26"/>
        </w:rPr>
        <w:t>"30" сентября 2023 года (включительно).</w:t>
      </w:r>
    </w:p>
    <w:p w:rsidR="00A26771" w:rsidRPr="00AF2447" w:rsidRDefault="00A26771" w:rsidP="00A26771">
      <w:pPr>
        <w:ind w:right="-24"/>
        <w:jc w:val="both"/>
        <w:rPr>
          <w:sz w:val="26"/>
          <w:szCs w:val="26"/>
        </w:rPr>
      </w:pPr>
    </w:p>
    <w:p w:rsidR="00A26771" w:rsidRPr="00AF2447" w:rsidRDefault="00A26771" w:rsidP="00A26771">
      <w:pPr>
        <w:ind w:right="-24"/>
        <w:jc w:val="both"/>
        <w:rPr>
          <w:rFonts w:eastAsia="Times New Roman"/>
          <w:sz w:val="26"/>
          <w:szCs w:val="26"/>
        </w:rPr>
      </w:pPr>
      <w:r w:rsidRPr="00AF2447">
        <w:rPr>
          <w:b/>
          <w:sz w:val="26"/>
          <w:szCs w:val="26"/>
        </w:rPr>
        <w:t>Сроки завершения работы:</w:t>
      </w:r>
      <w:r w:rsidRPr="00AF2447">
        <w:rPr>
          <w:sz w:val="26"/>
          <w:szCs w:val="26"/>
        </w:rPr>
        <w:t xml:space="preserve"> </w:t>
      </w:r>
      <w:r w:rsidRPr="00AF2447">
        <w:rPr>
          <w:rFonts w:eastAsia="Times New Roman"/>
          <w:sz w:val="26"/>
          <w:szCs w:val="26"/>
        </w:rPr>
        <w:t>"30" сентября 2023 года (включительно).</w:t>
      </w:r>
    </w:p>
    <w:p w:rsidR="00A26771" w:rsidRPr="00AF2447" w:rsidRDefault="00A26771" w:rsidP="00A26771">
      <w:pPr>
        <w:ind w:right="-24"/>
        <w:jc w:val="both"/>
        <w:rPr>
          <w:sz w:val="26"/>
          <w:szCs w:val="26"/>
        </w:rPr>
      </w:pPr>
    </w:p>
    <w:p w:rsidR="00A26771" w:rsidRPr="00AF2447" w:rsidRDefault="00A26771" w:rsidP="00A26771">
      <w:pPr>
        <w:jc w:val="both"/>
        <w:rPr>
          <w:rFonts w:eastAsia="Times New Roman"/>
          <w:sz w:val="26"/>
          <w:szCs w:val="26"/>
        </w:rPr>
      </w:pPr>
      <w:r w:rsidRPr="00AF2447">
        <w:rPr>
          <w:sz w:val="26"/>
          <w:szCs w:val="26"/>
          <w:lang w:eastAsia="en-US"/>
        </w:rPr>
        <w:t>1.</w:t>
      </w:r>
      <w:r w:rsidRPr="00AF2447">
        <w:rPr>
          <w:rFonts w:eastAsia="Times New Roman"/>
          <w:sz w:val="26"/>
          <w:szCs w:val="26"/>
        </w:rPr>
        <w:t>Исполнитель обязан обеспечить выполнение работ по наименованию, в количестве и в сроки, предъявляемыми в настоящем техническом задании, в период действия государственного контракта.</w:t>
      </w:r>
    </w:p>
    <w:p w:rsidR="00A26771" w:rsidRPr="00AF2447" w:rsidRDefault="00A26771" w:rsidP="00A26771">
      <w:pPr>
        <w:ind w:right="-24"/>
        <w:jc w:val="both"/>
        <w:rPr>
          <w:sz w:val="26"/>
          <w:szCs w:val="26"/>
          <w:lang w:eastAsia="en-US"/>
        </w:rPr>
      </w:pPr>
    </w:p>
    <w:p w:rsidR="00A26771" w:rsidRPr="00AF2447" w:rsidRDefault="00A26771" w:rsidP="00A26771">
      <w:pPr>
        <w:ind w:right="-24"/>
        <w:jc w:val="both"/>
        <w:rPr>
          <w:sz w:val="26"/>
          <w:szCs w:val="26"/>
          <w:lang w:eastAsia="en-US"/>
        </w:rPr>
      </w:pPr>
      <w:r w:rsidRPr="00AF2447">
        <w:rPr>
          <w:sz w:val="26"/>
          <w:szCs w:val="26"/>
          <w:lang w:eastAsia="en-US"/>
        </w:rPr>
        <w:t xml:space="preserve">2. </w:t>
      </w:r>
      <w:r w:rsidRPr="00AF2447">
        <w:rPr>
          <w:rFonts w:eastAsia="Times New Roman"/>
          <w:sz w:val="26"/>
          <w:szCs w:val="26"/>
        </w:rPr>
        <w:t xml:space="preserve">Исполнитель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Изделие подлежит регистрации), и (или) декларации о соответствии или сертификата соответствия поставляемого Изделия либо иных документов, свидетельствующих о качестве и безопасности Изделия, предусмотренных действующим законодательством Российской Федерации (при наличии). В случае окончания срока действия указанных документов до полного исполнения обязательств по государственному контракту Исполнитель в установленные законодательством Российской Федерации сроки обязан обеспечить их продление либо получение новых.  </w:t>
      </w:r>
    </w:p>
    <w:p w:rsidR="00A26771" w:rsidRPr="00AF2447" w:rsidRDefault="00A26771" w:rsidP="00A26771">
      <w:pPr>
        <w:ind w:right="-24"/>
        <w:jc w:val="both"/>
        <w:rPr>
          <w:sz w:val="26"/>
          <w:szCs w:val="26"/>
          <w:lang w:eastAsia="en-US"/>
        </w:rPr>
      </w:pPr>
    </w:p>
    <w:p w:rsidR="00A26771" w:rsidRPr="00AF2447" w:rsidRDefault="00A26771" w:rsidP="00A26771">
      <w:pPr>
        <w:ind w:right="-24"/>
        <w:jc w:val="both"/>
        <w:rPr>
          <w:sz w:val="26"/>
          <w:szCs w:val="26"/>
          <w:lang w:eastAsia="en-US"/>
        </w:rPr>
      </w:pPr>
      <w:r w:rsidRPr="00AF2447">
        <w:rPr>
          <w:sz w:val="26"/>
          <w:szCs w:val="26"/>
          <w:lang w:eastAsia="en-US"/>
        </w:rPr>
        <w:t>3. Изделия должны отвечать следующим требованиям:</w:t>
      </w:r>
    </w:p>
    <w:p w:rsidR="00A26771" w:rsidRPr="00AF2447" w:rsidRDefault="00A26771" w:rsidP="00A26771">
      <w:pPr>
        <w:autoSpaceDE w:val="0"/>
        <w:autoSpaceDN w:val="0"/>
        <w:adjustRightInd w:val="0"/>
        <w:ind w:right="-24"/>
        <w:jc w:val="both"/>
        <w:rPr>
          <w:rFonts w:eastAsia="Times New Roman"/>
          <w:sz w:val="26"/>
          <w:szCs w:val="26"/>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5415"/>
        <w:gridCol w:w="1418"/>
      </w:tblGrid>
      <w:tr w:rsidR="00A26771" w:rsidRPr="00AF2447" w:rsidTr="00A26771">
        <w:tc>
          <w:tcPr>
            <w:tcW w:w="567" w:type="dxa"/>
            <w:shd w:val="clear" w:color="auto" w:fill="auto"/>
          </w:tcPr>
          <w:p w:rsidR="00A26771" w:rsidRPr="00AF2447" w:rsidRDefault="00A26771" w:rsidP="0056745F">
            <w:pPr>
              <w:jc w:val="center"/>
              <w:rPr>
                <w:rFonts w:eastAsia="Times New Roman"/>
                <w:color w:val="000000"/>
                <w:sz w:val="26"/>
                <w:szCs w:val="26"/>
              </w:rPr>
            </w:pPr>
            <w:r w:rsidRPr="00AF2447">
              <w:rPr>
                <w:rFonts w:eastAsia="Times New Roman"/>
                <w:color w:val="000000"/>
                <w:sz w:val="26"/>
                <w:szCs w:val="26"/>
              </w:rPr>
              <w:t>№</w:t>
            </w:r>
          </w:p>
          <w:p w:rsidR="00A26771" w:rsidRPr="00AF2447" w:rsidRDefault="00A26771" w:rsidP="0056745F">
            <w:pPr>
              <w:jc w:val="center"/>
              <w:rPr>
                <w:rFonts w:eastAsia="Times New Roman"/>
                <w:color w:val="000000"/>
                <w:sz w:val="26"/>
                <w:szCs w:val="26"/>
              </w:rPr>
            </w:pPr>
            <w:r w:rsidRPr="00AF2447">
              <w:rPr>
                <w:rFonts w:eastAsia="Times New Roman"/>
                <w:color w:val="000000"/>
                <w:sz w:val="26"/>
                <w:szCs w:val="26"/>
              </w:rPr>
              <w:t>п/п</w:t>
            </w:r>
          </w:p>
        </w:tc>
        <w:tc>
          <w:tcPr>
            <w:tcW w:w="1843" w:type="dxa"/>
            <w:shd w:val="clear" w:color="auto" w:fill="auto"/>
          </w:tcPr>
          <w:p w:rsidR="00A26771" w:rsidRPr="00AF2447" w:rsidRDefault="00A26771" w:rsidP="0056745F">
            <w:pPr>
              <w:jc w:val="center"/>
              <w:rPr>
                <w:rFonts w:eastAsia="Times New Roman"/>
                <w:color w:val="000000"/>
                <w:sz w:val="26"/>
                <w:szCs w:val="26"/>
              </w:rPr>
            </w:pPr>
            <w:r w:rsidRPr="00AF2447">
              <w:rPr>
                <w:rFonts w:eastAsia="Times New Roman"/>
                <w:color w:val="000000"/>
                <w:sz w:val="26"/>
                <w:szCs w:val="26"/>
              </w:rPr>
              <w:t>Наименование Изделия</w:t>
            </w:r>
          </w:p>
          <w:p w:rsidR="00A26771" w:rsidRPr="00AF2447" w:rsidRDefault="00A26771" w:rsidP="0056745F">
            <w:pPr>
              <w:jc w:val="center"/>
              <w:rPr>
                <w:rFonts w:eastAsia="Times New Roman"/>
                <w:color w:val="000000"/>
                <w:sz w:val="26"/>
                <w:szCs w:val="26"/>
              </w:rPr>
            </w:pPr>
          </w:p>
        </w:tc>
        <w:tc>
          <w:tcPr>
            <w:tcW w:w="5415" w:type="dxa"/>
            <w:shd w:val="clear" w:color="auto" w:fill="auto"/>
          </w:tcPr>
          <w:p w:rsidR="00A26771" w:rsidRPr="00AF2447" w:rsidRDefault="00A26771" w:rsidP="0056745F">
            <w:pPr>
              <w:jc w:val="center"/>
              <w:rPr>
                <w:rFonts w:eastAsia="Times New Roman"/>
                <w:color w:val="000000"/>
                <w:sz w:val="26"/>
                <w:szCs w:val="26"/>
              </w:rPr>
            </w:pPr>
            <w:r w:rsidRPr="00AF2447">
              <w:rPr>
                <w:rFonts w:eastAsia="Times New Roman"/>
                <w:color w:val="000000"/>
                <w:sz w:val="26"/>
                <w:szCs w:val="26"/>
              </w:rPr>
              <w:t>Показатель характеристики используемого Изделия</w:t>
            </w:r>
          </w:p>
        </w:tc>
        <w:tc>
          <w:tcPr>
            <w:tcW w:w="1418" w:type="dxa"/>
            <w:shd w:val="clear" w:color="auto" w:fill="auto"/>
          </w:tcPr>
          <w:p w:rsidR="00A26771" w:rsidRPr="00AF2447" w:rsidRDefault="00A26771" w:rsidP="0056745F">
            <w:pPr>
              <w:jc w:val="center"/>
              <w:rPr>
                <w:rFonts w:eastAsia="Times New Roman"/>
                <w:color w:val="000000"/>
                <w:sz w:val="26"/>
                <w:szCs w:val="26"/>
              </w:rPr>
            </w:pPr>
            <w:r w:rsidRPr="00AF2447">
              <w:rPr>
                <w:rFonts w:eastAsia="Times New Roman"/>
                <w:color w:val="000000"/>
                <w:sz w:val="26"/>
                <w:szCs w:val="26"/>
              </w:rPr>
              <w:t>Кол-во</w:t>
            </w:r>
          </w:p>
          <w:p w:rsidR="00A26771" w:rsidRPr="00AF2447" w:rsidRDefault="00A26771" w:rsidP="0056745F">
            <w:pPr>
              <w:jc w:val="center"/>
              <w:rPr>
                <w:rFonts w:eastAsia="Times New Roman"/>
                <w:color w:val="000000"/>
                <w:sz w:val="26"/>
                <w:szCs w:val="26"/>
              </w:rPr>
            </w:pPr>
            <w:r w:rsidRPr="00AF2447">
              <w:rPr>
                <w:rFonts w:eastAsia="Times New Roman"/>
                <w:color w:val="000000"/>
                <w:sz w:val="26"/>
                <w:szCs w:val="26"/>
              </w:rPr>
              <w:t>Изделий (шт.)</w:t>
            </w:r>
          </w:p>
          <w:p w:rsidR="00A26771" w:rsidRPr="00AF2447" w:rsidRDefault="00A26771" w:rsidP="0056745F">
            <w:pPr>
              <w:jc w:val="center"/>
              <w:rPr>
                <w:rFonts w:eastAsia="Times New Roman"/>
                <w:color w:val="000000"/>
                <w:sz w:val="26"/>
                <w:szCs w:val="26"/>
              </w:rPr>
            </w:pPr>
          </w:p>
        </w:tc>
      </w:tr>
      <w:tr w:rsidR="00A26771" w:rsidRPr="00AF2447" w:rsidTr="00A26771">
        <w:tc>
          <w:tcPr>
            <w:tcW w:w="567" w:type="dxa"/>
            <w:shd w:val="clear" w:color="auto" w:fill="auto"/>
          </w:tcPr>
          <w:p w:rsidR="00A26771" w:rsidRPr="00AF2447" w:rsidRDefault="00A26771" w:rsidP="0056745F">
            <w:pPr>
              <w:rPr>
                <w:rFonts w:eastAsia="Times New Roman"/>
                <w:sz w:val="26"/>
                <w:szCs w:val="26"/>
              </w:rPr>
            </w:pPr>
            <w:r w:rsidRPr="00AF2447">
              <w:rPr>
                <w:rFonts w:eastAsia="Times New Roman"/>
                <w:sz w:val="26"/>
                <w:szCs w:val="26"/>
              </w:rPr>
              <w:t>1.</w:t>
            </w:r>
          </w:p>
        </w:tc>
        <w:tc>
          <w:tcPr>
            <w:tcW w:w="1843" w:type="dxa"/>
            <w:shd w:val="clear" w:color="auto" w:fill="auto"/>
          </w:tcPr>
          <w:p w:rsidR="00A26771" w:rsidRPr="00AF2447" w:rsidRDefault="00A26771" w:rsidP="0056745F">
            <w:pPr>
              <w:rPr>
                <w:rFonts w:eastAsia="Times New Roman"/>
                <w:sz w:val="26"/>
                <w:szCs w:val="26"/>
              </w:rPr>
            </w:pPr>
            <w:r w:rsidRPr="00AF2447">
              <w:rPr>
                <w:rFonts w:eastAsia="Times New Roman"/>
                <w:sz w:val="26"/>
                <w:szCs w:val="26"/>
              </w:rPr>
              <w:t>Тутор на лучезапястный сустав</w:t>
            </w:r>
          </w:p>
          <w:p w:rsidR="00A26771" w:rsidRPr="00AF2447" w:rsidRDefault="00A26771" w:rsidP="0056745F">
            <w:pPr>
              <w:rPr>
                <w:rFonts w:eastAsia="Times New Roman"/>
                <w:sz w:val="26"/>
                <w:szCs w:val="26"/>
              </w:rPr>
            </w:pPr>
          </w:p>
        </w:tc>
        <w:tc>
          <w:tcPr>
            <w:tcW w:w="5415" w:type="dxa"/>
            <w:shd w:val="clear" w:color="auto" w:fill="auto"/>
          </w:tcPr>
          <w:p w:rsidR="00A26771" w:rsidRPr="00AF2447" w:rsidRDefault="00A26771" w:rsidP="0056745F">
            <w:pPr>
              <w:spacing w:line="192" w:lineRule="auto"/>
              <w:jc w:val="both"/>
              <w:rPr>
                <w:rFonts w:eastAsia="Times New Roman"/>
                <w:sz w:val="26"/>
                <w:szCs w:val="26"/>
              </w:rPr>
            </w:pPr>
            <w:r w:rsidRPr="00AF2447">
              <w:rPr>
                <w:rFonts w:eastAsia="Times New Roman"/>
                <w:sz w:val="26"/>
                <w:szCs w:val="26"/>
              </w:rPr>
              <w:t>Ортопедическое Изделие, предназначенное для жёсткой фиксации лучезапястного сустава и частичной разгрузки в приданом положении коррекции. Изготавливается по индивидуальным размерам Получателя.</w:t>
            </w:r>
          </w:p>
          <w:p w:rsidR="00A26771" w:rsidRPr="00AF2447" w:rsidRDefault="00A26771" w:rsidP="0056745F">
            <w:pPr>
              <w:spacing w:line="192" w:lineRule="auto"/>
              <w:jc w:val="both"/>
              <w:rPr>
                <w:rFonts w:eastAsia="Times New Roman"/>
                <w:sz w:val="26"/>
                <w:szCs w:val="26"/>
              </w:rPr>
            </w:pPr>
            <w:r w:rsidRPr="00AF2447">
              <w:rPr>
                <w:rFonts w:eastAsia="Times New Roman"/>
                <w:sz w:val="26"/>
                <w:szCs w:val="26"/>
              </w:rPr>
              <w:t>Жёсткая гильза – наличие.</w:t>
            </w:r>
          </w:p>
          <w:p w:rsidR="00A26771" w:rsidRPr="00AF2447" w:rsidRDefault="00A26771" w:rsidP="0056745F">
            <w:pPr>
              <w:rPr>
                <w:rFonts w:eastAsia="Arial Unicode MS"/>
                <w:color w:val="FF0000"/>
                <w:sz w:val="26"/>
                <w:szCs w:val="26"/>
              </w:rPr>
            </w:pPr>
            <w:r w:rsidRPr="00AF2447">
              <w:rPr>
                <w:rFonts w:eastAsia="Times New Roman"/>
                <w:sz w:val="26"/>
                <w:szCs w:val="26"/>
              </w:rPr>
              <w:t>Элементы крепления – наличие.</w:t>
            </w:r>
          </w:p>
        </w:tc>
        <w:tc>
          <w:tcPr>
            <w:tcW w:w="1418" w:type="dxa"/>
            <w:shd w:val="clear" w:color="auto" w:fill="auto"/>
          </w:tcPr>
          <w:p w:rsidR="00A26771" w:rsidRPr="00AF2447" w:rsidRDefault="00A26771" w:rsidP="0056745F">
            <w:pPr>
              <w:spacing w:line="192" w:lineRule="auto"/>
              <w:jc w:val="center"/>
              <w:rPr>
                <w:rFonts w:eastAsia="Times New Roman"/>
                <w:sz w:val="26"/>
                <w:szCs w:val="26"/>
              </w:rPr>
            </w:pPr>
            <w:r w:rsidRPr="00AF2447">
              <w:rPr>
                <w:rFonts w:eastAsia="Times New Roman"/>
                <w:sz w:val="26"/>
                <w:szCs w:val="26"/>
              </w:rPr>
              <w:t>80</w:t>
            </w:r>
          </w:p>
        </w:tc>
      </w:tr>
      <w:tr w:rsidR="00A26771" w:rsidRPr="00AF2447" w:rsidTr="00A26771">
        <w:tc>
          <w:tcPr>
            <w:tcW w:w="567" w:type="dxa"/>
            <w:shd w:val="clear" w:color="auto" w:fill="auto"/>
          </w:tcPr>
          <w:p w:rsidR="00A26771" w:rsidRPr="00AF2447" w:rsidRDefault="00A26771" w:rsidP="0056745F">
            <w:pPr>
              <w:rPr>
                <w:rFonts w:eastAsia="Times New Roman"/>
                <w:sz w:val="26"/>
                <w:szCs w:val="26"/>
              </w:rPr>
            </w:pPr>
            <w:r w:rsidRPr="00AF2447">
              <w:rPr>
                <w:rFonts w:eastAsia="Times New Roman"/>
                <w:sz w:val="26"/>
                <w:szCs w:val="26"/>
              </w:rPr>
              <w:t>2.</w:t>
            </w:r>
          </w:p>
        </w:tc>
        <w:tc>
          <w:tcPr>
            <w:tcW w:w="1843" w:type="dxa"/>
            <w:shd w:val="clear" w:color="auto" w:fill="auto"/>
          </w:tcPr>
          <w:p w:rsidR="00A26771" w:rsidRPr="00AF2447" w:rsidRDefault="00A26771" w:rsidP="0056745F">
            <w:pPr>
              <w:rPr>
                <w:rFonts w:eastAsia="Times New Roman"/>
                <w:sz w:val="26"/>
                <w:szCs w:val="26"/>
              </w:rPr>
            </w:pPr>
            <w:r w:rsidRPr="00AF2447">
              <w:rPr>
                <w:rFonts w:eastAsia="Times New Roman"/>
                <w:sz w:val="26"/>
                <w:szCs w:val="26"/>
              </w:rPr>
              <w:t>Тутор на локтевой сустав</w:t>
            </w:r>
          </w:p>
        </w:tc>
        <w:tc>
          <w:tcPr>
            <w:tcW w:w="5415" w:type="dxa"/>
            <w:shd w:val="clear" w:color="auto" w:fill="auto"/>
          </w:tcPr>
          <w:p w:rsidR="00A26771" w:rsidRPr="00AF2447" w:rsidRDefault="00A26771" w:rsidP="0056745F">
            <w:pPr>
              <w:jc w:val="both"/>
              <w:rPr>
                <w:rFonts w:eastAsia="Times New Roman"/>
                <w:sz w:val="26"/>
                <w:szCs w:val="26"/>
              </w:rPr>
            </w:pPr>
            <w:r w:rsidRPr="00AF2447">
              <w:rPr>
                <w:rFonts w:eastAsia="Times New Roman"/>
                <w:sz w:val="26"/>
                <w:szCs w:val="26"/>
              </w:rPr>
              <w:t>Ортопедическое Изделие, предназначенное для жёсткой фиксации локтевого сустава и частичной разгрузки в приданом положении коррекции. Изготавливается по индивидуальным размерам Получателя.</w:t>
            </w:r>
          </w:p>
          <w:p w:rsidR="00A26771" w:rsidRPr="00AF2447" w:rsidRDefault="00A26771" w:rsidP="0056745F">
            <w:pPr>
              <w:jc w:val="both"/>
              <w:rPr>
                <w:rFonts w:eastAsia="Times New Roman"/>
                <w:sz w:val="26"/>
                <w:szCs w:val="26"/>
              </w:rPr>
            </w:pPr>
            <w:r w:rsidRPr="00AF2447">
              <w:rPr>
                <w:rFonts w:eastAsia="Times New Roman"/>
                <w:sz w:val="26"/>
                <w:szCs w:val="26"/>
              </w:rPr>
              <w:t>Жёсткая гильза – наличие.</w:t>
            </w:r>
          </w:p>
          <w:p w:rsidR="00A26771" w:rsidRPr="00AF2447" w:rsidRDefault="00A26771" w:rsidP="0056745F">
            <w:pPr>
              <w:spacing w:line="192" w:lineRule="auto"/>
              <w:jc w:val="both"/>
              <w:rPr>
                <w:rFonts w:eastAsia="Times New Roman"/>
                <w:sz w:val="26"/>
                <w:szCs w:val="26"/>
                <w:highlight w:val="yellow"/>
              </w:rPr>
            </w:pPr>
            <w:r w:rsidRPr="00AF2447">
              <w:rPr>
                <w:rFonts w:eastAsia="Times New Roman"/>
                <w:sz w:val="26"/>
                <w:szCs w:val="26"/>
              </w:rPr>
              <w:t>Элементы крепления – наличие.</w:t>
            </w:r>
          </w:p>
        </w:tc>
        <w:tc>
          <w:tcPr>
            <w:tcW w:w="1418" w:type="dxa"/>
            <w:shd w:val="clear" w:color="auto" w:fill="auto"/>
          </w:tcPr>
          <w:p w:rsidR="00A26771" w:rsidRPr="00AF2447" w:rsidRDefault="00A26771" w:rsidP="0056745F">
            <w:pPr>
              <w:spacing w:line="192" w:lineRule="auto"/>
              <w:jc w:val="center"/>
              <w:rPr>
                <w:rFonts w:eastAsia="Times New Roman"/>
                <w:sz w:val="26"/>
                <w:szCs w:val="26"/>
                <w:highlight w:val="yellow"/>
              </w:rPr>
            </w:pPr>
            <w:r w:rsidRPr="00AF2447">
              <w:rPr>
                <w:rFonts w:eastAsia="Times New Roman"/>
                <w:sz w:val="26"/>
                <w:szCs w:val="26"/>
              </w:rPr>
              <w:t>70</w:t>
            </w:r>
          </w:p>
        </w:tc>
      </w:tr>
      <w:tr w:rsidR="00A26771" w:rsidRPr="00AF2447" w:rsidTr="00A26771">
        <w:tc>
          <w:tcPr>
            <w:tcW w:w="567" w:type="dxa"/>
            <w:shd w:val="clear" w:color="auto" w:fill="auto"/>
          </w:tcPr>
          <w:p w:rsidR="00A26771" w:rsidRPr="00AF2447" w:rsidRDefault="00A26771" w:rsidP="0056745F">
            <w:pPr>
              <w:rPr>
                <w:rFonts w:eastAsia="Times New Roman"/>
                <w:sz w:val="26"/>
                <w:szCs w:val="26"/>
              </w:rPr>
            </w:pPr>
            <w:r w:rsidRPr="00AF2447">
              <w:rPr>
                <w:rFonts w:eastAsia="Times New Roman"/>
                <w:sz w:val="26"/>
                <w:szCs w:val="26"/>
              </w:rPr>
              <w:t>3.</w:t>
            </w:r>
          </w:p>
        </w:tc>
        <w:tc>
          <w:tcPr>
            <w:tcW w:w="1843" w:type="dxa"/>
            <w:shd w:val="clear" w:color="auto" w:fill="auto"/>
          </w:tcPr>
          <w:p w:rsidR="00A26771" w:rsidRPr="00AF2447" w:rsidRDefault="00A26771" w:rsidP="0056745F">
            <w:pPr>
              <w:rPr>
                <w:rFonts w:eastAsia="Times New Roman"/>
                <w:sz w:val="26"/>
                <w:szCs w:val="26"/>
              </w:rPr>
            </w:pPr>
            <w:r w:rsidRPr="00AF2447">
              <w:rPr>
                <w:rFonts w:eastAsia="Times New Roman"/>
                <w:sz w:val="26"/>
                <w:szCs w:val="26"/>
              </w:rPr>
              <w:t>Тутор на всю руку</w:t>
            </w:r>
          </w:p>
          <w:p w:rsidR="00A26771" w:rsidRPr="00AF2447" w:rsidRDefault="00A26771" w:rsidP="0056745F">
            <w:pPr>
              <w:rPr>
                <w:rFonts w:eastAsia="Times New Roman"/>
                <w:sz w:val="26"/>
                <w:szCs w:val="26"/>
              </w:rPr>
            </w:pPr>
          </w:p>
        </w:tc>
        <w:tc>
          <w:tcPr>
            <w:tcW w:w="5415" w:type="dxa"/>
            <w:shd w:val="clear" w:color="auto" w:fill="auto"/>
          </w:tcPr>
          <w:p w:rsidR="00A26771" w:rsidRPr="00AF2447" w:rsidRDefault="00A26771" w:rsidP="0056745F">
            <w:pPr>
              <w:spacing w:line="192" w:lineRule="auto"/>
              <w:jc w:val="both"/>
              <w:rPr>
                <w:rFonts w:eastAsia="Times New Roman"/>
                <w:sz w:val="26"/>
                <w:szCs w:val="26"/>
              </w:rPr>
            </w:pPr>
            <w:r w:rsidRPr="00AF2447">
              <w:rPr>
                <w:rFonts w:eastAsia="Times New Roman"/>
                <w:sz w:val="26"/>
                <w:szCs w:val="26"/>
              </w:rPr>
              <w:t>Ортопедическое Изделие, предназначенное для жёсткой фиксации всей верхней конечности и частичной разгрузки в приданом положении коррекции. Изготавливается по индивидуальным размерам Получателя.</w:t>
            </w:r>
          </w:p>
          <w:p w:rsidR="00A26771" w:rsidRPr="00AF2447" w:rsidRDefault="00A26771" w:rsidP="0056745F">
            <w:pPr>
              <w:spacing w:line="192" w:lineRule="auto"/>
              <w:jc w:val="both"/>
              <w:rPr>
                <w:rFonts w:eastAsia="Times New Roman"/>
                <w:sz w:val="26"/>
                <w:szCs w:val="26"/>
              </w:rPr>
            </w:pPr>
            <w:r w:rsidRPr="00AF2447">
              <w:rPr>
                <w:rFonts w:eastAsia="Times New Roman"/>
                <w:sz w:val="26"/>
                <w:szCs w:val="26"/>
              </w:rPr>
              <w:t>Жёсткая гильза – наличие.</w:t>
            </w:r>
          </w:p>
          <w:p w:rsidR="00A26771" w:rsidRPr="00AF2447" w:rsidRDefault="00A26771" w:rsidP="0056745F">
            <w:pPr>
              <w:rPr>
                <w:rFonts w:eastAsia="Arial Unicode MS"/>
                <w:color w:val="FF0000"/>
                <w:sz w:val="26"/>
                <w:szCs w:val="26"/>
              </w:rPr>
            </w:pPr>
            <w:r w:rsidRPr="00AF2447">
              <w:rPr>
                <w:rFonts w:eastAsia="Times New Roman"/>
                <w:sz w:val="26"/>
                <w:szCs w:val="26"/>
              </w:rPr>
              <w:lastRenderedPageBreak/>
              <w:t>Элементы крепления – наличие</w:t>
            </w:r>
          </w:p>
        </w:tc>
        <w:tc>
          <w:tcPr>
            <w:tcW w:w="1418" w:type="dxa"/>
            <w:shd w:val="clear" w:color="auto" w:fill="auto"/>
          </w:tcPr>
          <w:p w:rsidR="00A26771" w:rsidRPr="00AF2447" w:rsidRDefault="00A26771" w:rsidP="0056745F">
            <w:pPr>
              <w:spacing w:line="192" w:lineRule="auto"/>
              <w:jc w:val="center"/>
              <w:rPr>
                <w:rFonts w:eastAsia="Times New Roman"/>
                <w:sz w:val="26"/>
                <w:szCs w:val="26"/>
              </w:rPr>
            </w:pPr>
            <w:r w:rsidRPr="00AF2447">
              <w:rPr>
                <w:rFonts w:eastAsia="Times New Roman"/>
                <w:sz w:val="26"/>
                <w:szCs w:val="26"/>
              </w:rPr>
              <w:lastRenderedPageBreak/>
              <w:t>24</w:t>
            </w:r>
          </w:p>
        </w:tc>
      </w:tr>
      <w:tr w:rsidR="00A26771" w:rsidRPr="00AF2447" w:rsidTr="00A26771">
        <w:tc>
          <w:tcPr>
            <w:tcW w:w="567" w:type="dxa"/>
            <w:shd w:val="clear" w:color="auto" w:fill="auto"/>
          </w:tcPr>
          <w:p w:rsidR="00A26771" w:rsidRPr="00AF2447" w:rsidRDefault="00A26771" w:rsidP="0056745F">
            <w:pPr>
              <w:rPr>
                <w:rFonts w:eastAsia="Times New Roman"/>
                <w:sz w:val="26"/>
                <w:szCs w:val="26"/>
              </w:rPr>
            </w:pPr>
            <w:r w:rsidRPr="00AF2447">
              <w:rPr>
                <w:rFonts w:eastAsia="Times New Roman"/>
                <w:sz w:val="26"/>
                <w:szCs w:val="26"/>
              </w:rPr>
              <w:lastRenderedPageBreak/>
              <w:t>4.</w:t>
            </w:r>
          </w:p>
        </w:tc>
        <w:tc>
          <w:tcPr>
            <w:tcW w:w="1843" w:type="dxa"/>
            <w:shd w:val="clear" w:color="auto" w:fill="auto"/>
          </w:tcPr>
          <w:p w:rsidR="00A26771" w:rsidRPr="00AF2447" w:rsidRDefault="00A26771" w:rsidP="0056745F">
            <w:pPr>
              <w:rPr>
                <w:rFonts w:eastAsia="Times New Roman"/>
                <w:sz w:val="26"/>
                <w:szCs w:val="26"/>
              </w:rPr>
            </w:pPr>
            <w:r w:rsidRPr="00AF2447">
              <w:rPr>
                <w:rFonts w:eastAsia="Times New Roman"/>
                <w:sz w:val="26"/>
                <w:szCs w:val="26"/>
              </w:rPr>
              <w:t>Тутор на голеностопный сустав</w:t>
            </w:r>
          </w:p>
          <w:p w:rsidR="00A26771" w:rsidRPr="00AF2447" w:rsidRDefault="00A26771" w:rsidP="0056745F">
            <w:pPr>
              <w:rPr>
                <w:rFonts w:eastAsia="Times New Roman"/>
                <w:sz w:val="26"/>
                <w:szCs w:val="26"/>
              </w:rPr>
            </w:pPr>
          </w:p>
        </w:tc>
        <w:tc>
          <w:tcPr>
            <w:tcW w:w="5415" w:type="dxa"/>
            <w:shd w:val="clear" w:color="auto" w:fill="auto"/>
          </w:tcPr>
          <w:p w:rsidR="00A26771" w:rsidRPr="00AF2447" w:rsidRDefault="00A26771" w:rsidP="0056745F">
            <w:pPr>
              <w:spacing w:line="192" w:lineRule="auto"/>
              <w:jc w:val="both"/>
              <w:rPr>
                <w:rFonts w:eastAsia="Times New Roman"/>
                <w:sz w:val="26"/>
                <w:szCs w:val="26"/>
              </w:rPr>
            </w:pPr>
            <w:r w:rsidRPr="00AF2447">
              <w:rPr>
                <w:rFonts w:eastAsia="Times New Roman"/>
                <w:sz w:val="26"/>
                <w:szCs w:val="26"/>
              </w:rPr>
              <w:t>Ортопедическое Изделие, предназначенное для жёсткой фиксации голеностопного сустава и частичной разгрузки в приданом положении коррекции. Изготавливается по индивидуальным размерам Получателя.</w:t>
            </w:r>
          </w:p>
          <w:p w:rsidR="00A26771" w:rsidRPr="00AF2447" w:rsidRDefault="00A26771" w:rsidP="0056745F">
            <w:pPr>
              <w:spacing w:line="192" w:lineRule="auto"/>
              <w:jc w:val="both"/>
              <w:rPr>
                <w:rFonts w:eastAsia="Times New Roman"/>
                <w:sz w:val="26"/>
                <w:szCs w:val="26"/>
              </w:rPr>
            </w:pPr>
            <w:r w:rsidRPr="00AF2447">
              <w:rPr>
                <w:rFonts w:eastAsia="Times New Roman"/>
                <w:sz w:val="26"/>
                <w:szCs w:val="26"/>
              </w:rPr>
              <w:t>Жёсткая гильза – наличие.</w:t>
            </w:r>
          </w:p>
          <w:p w:rsidR="00A26771" w:rsidRPr="00AF2447" w:rsidRDefault="00A26771" w:rsidP="0056745F">
            <w:pPr>
              <w:rPr>
                <w:rFonts w:eastAsia="Arial Unicode MS"/>
                <w:color w:val="FF0000"/>
                <w:sz w:val="26"/>
                <w:szCs w:val="26"/>
              </w:rPr>
            </w:pPr>
            <w:r w:rsidRPr="00AF2447">
              <w:rPr>
                <w:rFonts w:eastAsia="Times New Roman"/>
                <w:sz w:val="26"/>
                <w:szCs w:val="26"/>
              </w:rPr>
              <w:t>Элементы крепления – наличие.</w:t>
            </w:r>
          </w:p>
        </w:tc>
        <w:tc>
          <w:tcPr>
            <w:tcW w:w="1418" w:type="dxa"/>
            <w:shd w:val="clear" w:color="auto" w:fill="auto"/>
          </w:tcPr>
          <w:p w:rsidR="00A26771" w:rsidRPr="00AF2447" w:rsidRDefault="00A26771" w:rsidP="0056745F">
            <w:pPr>
              <w:spacing w:line="192" w:lineRule="auto"/>
              <w:jc w:val="center"/>
              <w:rPr>
                <w:rFonts w:eastAsia="Times New Roman"/>
                <w:sz w:val="26"/>
                <w:szCs w:val="26"/>
              </w:rPr>
            </w:pPr>
            <w:r w:rsidRPr="00AF2447">
              <w:rPr>
                <w:rFonts w:eastAsia="Times New Roman"/>
                <w:sz w:val="26"/>
                <w:szCs w:val="26"/>
              </w:rPr>
              <w:t>300</w:t>
            </w:r>
          </w:p>
        </w:tc>
      </w:tr>
      <w:tr w:rsidR="00A26771" w:rsidRPr="00AF2447" w:rsidTr="00A26771">
        <w:trPr>
          <w:trHeight w:val="717"/>
        </w:trPr>
        <w:tc>
          <w:tcPr>
            <w:tcW w:w="567" w:type="dxa"/>
            <w:shd w:val="clear" w:color="auto" w:fill="auto"/>
          </w:tcPr>
          <w:p w:rsidR="00A26771" w:rsidRPr="00AF2447" w:rsidRDefault="00A26771" w:rsidP="0056745F">
            <w:pPr>
              <w:rPr>
                <w:rFonts w:eastAsia="Times New Roman"/>
                <w:sz w:val="26"/>
                <w:szCs w:val="26"/>
              </w:rPr>
            </w:pPr>
            <w:r w:rsidRPr="00AF2447">
              <w:rPr>
                <w:rFonts w:eastAsia="Times New Roman"/>
                <w:sz w:val="26"/>
                <w:szCs w:val="26"/>
              </w:rPr>
              <w:t>5.</w:t>
            </w:r>
          </w:p>
        </w:tc>
        <w:tc>
          <w:tcPr>
            <w:tcW w:w="1843" w:type="dxa"/>
            <w:shd w:val="clear" w:color="auto" w:fill="auto"/>
          </w:tcPr>
          <w:p w:rsidR="00A26771" w:rsidRPr="00AF2447" w:rsidRDefault="00A26771" w:rsidP="0056745F">
            <w:pPr>
              <w:rPr>
                <w:rFonts w:eastAsia="Times New Roman"/>
                <w:sz w:val="26"/>
                <w:szCs w:val="26"/>
              </w:rPr>
            </w:pPr>
            <w:r w:rsidRPr="00AF2447">
              <w:rPr>
                <w:rFonts w:eastAsia="Times New Roman"/>
                <w:sz w:val="26"/>
                <w:szCs w:val="26"/>
              </w:rPr>
              <w:t>Тутор на коленный сустав</w:t>
            </w:r>
          </w:p>
          <w:p w:rsidR="00A26771" w:rsidRPr="00AF2447" w:rsidRDefault="00A26771" w:rsidP="0056745F">
            <w:pPr>
              <w:rPr>
                <w:rFonts w:eastAsia="Times New Roman"/>
                <w:sz w:val="26"/>
                <w:szCs w:val="26"/>
              </w:rPr>
            </w:pPr>
          </w:p>
        </w:tc>
        <w:tc>
          <w:tcPr>
            <w:tcW w:w="5415" w:type="dxa"/>
            <w:shd w:val="clear" w:color="auto" w:fill="auto"/>
          </w:tcPr>
          <w:p w:rsidR="00A26771" w:rsidRPr="00AF2447" w:rsidRDefault="00A26771" w:rsidP="0056745F">
            <w:pPr>
              <w:spacing w:line="192" w:lineRule="auto"/>
              <w:jc w:val="both"/>
              <w:rPr>
                <w:rFonts w:eastAsia="Times New Roman"/>
                <w:sz w:val="26"/>
                <w:szCs w:val="26"/>
              </w:rPr>
            </w:pPr>
            <w:r w:rsidRPr="00AF2447">
              <w:rPr>
                <w:rFonts w:eastAsia="Times New Roman"/>
                <w:sz w:val="26"/>
                <w:szCs w:val="26"/>
              </w:rPr>
              <w:t>Ортопедическое Изделие, предназначенное для жёсткой фиксации коленного сустава и частичной разгрузки в приданом положении коррекции. Изготавливается по индивидуальным размерам Получателя. Жёсткая гильза – наличие.</w:t>
            </w:r>
          </w:p>
          <w:p w:rsidR="00A26771" w:rsidRPr="00AF2447" w:rsidRDefault="00A26771" w:rsidP="0056745F">
            <w:pPr>
              <w:rPr>
                <w:rFonts w:eastAsia="Arial Unicode MS"/>
                <w:color w:val="FF0000"/>
                <w:sz w:val="26"/>
                <w:szCs w:val="26"/>
              </w:rPr>
            </w:pPr>
            <w:r w:rsidRPr="00AF2447">
              <w:rPr>
                <w:rFonts w:eastAsia="Times New Roman"/>
                <w:sz w:val="26"/>
                <w:szCs w:val="26"/>
              </w:rPr>
              <w:t>Элементы крепления – наличие.</w:t>
            </w:r>
          </w:p>
        </w:tc>
        <w:tc>
          <w:tcPr>
            <w:tcW w:w="1418" w:type="dxa"/>
            <w:shd w:val="clear" w:color="auto" w:fill="auto"/>
          </w:tcPr>
          <w:p w:rsidR="00A26771" w:rsidRPr="00AF2447" w:rsidRDefault="00A26771" w:rsidP="0056745F">
            <w:pPr>
              <w:spacing w:line="192" w:lineRule="auto"/>
              <w:jc w:val="center"/>
              <w:rPr>
                <w:rFonts w:eastAsia="Times New Roman"/>
                <w:sz w:val="26"/>
                <w:szCs w:val="26"/>
              </w:rPr>
            </w:pPr>
            <w:r w:rsidRPr="00AF2447">
              <w:rPr>
                <w:rFonts w:eastAsia="Times New Roman"/>
                <w:sz w:val="26"/>
                <w:szCs w:val="26"/>
              </w:rPr>
              <w:t>120</w:t>
            </w:r>
          </w:p>
        </w:tc>
      </w:tr>
      <w:tr w:rsidR="00A26771" w:rsidRPr="00AF2447" w:rsidTr="00A26771">
        <w:tc>
          <w:tcPr>
            <w:tcW w:w="567" w:type="dxa"/>
            <w:shd w:val="clear" w:color="auto" w:fill="auto"/>
          </w:tcPr>
          <w:p w:rsidR="00A26771" w:rsidRPr="00AF2447" w:rsidRDefault="00A26771" w:rsidP="0056745F">
            <w:pPr>
              <w:rPr>
                <w:rFonts w:eastAsia="Times New Roman"/>
                <w:sz w:val="26"/>
                <w:szCs w:val="26"/>
              </w:rPr>
            </w:pPr>
            <w:r w:rsidRPr="00AF2447">
              <w:rPr>
                <w:rFonts w:eastAsia="Times New Roman"/>
                <w:sz w:val="26"/>
                <w:szCs w:val="26"/>
              </w:rPr>
              <w:t>6.</w:t>
            </w:r>
          </w:p>
        </w:tc>
        <w:tc>
          <w:tcPr>
            <w:tcW w:w="1843" w:type="dxa"/>
            <w:shd w:val="clear" w:color="auto" w:fill="auto"/>
          </w:tcPr>
          <w:p w:rsidR="00A26771" w:rsidRPr="00AF2447" w:rsidRDefault="00A26771" w:rsidP="0056745F">
            <w:pPr>
              <w:rPr>
                <w:rFonts w:eastAsia="Times New Roman"/>
                <w:sz w:val="26"/>
                <w:szCs w:val="26"/>
              </w:rPr>
            </w:pPr>
            <w:r w:rsidRPr="00AF2447">
              <w:rPr>
                <w:rFonts w:eastAsia="Times New Roman"/>
                <w:sz w:val="26"/>
                <w:szCs w:val="26"/>
              </w:rPr>
              <w:t>Тутор на тазобедренный сустав</w:t>
            </w:r>
          </w:p>
          <w:p w:rsidR="00A26771" w:rsidRPr="00AF2447" w:rsidRDefault="00A26771" w:rsidP="0056745F">
            <w:pPr>
              <w:rPr>
                <w:rFonts w:eastAsia="Times New Roman"/>
                <w:sz w:val="26"/>
                <w:szCs w:val="26"/>
              </w:rPr>
            </w:pPr>
          </w:p>
        </w:tc>
        <w:tc>
          <w:tcPr>
            <w:tcW w:w="5415" w:type="dxa"/>
            <w:shd w:val="clear" w:color="auto" w:fill="auto"/>
          </w:tcPr>
          <w:p w:rsidR="00A26771" w:rsidRPr="00AF2447" w:rsidRDefault="00A26771" w:rsidP="0056745F">
            <w:pPr>
              <w:rPr>
                <w:rFonts w:eastAsia="Arial Unicode MS"/>
                <w:color w:val="FF0000"/>
                <w:sz w:val="26"/>
                <w:szCs w:val="26"/>
              </w:rPr>
            </w:pPr>
            <w:r w:rsidRPr="00AF2447">
              <w:rPr>
                <w:rFonts w:eastAsia="Times New Roman"/>
                <w:sz w:val="26"/>
                <w:szCs w:val="26"/>
              </w:rPr>
              <w:t>Ортопедическое Изделие, предназначенное для жёсткой фиксации тазобедренного сустава и частичной разгрузки в приданом положении коррекции. Изготавливается по индивидуальным размерам Получателя. Жёсткая гильза – наличие. Элементы крепления – наличие.</w:t>
            </w:r>
          </w:p>
        </w:tc>
        <w:tc>
          <w:tcPr>
            <w:tcW w:w="1418" w:type="dxa"/>
            <w:shd w:val="clear" w:color="auto" w:fill="auto"/>
          </w:tcPr>
          <w:p w:rsidR="00A26771" w:rsidRPr="00AF2447" w:rsidRDefault="00A26771" w:rsidP="0056745F">
            <w:pPr>
              <w:spacing w:line="192" w:lineRule="auto"/>
              <w:jc w:val="center"/>
              <w:rPr>
                <w:rFonts w:eastAsia="Times New Roman"/>
                <w:sz w:val="26"/>
                <w:szCs w:val="26"/>
              </w:rPr>
            </w:pPr>
            <w:r w:rsidRPr="00AF2447">
              <w:rPr>
                <w:rFonts w:eastAsia="Times New Roman"/>
                <w:sz w:val="26"/>
                <w:szCs w:val="26"/>
              </w:rPr>
              <w:t>8</w:t>
            </w:r>
          </w:p>
        </w:tc>
      </w:tr>
      <w:tr w:rsidR="00A26771" w:rsidRPr="00AF2447" w:rsidTr="00A26771">
        <w:tc>
          <w:tcPr>
            <w:tcW w:w="567" w:type="dxa"/>
            <w:shd w:val="clear" w:color="auto" w:fill="auto"/>
          </w:tcPr>
          <w:p w:rsidR="00A26771" w:rsidRPr="00AF2447" w:rsidRDefault="00A26771" w:rsidP="0056745F">
            <w:pPr>
              <w:rPr>
                <w:rFonts w:eastAsia="Times New Roman"/>
                <w:sz w:val="26"/>
                <w:szCs w:val="26"/>
              </w:rPr>
            </w:pPr>
            <w:r w:rsidRPr="00AF2447">
              <w:rPr>
                <w:rFonts w:eastAsia="Times New Roman"/>
                <w:sz w:val="26"/>
                <w:szCs w:val="26"/>
              </w:rPr>
              <w:t>7.</w:t>
            </w:r>
          </w:p>
        </w:tc>
        <w:tc>
          <w:tcPr>
            <w:tcW w:w="1843" w:type="dxa"/>
            <w:shd w:val="clear" w:color="auto" w:fill="auto"/>
          </w:tcPr>
          <w:p w:rsidR="00A26771" w:rsidRPr="00AF2447" w:rsidRDefault="00A26771" w:rsidP="0056745F">
            <w:pPr>
              <w:rPr>
                <w:rFonts w:eastAsia="Times New Roman"/>
                <w:sz w:val="26"/>
                <w:szCs w:val="26"/>
              </w:rPr>
            </w:pPr>
            <w:r w:rsidRPr="00AF2447">
              <w:rPr>
                <w:rFonts w:eastAsia="Times New Roman"/>
                <w:sz w:val="26"/>
                <w:szCs w:val="26"/>
              </w:rPr>
              <w:t>Тутор на коленный и тазобедренный суставы</w:t>
            </w:r>
          </w:p>
          <w:p w:rsidR="00A26771" w:rsidRPr="00AF2447" w:rsidRDefault="00A26771" w:rsidP="0056745F">
            <w:pPr>
              <w:rPr>
                <w:rFonts w:eastAsia="Times New Roman"/>
                <w:sz w:val="26"/>
                <w:szCs w:val="26"/>
              </w:rPr>
            </w:pPr>
          </w:p>
        </w:tc>
        <w:tc>
          <w:tcPr>
            <w:tcW w:w="5415" w:type="dxa"/>
            <w:shd w:val="clear" w:color="auto" w:fill="auto"/>
          </w:tcPr>
          <w:p w:rsidR="00A26771" w:rsidRPr="00AF2447" w:rsidRDefault="00A26771" w:rsidP="0056745F">
            <w:pPr>
              <w:rPr>
                <w:rFonts w:eastAsia="Times New Roman"/>
                <w:sz w:val="26"/>
                <w:szCs w:val="26"/>
              </w:rPr>
            </w:pPr>
            <w:r w:rsidRPr="00AF2447">
              <w:rPr>
                <w:rFonts w:eastAsia="Times New Roman"/>
                <w:sz w:val="26"/>
                <w:szCs w:val="26"/>
              </w:rPr>
              <w:t>Ортопедическое Изделие предназначено для фиксации коленного и тазобедренного суставов. Изготавливается по индивидуальным размерам Получателя</w:t>
            </w:r>
          </w:p>
          <w:p w:rsidR="00A26771" w:rsidRPr="00AF2447" w:rsidRDefault="00A26771" w:rsidP="0056745F">
            <w:pPr>
              <w:spacing w:line="192" w:lineRule="auto"/>
              <w:jc w:val="both"/>
              <w:rPr>
                <w:rFonts w:eastAsia="Times New Roman"/>
                <w:sz w:val="26"/>
                <w:szCs w:val="26"/>
              </w:rPr>
            </w:pPr>
            <w:r w:rsidRPr="00AF2447">
              <w:rPr>
                <w:rFonts w:eastAsia="Times New Roman"/>
                <w:sz w:val="26"/>
                <w:szCs w:val="26"/>
              </w:rPr>
              <w:t>Жёсткая гильза – наличие.</w:t>
            </w:r>
          </w:p>
          <w:p w:rsidR="00A26771" w:rsidRPr="00AF2447" w:rsidRDefault="00A26771" w:rsidP="0056745F">
            <w:pPr>
              <w:rPr>
                <w:rFonts w:eastAsia="Arial Unicode MS"/>
                <w:color w:val="FF0000"/>
                <w:sz w:val="26"/>
                <w:szCs w:val="26"/>
              </w:rPr>
            </w:pPr>
            <w:r w:rsidRPr="00AF2447">
              <w:rPr>
                <w:rFonts w:eastAsia="Times New Roman"/>
                <w:sz w:val="26"/>
                <w:szCs w:val="26"/>
              </w:rPr>
              <w:t>Элементы крепления – наличие.</w:t>
            </w:r>
          </w:p>
        </w:tc>
        <w:tc>
          <w:tcPr>
            <w:tcW w:w="1418" w:type="dxa"/>
            <w:shd w:val="clear" w:color="auto" w:fill="auto"/>
          </w:tcPr>
          <w:p w:rsidR="00A26771" w:rsidRPr="00AF2447" w:rsidRDefault="00A26771" w:rsidP="0056745F">
            <w:pPr>
              <w:spacing w:line="192" w:lineRule="auto"/>
              <w:jc w:val="center"/>
              <w:rPr>
                <w:rFonts w:eastAsia="Times New Roman"/>
                <w:sz w:val="26"/>
                <w:szCs w:val="26"/>
              </w:rPr>
            </w:pPr>
            <w:r w:rsidRPr="00AF2447">
              <w:rPr>
                <w:rFonts w:eastAsia="Times New Roman"/>
                <w:sz w:val="26"/>
                <w:szCs w:val="26"/>
              </w:rPr>
              <w:t>5</w:t>
            </w:r>
          </w:p>
        </w:tc>
      </w:tr>
      <w:tr w:rsidR="00A26771" w:rsidRPr="00AF2447" w:rsidTr="00A26771">
        <w:tc>
          <w:tcPr>
            <w:tcW w:w="567" w:type="dxa"/>
            <w:shd w:val="clear" w:color="auto" w:fill="auto"/>
          </w:tcPr>
          <w:p w:rsidR="00A26771" w:rsidRPr="00AF2447" w:rsidRDefault="00A26771" w:rsidP="0056745F">
            <w:pPr>
              <w:rPr>
                <w:rFonts w:eastAsia="Times New Roman"/>
                <w:sz w:val="26"/>
                <w:szCs w:val="26"/>
              </w:rPr>
            </w:pPr>
            <w:r w:rsidRPr="00AF2447">
              <w:rPr>
                <w:rFonts w:eastAsia="Times New Roman"/>
                <w:sz w:val="26"/>
                <w:szCs w:val="26"/>
              </w:rPr>
              <w:t>8.</w:t>
            </w:r>
          </w:p>
        </w:tc>
        <w:tc>
          <w:tcPr>
            <w:tcW w:w="1843" w:type="dxa"/>
            <w:shd w:val="clear" w:color="auto" w:fill="auto"/>
          </w:tcPr>
          <w:p w:rsidR="00A26771" w:rsidRPr="00AF2447" w:rsidRDefault="00A26771" w:rsidP="0056745F">
            <w:pPr>
              <w:rPr>
                <w:rFonts w:eastAsia="Times New Roman"/>
                <w:sz w:val="26"/>
                <w:szCs w:val="26"/>
              </w:rPr>
            </w:pPr>
            <w:r w:rsidRPr="00AF2447">
              <w:rPr>
                <w:rFonts w:eastAsia="Times New Roman"/>
                <w:sz w:val="26"/>
                <w:szCs w:val="26"/>
              </w:rPr>
              <w:t>Тутор на всю ногу</w:t>
            </w:r>
          </w:p>
          <w:p w:rsidR="00A26771" w:rsidRPr="00AF2447" w:rsidRDefault="00A26771" w:rsidP="0056745F">
            <w:pPr>
              <w:rPr>
                <w:rFonts w:eastAsia="Times New Roman"/>
                <w:sz w:val="26"/>
                <w:szCs w:val="26"/>
              </w:rPr>
            </w:pPr>
          </w:p>
        </w:tc>
        <w:tc>
          <w:tcPr>
            <w:tcW w:w="5415" w:type="dxa"/>
            <w:shd w:val="clear" w:color="auto" w:fill="auto"/>
          </w:tcPr>
          <w:p w:rsidR="00A26771" w:rsidRPr="00AF2447" w:rsidRDefault="00A26771" w:rsidP="0056745F">
            <w:pPr>
              <w:spacing w:line="192" w:lineRule="auto"/>
              <w:jc w:val="both"/>
              <w:rPr>
                <w:rFonts w:eastAsia="Times New Roman"/>
                <w:sz w:val="26"/>
                <w:szCs w:val="26"/>
              </w:rPr>
            </w:pPr>
            <w:r w:rsidRPr="00AF2447">
              <w:rPr>
                <w:rFonts w:eastAsia="Times New Roman"/>
                <w:sz w:val="26"/>
                <w:szCs w:val="26"/>
              </w:rPr>
              <w:t>Ортопедическое Изделие, предназначенное для жёсткой фиксации нижней конечности и частичной разгрузки в приданом положении коррекции. Изготавливается по индивидуальным размерам Получателя.</w:t>
            </w:r>
          </w:p>
          <w:p w:rsidR="00A26771" w:rsidRPr="00AF2447" w:rsidRDefault="00A26771" w:rsidP="0056745F">
            <w:pPr>
              <w:spacing w:line="192" w:lineRule="auto"/>
              <w:jc w:val="both"/>
              <w:rPr>
                <w:rFonts w:eastAsia="Times New Roman"/>
                <w:sz w:val="26"/>
                <w:szCs w:val="26"/>
              </w:rPr>
            </w:pPr>
            <w:r w:rsidRPr="00AF2447">
              <w:rPr>
                <w:rFonts w:eastAsia="Times New Roman"/>
                <w:sz w:val="26"/>
                <w:szCs w:val="26"/>
              </w:rPr>
              <w:t xml:space="preserve">Жёсткая гильза – наличие. </w:t>
            </w:r>
          </w:p>
          <w:p w:rsidR="00A26771" w:rsidRPr="00AF2447" w:rsidRDefault="00A26771" w:rsidP="0056745F">
            <w:pPr>
              <w:rPr>
                <w:rFonts w:eastAsia="Arial Unicode MS"/>
                <w:color w:val="FF0000"/>
                <w:sz w:val="26"/>
                <w:szCs w:val="26"/>
              </w:rPr>
            </w:pPr>
            <w:r w:rsidRPr="00AF2447">
              <w:rPr>
                <w:rFonts w:eastAsia="Times New Roman"/>
                <w:sz w:val="26"/>
                <w:szCs w:val="26"/>
              </w:rPr>
              <w:t>Элементы крепления – наличие.</w:t>
            </w:r>
          </w:p>
        </w:tc>
        <w:tc>
          <w:tcPr>
            <w:tcW w:w="1418" w:type="dxa"/>
            <w:shd w:val="clear" w:color="auto" w:fill="auto"/>
          </w:tcPr>
          <w:p w:rsidR="00A26771" w:rsidRPr="00AF2447" w:rsidRDefault="00A26771" w:rsidP="0056745F">
            <w:pPr>
              <w:spacing w:line="192" w:lineRule="auto"/>
              <w:jc w:val="center"/>
              <w:rPr>
                <w:rFonts w:eastAsia="Times New Roman"/>
                <w:sz w:val="26"/>
                <w:szCs w:val="26"/>
              </w:rPr>
            </w:pPr>
            <w:r w:rsidRPr="00AF2447">
              <w:rPr>
                <w:rFonts w:eastAsia="Times New Roman"/>
                <w:sz w:val="26"/>
                <w:szCs w:val="26"/>
              </w:rPr>
              <w:t>50</w:t>
            </w:r>
          </w:p>
        </w:tc>
      </w:tr>
      <w:tr w:rsidR="00A26771" w:rsidRPr="00AF2447" w:rsidTr="00A26771">
        <w:tc>
          <w:tcPr>
            <w:tcW w:w="7825" w:type="dxa"/>
            <w:gridSpan w:val="3"/>
            <w:shd w:val="clear" w:color="auto" w:fill="auto"/>
          </w:tcPr>
          <w:p w:rsidR="00A26771" w:rsidRPr="00AF2447" w:rsidRDefault="00A26771" w:rsidP="0056745F">
            <w:pPr>
              <w:widowControl w:val="0"/>
              <w:suppressAutoHyphens/>
              <w:rPr>
                <w:rFonts w:eastAsia="Times New Roman"/>
                <w:b/>
                <w:sz w:val="26"/>
                <w:szCs w:val="26"/>
              </w:rPr>
            </w:pPr>
            <w:r w:rsidRPr="00AF2447">
              <w:rPr>
                <w:rFonts w:eastAsia="Times New Roman"/>
                <w:b/>
                <w:sz w:val="26"/>
                <w:szCs w:val="26"/>
              </w:rPr>
              <w:t>ИТОГО:</w:t>
            </w:r>
          </w:p>
        </w:tc>
        <w:tc>
          <w:tcPr>
            <w:tcW w:w="1418" w:type="dxa"/>
            <w:shd w:val="clear" w:color="auto" w:fill="auto"/>
          </w:tcPr>
          <w:p w:rsidR="00A26771" w:rsidRPr="00AF2447" w:rsidRDefault="00A26771" w:rsidP="0056745F">
            <w:pPr>
              <w:spacing w:line="192" w:lineRule="auto"/>
              <w:jc w:val="center"/>
              <w:rPr>
                <w:rFonts w:eastAsia="Times New Roman"/>
                <w:b/>
                <w:sz w:val="26"/>
                <w:szCs w:val="26"/>
              </w:rPr>
            </w:pPr>
            <w:r w:rsidRPr="00AF2447">
              <w:rPr>
                <w:rFonts w:eastAsia="Times New Roman"/>
                <w:b/>
                <w:sz w:val="26"/>
                <w:szCs w:val="26"/>
              </w:rPr>
              <w:t>657</w:t>
            </w:r>
          </w:p>
        </w:tc>
      </w:tr>
    </w:tbl>
    <w:p w:rsidR="00A26771" w:rsidRPr="00AF2447" w:rsidRDefault="00A26771" w:rsidP="00A26771">
      <w:pPr>
        <w:ind w:right="-24"/>
        <w:jc w:val="both"/>
        <w:rPr>
          <w:sz w:val="26"/>
          <w:szCs w:val="26"/>
          <w:lang w:eastAsia="en-US"/>
        </w:rPr>
      </w:pPr>
    </w:p>
    <w:p w:rsidR="00A26771" w:rsidRPr="00AF2447" w:rsidRDefault="00A26771" w:rsidP="00A26771">
      <w:pPr>
        <w:ind w:right="-24"/>
        <w:jc w:val="both"/>
        <w:rPr>
          <w:sz w:val="26"/>
          <w:szCs w:val="26"/>
          <w:lang w:eastAsia="en-US"/>
        </w:rPr>
      </w:pPr>
      <w:r w:rsidRPr="00AF2447">
        <w:rPr>
          <w:bCs/>
          <w:sz w:val="26"/>
          <w:szCs w:val="26"/>
          <w:lang w:eastAsia="en-US"/>
        </w:rPr>
        <w:tab/>
        <w:t>3.1.</w:t>
      </w:r>
      <w:r w:rsidRPr="00AF2447">
        <w:rPr>
          <w:sz w:val="26"/>
          <w:szCs w:val="26"/>
          <w:lang w:eastAsia="en-US"/>
        </w:rPr>
        <w:t xml:space="preserve">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Российской Федерации от 07.02.1992 № 2300-1 «О защите прав потребителей»).</w:t>
      </w:r>
    </w:p>
    <w:p w:rsidR="00A26771" w:rsidRPr="00AF2447" w:rsidRDefault="00A26771" w:rsidP="00A26771">
      <w:pPr>
        <w:jc w:val="both"/>
        <w:rPr>
          <w:rFonts w:eastAsia="Times New Roman"/>
          <w:sz w:val="26"/>
          <w:szCs w:val="26"/>
        </w:rPr>
      </w:pPr>
      <w:r w:rsidRPr="00AF2447">
        <w:rPr>
          <w:sz w:val="26"/>
          <w:szCs w:val="26"/>
          <w:lang w:eastAsia="en-US"/>
        </w:rPr>
        <w:tab/>
        <w:t xml:space="preserve">3.2. </w:t>
      </w:r>
      <w:r w:rsidRPr="00AF2447">
        <w:rPr>
          <w:rFonts w:eastAsia="Times New Roman"/>
          <w:sz w:val="26"/>
          <w:szCs w:val="26"/>
          <w:lang w:eastAsia="ar-SA"/>
        </w:rPr>
        <w:t>Изделия (элементы Изделий) должны соответствовать требованиям государственных стандартов (ГОСТ), действующих на территории Российской Федерации:</w:t>
      </w:r>
      <w:r w:rsidRPr="00AF2447">
        <w:rPr>
          <w:rFonts w:eastAsia="Times New Roman"/>
          <w:sz w:val="26"/>
          <w:szCs w:val="26"/>
        </w:rPr>
        <w:t xml:space="preserve"> </w:t>
      </w:r>
    </w:p>
    <w:p w:rsidR="00A26771" w:rsidRPr="00AF2447" w:rsidRDefault="00A26771" w:rsidP="00A26771">
      <w:pPr>
        <w:jc w:val="both"/>
        <w:rPr>
          <w:rFonts w:eastAsia="Times New Roman"/>
          <w:sz w:val="26"/>
          <w:szCs w:val="26"/>
        </w:rPr>
      </w:pPr>
      <w:r w:rsidRPr="00AF2447">
        <w:rPr>
          <w:rFonts w:eastAsia="Times New Roman"/>
          <w:color w:val="333333"/>
          <w:sz w:val="26"/>
          <w:szCs w:val="26"/>
          <w:shd w:val="clear" w:color="auto" w:fill="FFFFFF"/>
        </w:rPr>
        <w:t>- ГОСТ Р 52878-2007 «</w:t>
      </w:r>
      <w:r w:rsidRPr="00AF2447">
        <w:rPr>
          <w:rFonts w:eastAsia="Times New Roman"/>
          <w:bCs/>
          <w:color w:val="333333"/>
          <w:sz w:val="26"/>
          <w:szCs w:val="26"/>
          <w:shd w:val="clear" w:color="auto" w:fill="FFFFFF"/>
        </w:rPr>
        <w:t>Национальный стандарт Российской Федерации. Туторы на верхние и нижние конечности. Технические требования и методы испытаний»</w:t>
      </w:r>
      <w:r w:rsidRPr="00AF2447">
        <w:rPr>
          <w:rFonts w:eastAsia="Times New Roman"/>
          <w:color w:val="333333"/>
          <w:sz w:val="26"/>
          <w:szCs w:val="26"/>
          <w:shd w:val="clear" w:color="auto" w:fill="FFFFFF"/>
        </w:rPr>
        <w:t>.</w:t>
      </w:r>
    </w:p>
    <w:p w:rsidR="00A26771" w:rsidRPr="00AF2447" w:rsidRDefault="00A26771" w:rsidP="00A26771">
      <w:pPr>
        <w:jc w:val="both"/>
        <w:rPr>
          <w:rFonts w:eastAsia="Times New Roman"/>
          <w:bCs/>
          <w:color w:val="2D2D2D"/>
          <w:spacing w:val="2"/>
          <w:kern w:val="36"/>
          <w:sz w:val="26"/>
          <w:szCs w:val="26"/>
        </w:rPr>
      </w:pPr>
      <w:r w:rsidRPr="00AF2447">
        <w:rPr>
          <w:rFonts w:eastAsia="Times New Roman"/>
          <w:sz w:val="26"/>
          <w:szCs w:val="26"/>
          <w:lang w:eastAsia="en-US"/>
        </w:rPr>
        <w:t xml:space="preserve">- </w:t>
      </w:r>
      <w:r w:rsidRPr="00AF2447">
        <w:rPr>
          <w:rFonts w:eastAsia="Times New Roman"/>
          <w:bCs/>
          <w:color w:val="2D2D2D"/>
          <w:spacing w:val="2"/>
          <w:kern w:val="36"/>
          <w:sz w:val="26"/>
          <w:szCs w:val="26"/>
        </w:rPr>
        <w:t xml:space="preserve">ГОСТ Р 56137-2021 «Протезирование и </w:t>
      </w:r>
      <w:proofErr w:type="spellStart"/>
      <w:r w:rsidRPr="00AF2447">
        <w:rPr>
          <w:rFonts w:eastAsia="Times New Roman"/>
          <w:bCs/>
          <w:color w:val="2D2D2D"/>
          <w:spacing w:val="2"/>
          <w:kern w:val="36"/>
          <w:sz w:val="26"/>
          <w:szCs w:val="26"/>
        </w:rPr>
        <w:t>ортезирование</w:t>
      </w:r>
      <w:proofErr w:type="spellEnd"/>
      <w:r w:rsidRPr="00AF2447">
        <w:rPr>
          <w:rFonts w:eastAsia="Times New Roman"/>
          <w:bCs/>
          <w:color w:val="2D2D2D"/>
          <w:spacing w:val="2"/>
          <w:kern w:val="36"/>
          <w:sz w:val="26"/>
          <w:szCs w:val="26"/>
        </w:rPr>
        <w:t xml:space="preserve">. Контроль качества протезов и </w:t>
      </w:r>
      <w:proofErr w:type="spellStart"/>
      <w:r w:rsidRPr="00AF2447">
        <w:rPr>
          <w:rFonts w:eastAsia="Times New Roman"/>
          <w:bCs/>
          <w:color w:val="2D2D2D"/>
          <w:spacing w:val="2"/>
          <w:kern w:val="36"/>
          <w:sz w:val="26"/>
          <w:szCs w:val="26"/>
        </w:rPr>
        <w:t>ортезов</w:t>
      </w:r>
      <w:proofErr w:type="spellEnd"/>
      <w:r w:rsidRPr="00AF2447">
        <w:rPr>
          <w:rFonts w:eastAsia="Times New Roman"/>
          <w:bCs/>
          <w:color w:val="2D2D2D"/>
          <w:spacing w:val="2"/>
          <w:kern w:val="36"/>
          <w:sz w:val="26"/>
          <w:szCs w:val="26"/>
        </w:rPr>
        <w:t xml:space="preserve"> нижних конечностей с индивидуальными параметрами изготовления»;</w:t>
      </w:r>
    </w:p>
    <w:p w:rsidR="00A26771" w:rsidRPr="00AF2447" w:rsidRDefault="00A26771" w:rsidP="00A26771">
      <w:pPr>
        <w:jc w:val="both"/>
        <w:rPr>
          <w:rFonts w:eastAsia="Times New Roman"/>
          <w:bCs/>
          <w:color w:val="2D2D2D"/>
          <w:spacing w:val="2"/>
          <w:kern w:val="36"/>
          <w:sz w:val="26"/>
          <w:szCs w:val="26"/>
        </w:rPr>
      </w:pPr>
      <w:r w:rsidRPr="00AF2447">
        <w:rPr>
          <w:rFonts w:eastAsia="Times New Roman"/>
          <w:bCs/>
          <w:color w:val="2D2D2D"/>
          <w:spacing w:val="2"/>
          <w:kern w:val="36"/>
          <w:sz w:val="26"/>
          <w:szCs w:val="26"/>
        </w:rPr>
        <w:t>- ГОСТ Р 52770-2016 «Изделия медицинские. Требования безопасности. Методы санитарно-химических и токсикологических испытаний»;</w:t>
      </w:r>
    </w:p>
    <w:p w:rsidR="00A26771" w:rsidRPr="00AF2447" w:rsidRDefault="00A26771" w:rsidP="00A26771">
      <w:pPr>
        <w:keepNext/>
        <w:shd w:val="clear" w:color="auto" w:fill="FFFFFF"/>
        <w:overflowPunct w:val="0"/>
        <w:autoSpaceDE w:val="0"/>
        <w:autoSpaceDN w:val="0"/>
        <w:adjustRightInd w:val="0"/>
        <w:jc w:val="both"/>
        <w:textAlignment w:val="baseline"/>
        <w:outlineLvl w:val="0"/>
        <w:rPr>
          <w:bCs/>
          <w:color w:val="2D2D2D"/>
          <w:spacing w:val="2"/>
          <w:kern w:val="36"/>
          <w:sz w:val="26"/>
          <w:szCs w:val="26"/>
        </w:rPr>
      </w:pPr>
      <w:r w:rsidRPr="00AF2447">
        <w:rPr>
          <w:bCs/>
          <w:color w:val="000000"/>
          <w:kern w:val="28"/>
          <w:sz w:val="26"/>
          <w:szCs w:val="26"/>
        </w:rPr>
        <w:lastRenderedPageBreak/>
        <w:t>- </w:t>
      </w:r>
      <w:r w:rsidRPr="00AF2447">
        <w:rPr>
          <w:color w:val="0E141A"/>
          <w:sz w:val="26"/>
          <w:szCs w:val="26"/>
        </w:rPr>
        <w:t xml:space="preserve">ГОСТ </w:t>
      </w:r>
      <w:r w:rsidRPr="00AF2447">
        <w:rPr>
          <w:color w:val="0E141A"/>
          <w:sz w:val="26"/>
          <w:szCs w:val="26"/>
          <w:lang w:val="en-US"/>
        </w:rPr>
        <w:t>ISO</w:t>
      </w:r>
      <w:r w:rsidRPr="00AF2447">
        <w:rPr>
          <w:color w:val="0E141A"/>
          <w:sz w:val="26"/>
          <w:szCs w:val="26"/>
        </w:rPr>
        <w:t xml:space="preserve"> 10993-1-2021</w:t>
      </w:r>
      <w:r w:rsidRPr="00AF2447">
        <w:rPr>
          <w:color w:val="0E141A"/>
          <w:sz w:val="26"/>
          <w:szCs w:val="26"/>
          <w:shd w:val="clear" w:color="auto" w:fill="F2F4F6"/>
        </w:rPr>
        <w:t> </w:t>
      </w:r>
      <w:r w:rsidRPr="00AF2447">
        <w:rPr>
          <w:bCs/>
          <w:color w:val="2D2D2D"/>
          <w:spacing w:val="2"/>
          <w:kern w:val="36"/>
          <w:sz w:val="26"/>
          <w:szCs w:val="26"/>
        </w:rPr>
        <w:t>«Изделия медицинские. Оценка биологического действия медицинских изделий. Часть 1. Оценка и исследования»;</w:t>
      </w:r>
    </w:p>
    <w:p w:rsidR="00A26771" w:rsidRPr="00AF2447" w:rsidRDefault="00A26771" w:rsidP="00A26771">
      <w:pPr>
        <w:keepNext/>
        <w:shd w:val="clear" w:color="auto" w:fill="FFFFFF"/>
        <w:overflowPunct w:val="0"/>
        <w:autoSpaceDE w:val="0"/>
        <w:autoSpaceDN w:val="0"/>
        <w:adjustRightInd w:val="0"/>
        <w:jc w:val="both"/>
        <w:textAlignment w:val="baseline"/>
        <w:outlineLvl w:val="0"/>
        <w:rPr>
          <w:bCs/>
          <w:color w:val="000000"/>
          <w:kern w:val="28"/>
          <w:sz w:val="26"/>
          <w:szCs w:val="26"/>
        </w:rPr>
      </w:pPr>
      <w:r w:rsidRPr="00AF2447">
        <w:rPr>
          <w:bCs/>
          <w:color w:val="000000"/>
          <w:kern w:val="28"/>
          <w:sz w:val="26"/>
          <w:szCs w:val="26"/>
        </w:rPr>
        <w:t>- </w:t>
      </w:r>
      <w:r w:rsidRPr="00AF2447">
        <w:rPr>
          <w:color w:val="0E141A"/>
          <w:sz w:val="26"/>
          <w:szCs w:val="26"/>
          <w:shd w:val="clear" w:color="auto" w:fill="FFFFFF"/>
        </w:rPr>
        <w:t xml:space="preserve">ГОСТ </w:t>
      </w:r>
      <w:r w:rsidRPr="00AF2447">
        <w:rPr>
          <w:color w:val="0E141A"/>
          <w:sz w:val="26"/>
          <w:szCs w:val="26"/>
          <w:lang w:val="en-US"/>
        </w:rPr>
        <w:t>ISO</w:t>
      </w:r>
      <w:r w:rsidRPr="00AF2447">
        <w:rPr>
          <w:color w:val="0E141A"/>
          <w:sz w:val="26"/>
          <w:szCs w:val="26"/>
        </w:rPr>
        <w:t xml:space="preserve"> </w:t>
      </w:r>
      <w:r w:rsidRPr="00AF2447">
        <w:rPr>
          <w:color w:val="0E141A"/>
          <w:sz w:val="26"/>
          <w:szCs w:val="26"/>
          <w:shd w:val="clear" w:color="auto" w:fill="FFFFFF"/>
        </w:rPr>
        <w:t>10993-5-2011</w:t>
      </w:r>
      <w:r w:rsidRPr="00AF2447">
        <w:rPr>
          <w:color w:val="0E141A"/>
          <w:sz w:val="26"/>
          <w:szCs w:val="26"/>
          <w:shd w:val="clear" w:color="auto" w:fill="F2F4F6"/>
        </w:rPr>
        <w:t> </w:t>
      </w:r>
      <w:r w:rsidRPr="00AF2447">
        <w:rPr>
          <w:bCs/>
          <w:color w:val="2D2D2D"/>
          <w:spacing w:val="2"/>
          <w:kern w:val="36"/>
          <w:sz w:val="26"/>
          <w:szCs w:val="26"/>
        </w:rPr>
        <w:t xml:space="preserve">«Изделия медицинские. Оценка биологического действия медицинских изделий. Часть 5. Исследование на </w:t>
      </w:r>
      <w:proofErr w:type="spellStart"/>
      <w:r w:rsidRPr="00AF2447">
        <w:rPr>
          <w:bCs/>
          <w:color w:val="2D2D2D"/>
          <w:spacing w:val="2"/>
          <w:kern w:val="36"/>
          <w:sz w:val="26"/>
          <w:szCs w:val="26"/>
        </w:rPr>
        <w:t>цитотоксичность</w:t>
      </w:r>
      <w:proofErr w:type="spellEnd"/>
      <w:r w:rsidRPr="00AF2447">
        <w:rPr>
          <w:bCs/>
          <w:color w:val="2D2D2D"/>
          <w:spacing w:val="2"/>
          <w:kern w:val="36"/>
          <w:sz w:val="26"/>
          <w:szCs w:val="26"/>
        </w:rPr>
        <w:t xml:space="preserve">: методы </w:t>
      </w:r>
      <w:proofErr w:type="spellStart"/>
      <w:r w:rsidRPr="00AF2447">
        <w:rPr>
          <w:bCs/>
          <w:color w:val="2D2D2D"/>
          <w:spacing w:val="2"/>
          <w:kern w:val="36"/>
          <w:sz w:val="26"/>
          <w:szCs w:val="26"/>
        </w:rPr>
        <w:t>in</w:t>
      </w:r>
      <w:proofErr w:type="spellEnd"/>
      <w:r w:rsidRPr="00AF2447">
        <w:rPr>
          <w:bCs/>
          <w:color w:val="2D2D2D"/>
          <w:spacing w:val="2"/>
          <w:kern w:val="36"/>
          <w:sz w:val="26"/>
          <w:szCs w:val="26"/>
        </w:rPr>
        <w:t xml:space="preserve"> </w:t>
      </w:r>
      <w:proofErr w:type="spellStart"/>
      <w:r w:rsidRPr="00AF2447">
        <w:rPr>
          <w:bCs/>
          <w:color w:val="2D2D2D"/>
          <w:spacing w:val="2"/>
          <w:kern w:val="36"/>
          <w:sz w:val="26"/>
          <w:szCs w:val="26"/>
        </w:rPr>
        <w:t>vitro</w:t>
      </w:r>
      <w:proofErr w:type="spellEnd"/>
      <w:r w:rsidRPr="00AF2447">
        <w:rPr>
          <w:bCs/>
          <w:color w:val="2D2D2D"/>
          <w:spacing w:val="2"/>
          <w:kern w:val="36"/>
          <w:sz w:val="26"/>
          <w:szCs w:val="26"/>
        </w:rPr>
        <w:t>»</w:t>
      </w:r>
      <w:r w:rsidRPr="00AF2447">
        <w:rPr>
          <w:bCs/>
          <w:color w:val="000000"/>
          <w:kern w:val="28"/>
          <w:sz w:val="26"/>
          <w:szCs w:val="26"/>
        </w:rPr>
        <w:t>;</w:t>
      </w:r>
    </w:p>
    <w:p w:rsidR="00A26771" w:rsidRPr="00AF2447" w:rsidRDefault="00A26771" w:rsidP="00A26771">
      <w:pPr>
        <w:keepNext/>
        <w:shd w:val="clear" w:color="auto" w:fill="FFFFFF"/>
        <w:overflowPunct w:val="0"/>
        <w:autoSpaceDE w:val="0"/>
        <w:autoSpaceDN w:val="0"/>
        <w:adjustRightInd w:val="0"/>
        <w:jc w:val="both"/>
        <w:textAlignment w:val="baseline"/>
        <w:outlineLvl w:val="0"/>
        <w:rPr>
          <w:bCs/>
          <w:color w:val="2D2D2D"/>
          <w:spacing w:val="2"/>
          <w:kern w:val="36"/>
          <w:sz w:val="26"/>
          <w:szCs w:val="26"/>
        </w:rPr>
      </w:pPr>
      <w:r w:rsidRPr="00AF2447">
        <w:rPr>
          <w:bCs/>
          <w:color w:val="000000"/>
          <w:kern w:val="28"/>
          <w:sz w:val="26"/>
          <w:szCs w:val="26"/>
        </w:rPr>
        <w:t xml:space="preserve"> - </w:t>
      </w:r>
      <w:r w:rsidRPr="00AF2447">
        <w:rPr>
          <w:bCs/>
          <w:color w:val="2D2D2D"/>
          <w:spacing w:val="2"/>
          <w:kern w:val="36"/>
          <w:sz w:val="26"/>
          <w:szCs w:val="26"/>
        </w:rPr>
        <w:t xml:space="preserve">ГОСТ </w:t>
      </w:r>
      <w:r w:rsidRPr="00AF2447">
        <w:rPr>
          <w:color w:val="0E141A"/>
          <w:sz w:val="26"/>
          <w:szCs w:val="26"/>
          <w:lang w:val="en-US"/>
        </w:rPr>
        <w:t>ISO</w:t>
      </w:r>
      <w:r w:rsidRPr="00AF2447">
        <w:rPr>
          <w:color w:val="0E141A"/>
          <w:sz w:val="26"/>
          <w:szCs w:val="26"/>
        </w:rPr>
        <w:t xml:space="preserve"> </w:t>
      </w:r>
      <w:r w:rsidRPr="00AF2447">
        <w:rPr>
          <w:color w:val="0E141A"/>
          <w:sz w:val="26"/>
          <w:szCs w:val="26"/>
          <w:shd w:val="clear" w:color="auto" w:fill="FFFFFF"/>
        </w:rPr>
        <w:t xml:space="preserve">10993-10-2011 </w:t>
      </w:r>
      <w:r w:rsidRPr="00AF2447">
        <w:rPr>
          <w:bCs/>
          <w:color w:val="2D2D2D"/>
          <w:spacing w:val="2"/>
          <w:kern w:val="36"/>
          <w:sz w:val="26"/>
          <w:szCs w:val="26"/>
        </w:rPr>
        <w:t>«Изделия медицинские. Оценка биологического действия медицинских изделий. Часть 10. Исследование раздражающего и сенсибилизирующего действия».</w:t>
      </w:r>
    </w:p>
    <w:p w:rsidR="00A26771" w:rsidRPr="00AF2447" w:rsidRDefault="00A26771" w:rsidP="00A26771">
      <w:pPr>
        <w:ind w:right="-24"/>
        <w:jc w:val="both"/>
        <w:rPr>
          <w:bCs/>
          <w:sz w:val="26"/>
          <w:szCs w:val="26"/>
          <w:lang w:eastAsia="en-US"/>
        </w:rPr>
      </w:pPr>
      <w:r w:rsidRPr="00AF2447">
        <w:rPr>
          <w:bCs/>
          <w:sz w:val="26"/>
          <w:szCs w:val="26"/>
          <w:lang w:eastAsia="en-US"/>
        </w:rPr>
        <w:tab/>
        <w:t>3.3.</w:t>
      </w:r>
      <w:r w:rsidRPr="00AF2447">
        <w:rPr>
          <w:rFonts w:eastAsia="Times New Roman"/>
          <w:sz w:val="26"/>
          <w:szCs w:val="26"/>
        </w:rPr>
        <w:t xml:space="preserve"> Изделия должны быть новыми Изделиями</w:t>
      </w:r>
      <w:r w:rsidRPr="00AF2447">
        <w:rPr>
          <w:sz w:val="26"/>
          <w:szCs w:val="26"/>
        </w:rPr>
        <w:t xml:space="preserve">,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w:t>
      </w:r>
      <w:r w:rsidRPr="00AF2447">
        <w:rPr>
          <w:rFonts w:eastAsia="Times New Roman"/>
          <w:sz w:val="26"/>
          <w:szCs w:val="26"/>
        </w:rPr>
        <w:t>Изделия должны быть свободными от прав третьих лиц.</w:t>
      </w:r>
    </w:p>
    <w:p w:rsidR="00A26771" w:rsidRPr="00AF2447" w:rsidRDefault="00A26771" w:rsidP="00A26771">
      <w:pPr>
        <w:autoSpaceDE w:val="0"/>
        <w:jc w:val="both"/>
        <w:rPr>
          <w:rFonts w:eastAsia="Times New Roman"/>
          <w:sz w:val="26"/>
          <w:szCs w:val="26"/>
        </w:rPr>
      </w:pPr>
      <w:r w:rsidRPr="00AF2447">
        <w:rPr>
          <w:bCs/>
          <w:sz w:val="26"/>
          <w:szCs w:val="26"/>
          <w:lang w:eastAsia="en-US"/>
        </w:rPr>
        <w:tab/>
        <w:t xml:space="preserve">3.4. </w:t>
      </w:r>
      <w:r w:rsidRPr="00AF2447">
        <w:rPr>
          <w:rFonts w:eastAsia="Times New Roman"/>
          <w:sz w:val="26"/>
          <w:szCs w:val="26"/>
        </w:rPr>
        <w:t>Упаковка Изделия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rsidR="00A26771" w:rsidRPr="00AF2447" w:rsidRDefault="00A26771" w:rsidP="00A26771">
      <w:pPr>
        <w:jc w:val="both"/>
        <w:rPr>
          <w:rFonts w:eastAsia="Times New Roman"/>
          <w:sz w:val="26"/>
          <w:szCs w:val="26"/>
        </w:rPr>
      </w:pPr>
      <w:r w:rsidRPr="00AF2447">
        <w:rPr>
          <w:bCs/>
          <w:sz w:val="26"/>
          <w:szCs w:val="26"/>
          <w:lang w:eastAsia="en-US"/>
        </w:rPr>
        <w:tab/>
        <w:t xml:space="preserve">3.5. </w:t>
      </w:r>
      <w:r w:rsidRPr="00AF2447">
        <w:rPr>
          <w:rFonts w:eastAsia="Times New Roman"/>
          <w:sz w:val="26"/>
          <w:szCs w:val="26"/>
          <w:lang w:eastAsia="en-US"/>
        </w:rPr>
        <w:t xml:space="preserve">Гарантийный срок </w:t>
      </w:r>
      <w:r w:rsidRPr="00AF2447">
        <w:rPr>
          <w:rFonts w:eastAsia="Times New Roman"/>
          <w:sz w:val="26"/>
          <w:szCs w:val="26"/>
        </w:rPr>
        <w:t>на Изделия составляет</w:t>
      </w:r>
      <w:r w:rsidRPr="00AF2447">
        <w:rPr>
          <w:sz w:val="26"/>
          <w:szCs w:val="26"/>
        </w:rPr>
        <w:t xml:space="preserve"> </w:t>
      </w:r>
      <w:r w:rsidRPr="00AF2447">
        <w:rPr>
          <w:rFonts w:eastAsia="Times New Roman"/>
          <w:sz w:val="26"/>
          <w:szCs w:val="26"/>
        </w:rPr>
        <w:t>не менее 12 месяцев со дня подписания Получателем акта приема-передачи Изделия</w:t>
      </w:r>
      <w:r w:rsidRPr="00AF2447">
        <w:rPr>
          <w:rFonts w:eastAsia="Times New Roman"/>
          <w:bCs/>
          <w:spacing w:val="2"/>
          <w:kern w:val="36"/>
          <w:sz w:val="26"/>
          <w:szCs w:val="26"/>
        </w:rPr>
        <w:t>.</w:t>
      </w:r>
      <w:r w:rsidRPr="00AF2447">
        <w:rPr>
          <w:rFonts w:eastAsia="Times New Roman"/>
          <w:sz w:val="26"/>
          <w:szCs w:val="26"/>
        </w:rPr>
        <w:t xml:space="preserve"> Установленный настоящим пунктом технического задания срок не распространяется на случаи нарушения Получателем условий и требований к эксплуатации Изделий.</w:t>
      </w:r>
    </w:p>
    <w:p w:rsidR="00A26771" w:rsidRPr="00AF2447" w:rsidRDefault="00A26771" w:rsidP="00A26771">
      <w:pPr>
        <w:ind w:right="-24"/>
        <w:jc w:val="both"/>
        <w:rPr>
          <w:bCs/>
          <w:sz w:val="26"/>
          <w:szCs w:val="26"/>
          <w:lang w:eastAsia="en-US"/>
        </w:rPr>
      </w:pPr>
      <w:r w:rsidRPr="00AF2447">
        <w:rPr>
          <w:bCs/>
          <w:sz w:val="26"/>
          <w:szCs w:val="26"/>
          <w:lang w:eastAsia="en-US"/>
        </w:rPr>
        <w:tab/>
        <w:t>4. Исполнитель обязан:</w:t>
      </w:r>
    </w:p>
    <w:p w:rsidR="00A26771" w:rsidRPr="00AF2447" w:rsidRDefault="00A26771" w:rsidP="00A26771">
      <w:pPr>
        <w:ind w:right="-24"/>
        <w:jc w:val="both"/>
        <w:rPr>
          <w:bCs/>
          <w:sz w:val="26"/>
          <w:szCs w:val="26"/>
          <w:lang w:eastAsia="en-US"/>
        </w:rPr>
      </w:pPr>
      <w:r w:rsidRPr="00AF2447">
        <w:rPr>
          <w:bCs/>
          <w:sz w:val="26"/>
          <w:szCs w:val="26"/>
          <w:lang w:eastAsia="en-US"/>
        </w:rPr>
        <w:tab/>
        <w:t xml:space="preserve">4.1. Изготавливать Изделия для Получателей, имеющие </w:t>
      </w:r>
      <w:r w:rsidRPr="00AF2447">
        <w:rPr>
          <w:sz w:val="26"/>
          <w:szCs w:val="26"/>
        </w:rPr>
        <w:t>действующие декларации о соответствии (при наличии), оформленные в соответствии с законодательством Российской Федерации. В случае, если ранее Изделия подлежали обязательной сертификации, допускается изготовление Изделий, имеющих действующий сертификат соответствия (при наличии).</w:t>
      </w:r>
    </w:p>
    <w:p w:rsidR="00A26771" w:rsidRPr="00AF2447" w:rsidRDefault="00A26771" w:rsidP="00A26771">
      <w:pPr>
        <w:ind w:right="-24"/>
        <w:jc w:val="both"/>
        <w:rPr>
          <w:sz w:val="26"/>
          <w:szCs w:val="26"/>
        </w:rPr>
      </w:pPr>
      <w:r w:rsidRPr="00AF2447">
        <w:rPr>
          <w:sz w:val="26"/>
          <w:szCs w:val="26"/>
        </w:rPr>
        <w:t xml:space="preserve">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w:t>
      </w:r>
    </w:p>
    <w:p w:rsidR="00A26771" w:rsidRPr="00AF2447" w:rsidRDefault="00A26771" w:rsidP="00A26771">
      <w:pPr>
        <w:widowControl w:val="0"/>
        <w:shd w:val="clear" w:color="auto" w:fill="FFFFFF"/>
        <w:tabs>
          <w:tab w:val="left" w:pos="0"/>
        </w:tabs>
        <w:autoSpaceDE w:val="0"/>
        <w:jc w:val="both"/>
        <w:rPr>
          <w:rFonts w:eastAsia="Times New Roman"/>
          <w:sz w:val="26"/>
          <w:szCs w:val="26"/>
          <w:lang w:eastAsia="ar-SA"/>
        </w:rPr>
      </w:pPr>
      <w:r w:rsidRPr="00AF2447">
        <w:rPr>
          <w:rFonts w:eastAsia="Times New Roman"/>
          <w:sz w:val="26"/>
          <w:szCs w:val="26"/>
          <w:lang w:eastAsia="ar-SA"/>
        </w:rPr>
        <w:tab/>
        <w:t>4.2.</w:t>
      </w:r>
      <w:r w:rsidRPr="00AF2447">
        <w:rPr>
          <w:rFonts w:eastAsia="Times New Roman"/>
          <w:sz w:val="26"/>
          <w:szCs w:val="26"/>
        </w:rPr>
        <w:t xml:space="preserve">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выдаваемого Заказчиком.</w:t>
      </w:r>
    </w:p>
    <w:p w:rsidR="00A26771" w:rsidRPr="00AF2447" w:rsidRDefault="00A26771" w:rsidP="00A26771">
      <w:pPr>
        <w:ind w:right="-24"/>
        <w:jc w:val="both"/>
        <w:rPr>
          <w:rFonts w:eastAsia="Times New Roman"/>
          <w:sz w:val="26"/>
          <w:szCs w:val="26"/>
        </w:rPr>
      </w:pPr>
      <w:r w:rsidRPr="00AF2447">
        <w:rPr>
          <w:rFonts w:eastAsia="Times New Roman"/>
          <w:sz w:val="26"/>
          <w:szCs w:val="26"/>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w:t>
      </w:r>
    </w:p>
    <w:p w:rsidR="00A26771" w:rsidRPr="00AF2447" w:rsidRDefault="00A26771" w:rsidP="00A26771">
      <w:pPr>
        <w:ind w:right="-24"/>
        <w:jc w:val="both"/>
        <w:rPr>
          <w:rFonts w:eastAsia="Times New Roman"/>
          <w:sz w:val="26"/>
          <w:szCs w:val="26"/>
        </w:rPr>
      </w:pPr>
      <w:r w:rsidRPr="00AF2447">
        <w:rPr>
          <w:rFonts w:eastAsia="Times New Roman"/>
          <w:sz w:val="26"/>
          <w:szCs w:val="26"/>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A26771" w:rsidRPr="00AF2447" w:rsidRDefault="00A26771" w:rsidP="00A26771">
      <w:pPr>
        <w:jc w:val="both"/>
        <w:rPr>
          <w:rFonts w:eastAsia="Times New Roman"/>
          <w:sz w:val="26"/>
          <w:szCs w:val="26"/>
        </w:rPr>
      </w:pPr>
      <w:r w:rsidRPr="00AF2447">
        <w:rPr>
          <w:rFonts w:eastAsia="Times New Roman"/>
          <w:sz w:val="26"/>
          <w:szCs w:val="26"/>
        </w:rPr>
        <w:tab/>
        <w:t xml:space="preserve">4.3. При работе с Получателями обеспечить соблюдение рекомендаций и санитарно-эпидемиологических требований </w:t>
      </w:r>
      <w:proofErr w:type="spellStart"/>
      <w:r w:rsidRPr="00AF2447">
        <w:rPr>
          <w:rFonts w:eastAsia="Times New Roman"/>
          <w:sz w:val="26"/>
          <w:szCs w:val="26"/>
        </w:rPr>
        <w:t>Роспотребнадзора</w:t>
      </w:r>
      <w:proofErr w:type="spellEnd"/>
      <w:r w:rsidRPr="00AF2447">
        <w:rPr>
          <w:rFonts w:eastAsia="Times New Roman"/>
          <w:sz w:val="26"/>
          <w:szCs w:val="26"/>
        </w:rPr>
        <w:t xml:space="preserve">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w:t>
      </w:r>
      <w:proofErr w:type="spellStart"/>
      <w:r w:rsidRPr="00AF2447">
        <w:rPr>
          <w:rFonts w:eastAsia="Times New Roman"/>
          <w:sz w:val="26"/>
          <w:szCs w:val="26"/>
        </w:rPr>
        <w:t>коронавирусной</w:t>
      </w:r>
      <w:proofErr w:type="spellEnd"/>
      <w:r w:rsidRPr="00AF2447">
        <w:rPr>
          <w:rFonts w:eastAsia="Times New Roman"/>
          <w:sz w:val="26"/>
          <w:szCs w:val="26"/>
        </w:rPr>
        <w:t xml:space="preserve"> инфекции (COVID-19).</w:t>
      </w:r>
    </w:p>
    <w:p w:rsidR="00A26771" w:rsidRPr="00AF2447" w:rsidRDefault="00A26771" w:rsidP="00A26771">
      <w:pPr>
        <w:ind w:right="-24"/>
        <w:jc w:val="both"/>
        <w:rPr>
          <w:rFonts w:eastAsia="Times New Roman"/>
          <w:sz w:val="26"/>
          <w:szCs w:val="26"/>
        </w:rPr>
      </w:pPr>
      <w:r w:rsidRPr="00AF2447">
        <w:rPr>
          <w:rFonts w:eastAsia="Times New Roman"/>
          <w:sz w:val="26"/>
          <w:szCs w:val="26"/>
        </w:rPr>
        <w:lastRenderedPageBreak/>
        <w:tab/>
        <w:t>4.4. Обеспечить возможность изготовления Изделий со дня, следующего за днем передачи Исполнителю реестра Получателей.</w:t>
      </w:r>
    </w:p>
    <w:p w:rsidR="00A26771" w:rsidRPr="00AF2447" w:rsidRDefault="00A26771" w:rsidP="00A26771">
      <w:pPr>
        <w:ind w:right="-24"/>
        <w:jc w:val="both"/>
        <w:rPr>
          <w:rFonts w:eastAsia="Times New Roman"/>
          <w:color w:val="000000"/>
          <w:sz w:val="26"/>
          <w:szCs w:val="26"/>
        </w:rPr>
      </w:pPr>
      <w:r w:rsidRPr="00AF2447">
        <w:rPr>
          <w:rFonts w:eastAsia="Times New Roman"/>
          <w:sz w:val="26"/>
          <w:szCs w:val="26"/>
        </w:rPr>
        <w:tab/>
        <w:t>4.5.</w:t>
      </w:r>
      <w:r w:rsidRPr="00AF2447">
        <w:rPr>
          <w:rFonts w:eastAsia="Times New Roman"/>
          <w:color w:val="000000"/>
          <w:sz w:val="26"/>
          <w:szCs w:val="26"/>
        </w:rPr>
        <w:t xml:space="preserve"> Осуществлять в течение гарантийного срока за счет собственных средств гарантийный ремонт Изделий и (или) гарантийную замену Изделий, преждевременно вышедших из строя не по вине Получателей, и (или) имеющих скрытые недостатки или дефекты (брак).</w:t>
      </w:r>
    </w:p>
    <w:p w:rsidR="00A26771" w:rsidRPr="00AF2447" w:rsidRDefault="00A26771" w:rsidP="00A26771">
      <w:pPr>
        <w:jc w:val="both"/>
        <w:rPr>
          <w:rFonts w:eastAsia="Times New Roman"/>
          <w:sz w:val="26"/>
          <w:szCs w:val="26"/>
        </w:rPr>
      </w:pPr>
      <w:r w:rsidRPr="00AF2447">
        <w:rPr>
          <w:rFonts w:eastAsia="Times New Roman"/>
          <w:sz w:val="26"/>
          <w:szCs w:val="26"/>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замена Изделия на аналогичное Изделие надлежащего качества.</w:t>
      </w:r>
    </w:p>
    <w:p w:rsidR="00A26771" w:rsidRPr="00AF2447" w:rsidRDefault="00A26771" w:rsidP="00A26771">
      <w:pPr>
        <w:jc w:val="both"/>
        <w:rPr>
          <w:rFonts w:eastAsia="Times New Roman"/>
          <w:sz w:val="26"/>
          <w:szCs w:val="26"/>
        </w:rPr>
      </w:pPr>
      <w:r w:rsidRPr="00AF2447">
        <w:rPr>
          <w:rFonts w:eastAsia="Times New Roman"/>
          <w:sz w:val="26"/>
          <w:szCs w:val="26"/>
        </w:rPr>
        <w:t>Срок выполнения гарантийного ремонта Изделия не должен превышать 20 рабочих дней со дня обращения Получателя (Заказчика).</w:t>
      </w:r>
    </w:p>
    <w:p w:rsidR="00A26771" w:rsidRPr="00AF2447" w:rsidRDefault="00A26771" w:rsidP="00A26771">
      <w:pPr>
        <w:jc w:val="both"/>
        <w:rPr>
          <w:rFonts w:eastAsia="Times New Roman"/>
          <w:sz w:val="26"/>
          <w:szCs w:val="26"/>
        </w:rPr>
      </w:pPr>
      <w:r w:rsidRPr="00AF2447">
        <w:rPr>
          <w:rFonts w:eastAsia="Times New Roman"/>
          <w:sz w:val="26"/>
          <w:szCs w:val="26"/>
        </w:rPr>
        <w:t>Срок осуществления замены Изделия не должен превышать 15 рабочих дней со дня обращения Получателя (Заказчика).</w:t>
      </w:r>
    </w:p>
    <w:p w:rsidR="00A26771" w:rsidRPr="00AF2447" w:rsidRDefault="00A26771" w:rsidP="00A26771">
      <w:pPr>
        <w:autoSpaceDE w:val="0"/>
        <w:ind w:right="-24"/>
        <w:jc w:val="both"/>
        <w:rPr>
          <w:rFonts w:eastAsia="Times New Roman"/>
          <w:color w:val="000000"/>
          <w:sz w:val="26"/>
          <w:szCs w:val="26"/>
        </w:rPr>
      </w:pPr>
      <w:r w:rsidRPr="00AF2447">
        <w:rPr>
          <w:rFonts w:eastAsia="Times New Roman"/>
          <w:color w:val="000000"/>
          <w:sz w:val="26"/>
          <w:szCs w:val="26"/>
        </w:rPr>
        <w:t xml:space="preserve">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Изделий в период гарантийного срока Исполнитель должен осуществить замену такого Изделия. </w:t>
      </w:r>
    </w:p>
    <w:p w:rsidR="00A26771" w:rsidRPr="00AF2447" w:rsidRDefault="00A26771" w:rsidP="00A26771">
      <w:pPr>
        <w:autoSpaceDE w:val="0"/>
        <w:ind w:right="-24"/>
        <w:jc w:val="both"/>
        <w:rPr>
          <w:rFonts w:eastAsia="Times New Roman"/>
          <w:color w:val="000000"/>
          <w:sz w:val="26"/>
          <w:szCs w:val="26"/>
        </w:rPr>
      </w:pPr>
      <w:r w:rsidRPr="00AF2447">
        <w:rPr>
          <w:rFonts w:eastAsia="Times New Roman"/>
          <w:color w:val="000000"/>
          <w:sz w:val="26"/>
          <w:szCs w:val="26"/>
        </w:rPr>
        <w:t>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w:t>
      </w:r>
    </w:p>
    <w:p w:rsidR="00A26771" w:rsidRPr="00AF2447" w:rsidRDefault="00A26771" w:rsidP="00A26771">
      <w:pPr>
        <w:suppressAutoHyphens/>
        <w:ind w:right="-24"/>
        <w:jc w:val="both"/>
        <w:rPr>
          <w:sz w:val="26"/>
          <w:szCs w:val="26"/>
        </w:rPr>
      </w:pPr>
      <w:r w:rsidRPr="00AF2447">
        <w:rPr>
          <w:sz w:val="26"/>
          <w:szCs w:val="26"/>
        </w:rPr>
        <w:t>Прием Получателей по вопросам, касающимся выдачи и гарантийного ремонта Изделий, осуществляется Исполнителем по месту нахождения организованных Исполнителем пунктов приема</w:t>
      </w:r>
      <w:r w:rsidRPr="00AF2447">
        <w:rPr>
          <w:rFonts w:eastAsia="Times New Roman"/>
          <w:color w:val="000000"/>
          <w:sz w:val="26"/>
          <w:szCs w:val="26"/>
        </w:rPr>
        <w:t xml:space="preserve"> Получателей</w:t>
      </w:r>
      <w:r w:rsidRPr="00AF2447">
        <w:rPr>
          <w:sz w:val="26"/>
          <w:szCs w:val="26"/>
        </w:rPr>
        <w:t xml:space="preserve"> на территории Санкт-Петербурга и Ленинградской области).</w:t>
      </w:r>
    </w:p>
    <w:p w:rsidR="00A26771" w:rsidRPr="00AF2447" w:rsidRDefault="00A26771" w:rsidP="00A26771">
      <w:pPr>
        <w:jc w:val="both"/>
        <w:rPr>
          <w:rFonts w:eastAsia="Times New Roman"/>
          <w:sz w:val="26"/>
          <w:szCs w:val="26"/>
        </w:rPr>
      </w:pPr>
      <w:r w:rsidRPr="00AF2447">
        <w:rPr>
          <w:rFonts w:eastAsia="Times New Roman"/>
          <w:sz w:val="26"/>
          <w:szCs w:val="26"/>
        </w:rPr>
        <w:tab/>
        <w:t>4.6. Давать справки Получателям по вопросам, связанным с изготовлением Изделий, а также осуществлять прием заявок на доставку Изделий по месту нахождения Получателя в часы работы пункта (пунктов) приема Получателей. Для звонков Получателей должен быть выделен телефонный номер. Информацию о телефонном номере Исполнитель должен предоставить Заказчику не позднее 1 дня с даты заключения государственного контракта.</w:t>
      </w:r>
    </w:p>
    <w:p w:rsidR="00A26771" w:rsidRPr="00AF2447" w:rsidRDefault="00A26771" w:rsidP="00A26771">
      <w:pPr>
        <w:jc w:val="both"/>
        <w:rPr>
          <w:rFonts w:eastAsia="Times New Roman"/>
          <w:sz w:val="26"/>
          <w:szCs w:val="26"/>
        </w:rPr>
      </w:pPr>
      <w:r w:rsidRPr="00AF2447">
        <w:rPr>
          <w:rFonts w:eastAsia="Times New Roman"/>
          <w:sz w:val="26"/>
          <w:szCs w:val="26"/>
        </w:rPr>
        <w:t xml:space="preserve">Звонки с городских номеров Санкт-Петербурга и Ленинградской области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 Ленинградской области; исключается возможность взимания оплаты за звонки Исполнителем. </w:t>
      </w:r>
    </w:p>
    <w:p w:rsidR="00A26771" w:rsidRPr="00AF2447" w:rsidRDefault="00A26771" w:rsidP="00A26771">
      <w:pPr>
        <w:jc w:val="both"/>
        <w:rPr>
          <w:rFonts w:eastAsia="Times New Roman"/>
          <w:sz w:val="26"/>
          <w:szCs w:val="26"/>
        </w:rPr>
      </w:pPr>
      <w:r w:rsidRPr="00AF2447">
        <w:rPr>
          <w:rFonts w:eastAsia="Times New Roman"/>
          <w:sz w:val="26"/>
          <w:szCs w:val="26"/>
        </w:rPr>
        <w:tab/>
        <w:t xml:space="preserve">4.7. Вести аудиозаписи телефонных разговоров с Получателями по вопросам получения Изделий. По требованию Заказчика Исполнитель обязан предоставлять такие аудиозаписи. Вести журнал телефонных звонков из реестра Получателей Изделий (передается Заказчиком по мере формирования) с пометкой о времени </w:t>
      </w:r>
      <w:r w:rsidRPr="00AF2447">
        <w:rPr>
          <w:rFonts w:eastAsia="Times New Roman"/>
          <w:sz w:val="26"/>
          <w:szCs w:val="26"/>
        </w:rPr>
        <w:lastRenderedPageBreak/>
        <w:t>звонка, результате звонка и выборе Получателями способа, места и времени доставки Изделий.</w:t>
      </w:r>
    </w:p>
    <w:p w:rsidR="00A26771" w:rsidRPr="00AF2447" w:rsidRDefault="00A26771" w:rsidP="00A26771">
      <w:pPr>
        <w:jc w:val="both"/>
        <w:rPr>
          <w:rFonts w:eastAsia="Times New Roman"/>
          <w:sz w:val="26"/>
          <w:szCs w:val="26"/>
        </w:rPr>
      </w:pPr>
      <w:r w:rsidRPr="00AF2447">
        <w:rPr>
          <w:rFonts w:eastAsia="Times New Roman"/>
          <w:sz w:val="26"/>
          <w:szCs w:val="26"/>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Изделий Получателю не позднее дня, следующего за днем доставки, согласованным с Получателем.</w:t>
      </w:r>
    </w:p>
    <w:p w:rsidR="00A26771" w:rsidRPr="00AF2447" w:rsidRDefault="00A26771" w:rsidP="00A26771">
      <w:pPr>
        <w:ind w:right="-24"/>
        <w:jc w:val="both"/>
        <w:rPr>
          <w:rFonts w:eastAsia="Times New Roman"/>
          <w:sz w:val="26"/>
          <w:szCs w:val="26"/>
        </w:rPr>
      </w:pPr>
      <w:r w:rsidRPr="00AF2447">
        <w:rPr>
          <w:rFonts w:eastAsia="Times New Roman"/>
          <w:sz w:val="26"/>
          <w:szCs w:val="26"/>
        </w:rPr>
        <w:tab/>
        <w:t xml:space="preserve">4.8.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5" w:history="1">
        <w:proofErr w:type="gramStart"/>
        <w:r w:rsidRPr="00AF2447">
          <w:rPr>
            <w:rFonts w:eastAsia="Times New Roman"/>
            <w:color w:val="0000FF"/>
            <w:sz w:val="26"/>
            <w:szCs w:val="26"/>
            <w:u w:val="single"/>
          </w:rPr>
          <w:t>osp@ro78.fss.ru</w:t>
        </w:r>
      </w:hyperlink>
      <w:r w:rsidRPr="00AF2447">
        <w:rPr>
          <w:rFonts w:eastAsia="Times New Roman"/>
          <w:sz w:val="26"/>
          <w:szCs w:val="26"/>
        </w:rPr>
        <w:t xml:space="preserve"> ,</w:t>
      </w:r>
      <w:proofErr w:type="gramEnd"/>
      <w:r w:rsidRPr="00AF2447">
        <w:rPr>
          <w:rFonts w:eastAsia="Times New Roman"/>
          <w:sz w:val="26"/>
          <w:szCs w:val="26"/>
        </w:rPr>
        <w:t xml:space="preserve"> </w:t>
      </w:r>
      <w:hyperlink r:id="rId6" w:history="1">
        <w:r w:rsidRPr="00AF2447">
          <w:rPr>
            <w:rFonts w:eastAsia="Times New Roman"/>
            <w:color w:val="0000FF"/>
            <w:sz w:val="26"/>
            <w:szCs w:val="26"/>
            <w:u w:val="single"/>
          </w:rPr>
          <w:t>tsrfil31@ro78.fss.ru</w:t>
        </w:r>
      </w:hyperlink>
      <w:r w:rsidRPr="00AF2447">
        <w:rPr>
          <w:rFonts w:eastAsia="Times New Roman"/>
          <w:sz w:val="26"/>
          <w:szCs w:val="26"/>
        </w:rPr>
        <w:t>.</w:t>
      </w:r>
    </w:p>
    <w:p w:rsidR="00A26771" w:rsidRPr="00AF2447" w:rsidRDefault="00A26771" w:rsidP="00A26771">
      <w:pPr>
        <w:autoSpaceDE w:val="0"/>
        <w:autoSpaceDN w:val="0"/>
        <w:adjustRightInd w:val="0"/>
        <w:spacing w:line="240" w:lineRule="atLeast"/>
        <w:jc w:val="both"/>
        <w:rPr>
          <w:rFonts w:eastAsia="Times New Roman"/>
          <w:sz w:val="26"/>
          <w:szCs w:val="26"/>
        </w:rPr>
      </w:pPr>
      <w:r w:rsidRPr="00AF2447">
        <w:rPr>
          <w:rFonts w:eastAsia="Times New Roman"/>
          <w:sz w:val="26"/>
          <w:szCs w:val="26"/>
        </w:rPr>
        <w:tab/>
        <w:t xml:space="preserve">4.9.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A26771" w:rsidRPr="00AF2447" w:rsidRDefault="00A26771" w:rsidP="00A26771">
      <w:pPr>
        <w:numPr>
          <w:ilvl w:val="0"/>
          <w:numId w:val="1"/>
        </w:numPr>
        <w:autoSpaceDE w:val="0"/>
        <w:autoSpaceDN w:val="0"/>
        <w:adjustRightInd w:val="0"/>
        <w:contextualSpacing/>
        <w:jc w:val="both"/>
        <w:rPr>
          <w:rFonts w:eastAsia="Times New Roman"/>
          <w:sz w:val="26"/>
          <w:szCs w:val="26"/>
          <w:lang w:eastAsia="en-US"/>
        </w:rPr>
      </w:pPr>
      <w:r w:rsidRPr="00AF2447">
        <w:rPr>
          <w:rFonts w:eastAsia="Times New Roman"/>
          <w:sz w:val="26"/>
          <w:szCs w:val="26"/>
          <w:lang w:eastAsia="en-US"/>
        </w:rPr>
        <w:t>наименование, фирменное наименование (при наличии), место нахождения, почтовый адрес (для юридического лица);</w:t>
      </w:r>
    </w:p>
    <w:p w:rsidR="00A26771" w:rsidRPr="00AF2447" w:rsidRDefault="00A26771" w:rsidP="00A26771">
      <w:pPr>
        <w:numPr>
          <w:ilvl w:val="0"/>
          <w:numId w:val="1"/>
        </w:numPr>
        <w:autoSpaceDE w:val="0"/>
        <w:autoSpaceDN w:val="0"/>
        <w:adjustRightInd w:val="0"/>
        <w:contextualSpacing/>
        <w:jc w:val="both"/>
        <w:rPr>
          <w:rFonts w:eastAsia="Times New Roman"/>
          <w:sz w:val="26"/>
          <w:szCs w:val="26"/>
          <w:lang w:eastAsia="en-US"/>
        </w:rPr>
      </w:pPr>
      <w:r w:rsidRPr="00AF2447">
        <w:rPr>
          <w:rFonts w:eastAsia="Times New Roman"/>
          <w:sz w:val="26"/>
          <w:szCs w:val="26"/>
          <w:lang w:eastAsia="en-US"/>
        </w:rPr>
        <w:t>фамилия, имя, отчество (при наличии), паспортные данные, место жительства (для физического лица);</w:t>
      </w:r>
    </w:p>
    <w:p w:rsidR="00A26771" w:rsidRPr="00AF2447" w:rsidRDefault="00A26771" w:rsidP="00A26771">
      <w:pPr>
        <w:numPr>
          <w:ilvl w:val="0"/>
          <w:numId w:val="1"/>
        </w:numPr>
        <w:autoSpaceDE w:val="0"/>
        <w:autoSpaceDN w:val="0"/>
        <w:adjustRightInd w:val="0"/>
        <w:contextualSpacing/>
        <w:jc w:val="both"/>
        <w:rPr>
          <w:rFonts w:eastAsia="Times New Roman"/>
          <w:sz w:val="26"/>
          <w:szCs w:val="26"/>
          <w:lang w:eastAsia="en-US"/>
        </w:rPr>
      </w:pPr>
      <w:r w:rsidRPr="00AF2447">
        <w:rPr>
          <w:rFonts w:eastAsia="Times New Roman"/>
          <w:sz w:val="26"/>
          <w:szCs w:val="26"/>
          <w:lang w:eastAsia="en-US"/>
        </w:rPr>
        <w:t>номер контактного телефона;</w:t>
      </w:r>
    </w:p>
    <w:p w:rsidR="00A26771" w:rsidRPr="00AF2447" w:rsidRDefault="00A26771" w:rsidP="00A26771">
      <w:pPr>
        <w:numPr>
          <w:ilvl w:val="0"/>
          <w:numId w:val="1"/>
        </w:numPr>
        <w:autoSpaceDE w:val="0"/>
        <w:autoSpaceDN w:val="0"/>
        <w:adjustRightInd w:val="0"/>
        <w:contextualSpacing/>
        <w:jc w:val="both"/>
        <w:rPr>
          <w:rFonts w:eastAsia="Times New Roman"/>
          <w:sz w:val="26"/>
          <w:szCs w:val="26"/>
          <w:lang w:eastAsia="en-US"/>
        </w:rPr>
      </w:pPr>
      <w:r w:rsidRPr="00AF2447">
        <w:rPr>
          <w:rFonts w:eastAsia="Times New Roman"/>
          <w:sz w:val="26"/>
          <w:szCs w:val="26"/>
          <w:lang w:eastAsia="en-US"/>
        </w:rPr>
        <w:t>адрес электронной почты;</w:t>
      </w:r>
    </w:p>
    <w:p w:rsidR="00A26771" w:rsidRPr="00AF2447" w:rsidRDefault="00A26771" w:rsidP="00A26771">
      <w:pPr>
        <w:numPr>
          <w:ilvl w:val="0"/>
          <w:numId w:val="1"/>
        </w:numPr>
        <w:autoSpaceDE w:val="0"/>
        <w:autoSpaceDN w:val="0"/>
        <w:adjustRightInd w:val="0"/>
        <w:contextualSpacing/>
        <w:jc w:val="both"/>
        <w:rPr>
          <w:rFonts w:eastAsia="Times New Roman"/>
          <w:sz w:val="26"/>
          <w:szCs w:val="26"/>
          <w:lang w:eastAsia="en-US"/>
        </w:rPr>
      </w:pPr>
      <w:r w:rsidRPr="00AF2447">
        <w:rPr>
          <w:rFonts w:eastAsia="Times New Roman"/>
          <w:sz w:val="26"/>
          <w:szCs w:val="26"/>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26771" w:rsidRPr="00AF2447" w:rsidRDefault="00A26771" w:rsidP="00A26771">
      <w:pPr>
        <w:numPr>
          <w:ilvl w:val="0"/>
          <w:numId w:val="1"/>
        </w:numPr>
        <w:autoSpaceDE w:val="0"/>
        <w:autoSpaceDN w:val="0"/>
        <w:adjustRightInd w:val="0"/>
        <w:contextualSpacing/>
        <w:jc w:val="both"/>
        <w:rPr>
          <w:rFonts w:eastAsia="Times New Roman"/>
          <w:sz w:val="26"/>
          <w:szCs w:val="26"/>
          <w:lang w:eastAsia="en-US"/>
        </w:rPr>
      </w:pPr>
      <w:r w:rsidRPr="00AF2447">
        <w:rPr>
          <w:rFonts w:eastAsia="Times New Roman"/>
          <w:sz w:val="26"/>
          <w:szCs w:val="26"/>
          <w:lang w:eastAsia="en-US"/>
        </w:rPr>
        <w:t>перечень операций, выполняемых соисполнителем в рамках государственного контракта;</w:t>
      </w:r>
    </w:p>
    <w:p w:rsidR="00A26771" w:rsidRPr="00AF2447" w:rsidRDefault="00A26771" w:rsidP="00A26771">
      <w:pPr>
        <w:numPr>
          <w:ilvl w:val="0"/>
          <w:numId w:val="1"/>
        </w:numPr>
        <w:autoSpaceDE w:val="0"/>
        <w:autoSpaceDN w:val="0"/>
        <w:adjustRightInd w:val="0"/>
        <w:contextualSpacing/>
        <w:jc w:val="both"/>
        <w:rPr>
          <w:rFonts w:eastAsia="Times New Roman"/>
          <w:sz w:val="26"/>
          <w:szCs w:val="26"/>
          <w:lang w:eastAsia="en-US"/>
        </w:rPr>
      </w:pPr>
      <w:r w:rsidRPr="00AF2447">
        <w:rPr>
          <w:rFonts w:eastAsia="Times New Roman"/>
          <w:sz w:val="26"/>
          <w:szCs w:val="26"/>
          <w:lang w:eastAsia="en-US"/>
        </w:rPr>
        <w:t xml:space="preserve">срок </w:t>
      </w:r>
      <w:proofErr w:type="spellStart"/>
      <w:r w:rsidRPr="00AF2447">
        <w:rPr>
          <w:rFonts w:eastAsia="Times New Roman"/>
          <w:sz w:val="26"/>
          <w:szCs w:val="26"/>
          <w:lang w:eastAsia="en-US"/>
        </w:rPr>
        <w:t>соисполнительства</w:t>
      </w:r>
      <w:proofErr w:type="spellEnd"/>
      <w:r w:rsidRPr="00AF2447">
        <w:rPr>
          <w:rFonts w:eastAsia="Times New Roman"/>
          <w:sz w:val="26"/>
          <w:szCs w:val="26"/>
          <w:lang w:eastAsia="en-US"/>
        </w:rPr>
        <w:t>.</w:t>
      </w:r>
    </w:p>
    <w:p w:rsidR="00A26771" w:rsidRPr="00AF2447" w:rsidRDefault="00A26771" w:rsidP="00A26771">
      <w:pPr>
        <w:autoSpaceDE w:val="0"/>
        <w:autoSpaceDN w:val="0"/>
        <w:adjustRightInd w:val="0"/>
        <w:spacing w:line="240" w:lineRule="atLeast"/>
        <w:jc w:val="both"/>
        <w:rPr>
          <w:rFonts w:eastAsia="Times New Roman"/>
          <w:sz w:val="26"/>
          <w:szCs w:val="26"/>
        </w:rPr>
      </w:pPr>
      <w:r w:rsidRPr="00AF2447">
        <w:rPr>
          <w:rFonts w:eastAsia="Times New Roman"/>
          <w:sz w:val="26"/>
          <w:szCs w:val="26"/>
        </w:rPr>
        <w:tab/>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A26771" w:rsidRPr="00AF2447" w:rsidRDefault="00A26771" w:rsidP="00A26771">
      <w:pPr>
        <w:autoSpaceDE w:val="0"/>
        <w:autoSpaceDN w:val="0"/>
        <w:adjustRightInd w:val="0"/>
        <w:spacing w:line="240" w:lineRule="atLeast"/>
        <w:jc w:val="both"/>
        <w:rPr>
          <w:rFonts w:eastAsia="Times New Roman"/>
          <w:sz w:val="26"/>
          <w:szCs w:val="26"/>
        </w:rPr>
      </w:pPr>
      <w:r w:rsidRPr="00AF2447">
        <w:rPr>
          <w:rFonts w:eastAsia="Times New Roman"/>
          <w:sz w:val="26"/>
          <w:szCs w:val="26"/>
        </w:rPr>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A26771" w:rsidRPr="00AF2447" w:rsidRDefault="00A26771" w:rsidP="00A26771">
      <w:pPr>
        <w:autoSpaceDE w:val="0"/>
        <w:autoSpaceDN w:val="0"/>
        <w:adjustRightInd w:val="0"/>
        <w:spacing w:line="240" w:lineRule="atLeast"/>
        <w:jc w:val="both"/>
        <w:rPr>
          <w:rFonts w:eastAsia="Times New Roman"/>
          <w:sz w:val="26"/>
          <w:szCs w:val="26"/>
        </w:rPr>
      </w:pPr>
      <w:r w:rsidRPr="00AF2447">
        <w:rPr>
          <w:rFonts w:eastAsia="Times New Roman"/>
          <w:sz w:val="26"/>
          <w:szCs w:val="26"/>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7" w:history="1">
        <w:r w:rsidRPr="00AF2447">
          <w:rPr>
            <w:rFonts w:eastAsia="Times New Roman"/>
            <w:color w:val="000080"/>
            <w:sz w:val="26"/>
            <w:szCs w:val="26"/>
            <w:u w:val="single"/>
            <w:lang w:val="en-US"/>
          </w:rPr>
          <w:t>osp</w:t>
        </w:r>
        <w:r w:rsidRPr="00AF2447">
          <w:rPr>
            <w:rFonts w:eastAsia="Times New Roman"/>
            <w:color w:val="000080"/>
            <w:sz w:val="26"/>
            <w:szCs w:val="26"/>
            <w:u w:val="single"/>
          </w:rPr>
          <w:t>@</w:t>
        </w:r>
        <w:r w:rsidRPr="00AF2447">
          <w:rPr>
            <w:rFonts w:eastAsia="Times New Roman"/>
            <w:color w:val="000080"/>
            <w:sz w:val="26"/>
            <w:szCs w:val="26"/>
            <w:u w:val="single"/>
            <w:lang w:val="en-US"/>
          </w:rPr>
          <w:t>ro</w:t>
        </w:r>
        <w:r w:rsidRPr="00AF2447">
          <w:rPr>
            <w:rFonts w:eastAsia="Times New Roman"/>
            <w:color w:val="000080"/>
            <w:sz w:val="26"/>
            <w:szCs w:val="26"/>
            <w:u w:val="single"/>
          </w:rPr>
          <w:t>78.</w:t>
        </w:r>
        <w:r w:rsidRPr="00AF2447">
          <w:rPr>
            <w:rFonts w:eastAsia="Times New Roman"/>
            <w:color w:val="000080"/>
            <w:sz w:val="26"/>
            <w:szCs w:val="26"/>
            <w:u w:val="single"/>
            <w:lang w:val="en-US"/>
          </w:rPr>
          <w:t>fss</w:t>
        </w:r>
        <w:r w:rsidRPr="00AF2447">
          <w:rPr>
            <w:rFonts w:eastAsia="Times New Roman"/>
            <w:color w:val="000080"/>
            <w:sz w:val="26"/>
            <w:szCs w:val="26"/>
            <w:u w:val="single"/>
          </w:rPr>
          <w:t>.</w:t>
        </w:r>
        <w:proofErr w:type="spellStart"/>
        <w:r w:rsidRPr="00AF2447">
          <w:rPr>
            <w:rFonts w:eastAsia="Times New Roman"/>
            <w:color w:val="000080"/>
            <w:sz w:val="26"/>
            <w:szCs w:val="26"/>
            <w:u w:val="single"/>
            <w:lang w:val="en-US"/>
          </w:rPr>
          <w:t>ru</w:t>
        </w:r>
        <w:proofErr w:type="spellEnd"/>
      </w:hyperlink>
      <w:r w:rsidRPr="00AF2447">
        <w:rPr>
          <w:rFonts w:eastAsia="Times New Roman"/>
          <w:sz w:val="26"/>
          <w:szCs w:val="26"/>
        </w:rPr>
        <w:t xml:space="preserve">. </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ab/>
        <w:t>5. Способ поставки:</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ab/>
        <w:t>5.1. Предоставить Получателям согласно реестру получателей Товара право выбора одного из способов получения Товара:</w:t>
      </w:r>
    </w:p>
    <w:p w:rsidR="00A26771" w:rsidRPr="00AF2447" w:rsidRDefault="00A26771" w:rsidP="00A26771">
      <w:pPr>
        <w:shd w:val="clear" w:color="auto" w:fill="FFFFFF"/>
        <w:spacing w:line="224" w:lineRule="atLeast"/>
        <w:ind w:right="8" w:firstLine="35"/>
        <w:jc w:val="both"/>
        <w:rPr>
          <w:rFonts w:eastAsia="Times New Roman"/>
          <w:color w:val="212121"/>
          <w:sz w:val="26"/>
          <w:szCs w:val="26"/>
        </w:rPr>
      </w:pPr>
      <w:r w:rsidRPr="00AF2447">
        <w:rPr>
          <w:rFonts w:eastAsia="Times New Roman"/>
          <w:color w:val="000000"/>
          <w:sz w:val="26"/>
          <w:szCs w:val="26"/>
          <w:bdr w:val="none" w:sz="0" w:space="0" w:color="auto" w:frame="1"/>
        </w:rPr>
        <w:t>-  </w:t>
      </w:r>
      <w:r w:rsidRPr="00AF2447">
        <w:rPr>
          <w:rFonts w:eastAsia="Times New Roman"/>
          <w:color w:val="212121"/>
          <w:sz w:val="26"/>
          <w:szCs w:val="26"/>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A26771" w:rsidRPr="00AF2447" w:rsidRDefault="00A26771" w:rsidP="00A26771">
      <w:pPr>
        <w:shd w:val="clear" w:color="auto" w:fill="FFFFFF"/>
        <w:spacing w:line="224" w:lineRule="atLeast"/>
        <w:ind w:left="175" w:right="8" w:hanging="140"/>
        <w:jc w:val="both"/>
        <w:rPr>
          <w:rFonts w:eastAsia="Times New Roman"/>
          <w:color w:val="212121"/>
          <w:sz w:val="26"/>
          <w:szCs w:val="26"/>
        </w:rPr>
      </w:pPr>
      <w:r w:rsidRPr="00AF2447">
        <w:rPr>
          <w:rFonts w:eastAsia="Times New Roman"/>
          <w:color w:val="000000"/>
          <w:sz w:val="26"/>
          <w:szCs w:val="26"/>
          <w:bdr w:val="none" w:sz="0" w:space="0" w:color="auto" w:frame="1"/>
        </w:rPr>
        <w:t>-  </w:t>
      </w:r>
      <w:r w:rsidRPr="00AF2447">
        <w:rPr>
          <w:rFonts w:eastAsia="Times New Roman"/>
          <w:color w:val="212121"/>
          <w:sz w:val="26"/>
          <w:szCs w:val="26"/>
        </w:rPr>
        <w:t>в пункте (пунктах) приема Получателей, организованных Исполнителем.</w:t>
      </w:r>
    </w:p>
    <w:p w:rsidR="00A26771" w:rsidRPr="00AF2447" w:rsidRDefault="00A26771" w:rsidP="00A26771">
      <w:pPr>
        <w:shd w:val="clear" w:color="auto" w:fill="FFFFFF"/>
        <w:ind w:left="45" w:right="8"/>
        <w:jc w:val="both"/>
        <w:rPr>
          <w:rFonts w:eastAsia="Times New Roman"/>
          <w:color w:val="212121"/>
          <w:sz w:val="26"/>
          <w:szCs w:val="26"/>
        </w:rPr>
      </w:pPr>
      <w:r w:rsidRPr="00AF2447">
        <w:rPr>
          <w:rFonts w:eastAsia="Times New Roman"/>
          <w:color w:val="212121"/>
          <w:sz w:val="26"/>
          <w:szCs w:val="26"/>
        </w:rPr>
        <w:t>Исполнитель обязан предоставлять Получателям право выбора способа получения Товара. 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ab/>
        <w:t xml:space="preserve">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w:t>
      </w:r>
      <w:r w:rsidRPr="00AF2447">
        <w:rPr>
          <w:rFonts w:eastAsia="Times New Roman"/>
          <w:color w:val="212121"/>
          <w:sz w:val="26"/>
          <w:szCs w:val="26"/>
        </w:rPr>
        <w:lastRenderedPageBreak/>
        <w:t>пунктов приема Получателей в срок не позднее 1 (одного) дня с даты заключения государственного контракта в г. Санкт-Петербург, которые должны действовать до конца выдачи Товара, согласно условиям Технического задания. Поставщик вправе организовать дополнительные Пункты приема Получателей в Ленинградской области. Пункты приема Получателей должны быть организованы в различных районах Санкт-Петербурга и Ленинградской области.</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В соответствии с частью 2 статьи 12 Федерального закона от 30.12.2009 №384-ФЗ «Технический регламент о безопасности зданий и сооружений»</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В городе Санкт-Петербург таким объектом транспортной инфраструктуры, отвечающим установленным требованиям, является метрополитен.</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ab/>
        <w:t>5.3. Исполнитель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 xml:space="preserve">Вход в каждый пункт (пункты) приема </w:t>
      </w:r>
      <w:r w:rsidRPr="00AF2447">
        <w:rPr>
          <w:rFonts w:eastAsia="Times New Roman"/>
          <w:color w:val="000000"/>
          <w:sz w:val="26"/>
          <w:szCs w:val="26"/>
        </w:rPr>
        <w:t>Получателей</w:t>
      </w:r>
      <w:r w:rsidRPr="00AF2447">
        <w:rPr>
          <w:rFonts w:eastAsia="Times New Roman"/>
          <w:color w:val="212121"/>
          <w:sz w:val="26"/>
          <w:szCs w:val="26"/>
        </w:rPr>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w:t>
      </w:r>
      <w:r w:rsidRPr="00AF2447">
        <w:rPr>
          <w:rFonts w:eastAsia="Times New Roman"/>
          <w:color w:val="000000"/>
          <w:sz w:val="26"/>
          <w:szCs w:val="26"/>
        </w:rPr>
        <w:t>Получателей</w:t>
      </w:r>
      <w:r w:rsidRPr="00AF2447">
        <w:rPr>
          <w:rFonts w:eastAsia="Times New Roman"/>
          <w:color w:val="212121"/>
          <w:sz w:val="26"/>
          <w:szCs w:val="26"/>
        </w:rPr>
        <w:t xml:space="preserve"> и передвижение по ним должны быть беспрепятственны для инвалидов (в случае необходимости, пункты приема должны быть оборудованы пандусами для облегчения передвижения инвалидов и </w:t>
      </w:r>
      <w:r w:rsidRPr="00AF2447">
        <w:rPr>
          <w:rFonts w:eastAsia="Times New Roman"/>
          <w:color w:val="212121"/>
          <w:sz w:val="26"/>
          <w:szCs w:val="26"/>
        </w:rPr>
        <w:lastRenderedPageBreak/>
        <w:t>соответствовать требованиям СП 59.13330.2020 «Доступность зданий и сооружений для маломобильных групп населения». Исполнителем должна быть обеспечена возможность самостоятельного передвижения инвалидов по территории пункта (пунктов) приема, в том числе с помощью его работников, а также сменного кресла-коляски.</w:t>
      </w:r>
    </w:p>
    <w:p w:rsidR="00A26771" w:rsidRPr="00AF2447" w:rsidRDefault="00A26771" w:rsidP="00A26771">
      <w:pPr>
        <w:shd w:val="clear" w:color="auto" w:fill="FFFFFF"/>
        <w:jc w:val="both"/>
        <w:rPr>
          <w:rFonts w:eastAsia="Times New Roman"/>
          <w:b/>
          <w:color w:val="212121"/>
          <w:sz w:val="26"/>
          <w:szCs w:val="26"/>
        </w:rPr>
      </w:pPr>
      <w:r w:rsidRPr="00AF2447">
        <w:rPr>
          <w:rFonts w:eastAsia="Times New Roman"/>
          <w:b/>
          <w:color w:val="212121"/>
          <w:sz w:val="26"/>
          <w:szCs w:val="26"/>
        </w:rPr>
        <w:t>Входная группа</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При перепадах высот Исполнитель должен учитывать наличие следующих элементов:</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 Пандус с поручнями;</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(в соответствии с п. 5.1.14 – п. 5.1.16; п. 6.1.2 – п. 6.1.4; п. 6.2.9 – п. 6.2.11 СП 59.13330.2020);</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 Лестница с поручнями;</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Применение для инвалидов вместо пандусов аппарелей не допускается на объекте (в соответствии с п. 6.1.2 СП 59.13330.2020).</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п.6.2.4 СП 59.13330.2020)</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 Тактильно-контрастные указатели;</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A26771" w:rsidRPr="00AF2447" w:rsidRDefault="00A26771" w:rsidP="00A26771">
      <w:pPr>
        <w:suppressAutoHyphens/>
        <w:jc w:val="both"/>
        <w:rPr>
          <w:rFonts w:eastAsia="Times New Roman"/>
          <w:b/>
          <w:sz w:val="26"/>
          <w:szCs w:val="26"/>
        </w:rPr>
      </w:pPr>
      <w:r w:rsidRPr="00AF2447">
        <w:rPr>
          <w:rFonts w:eastAsia="Times New Roman"/>
          <w:b/>
          <w:color w:val="212121"/>
          <w:sz w:val="26"/>
          <w:szCs w:val="26"/>
        </w:rPr>
        <w:t xml:space="preserve">Пути движения внутри пункта (пунктов) </w:t>
      </w:r>
      <w:r w:rsidRPr="00AF2447">
        <w:rPr>
          <w:rFonts w:eastAsia="Times New Roman"/>
          <w:b/>
          <w:sz w:val="26"/>
          <w:szCs w:val="26"/>
        </w:rPr>
        <w:t>приема Получателей</w:t>
      </w:r>
    </w:p>
    <w:p w:rsidR="00A26771" w:rsidRPr="00AF2447" w:rsidRDefault="00A26771" w:rsidP="00A26771">
      <w:pPr>
        <w:suppressAutoHyphens/>
        <w:spacing w:line="259" w:lineRule="auto"/>
        <w:jc w:val="both"/>
        <w:rPr>
          <w:b/>
          <w:sz w:val="26"/>
          <w:szCs w:val="26"/>
          <w:lang w:eastAsia="en-US"/>
        </w:rPr>
      </w:pPr>
      <w:r w:rsidRPr="00AF2447">
        <w:rPr>
          <w:rFonts w:eastAsia="Times New Roman"/>
          <w:color w:val="212121"/>
          <w:sz w:val="26"/>
          <w:szCs w:val="26"/>
        </w:rPr>
        <w:t>При перепадах высот Исполнитель должен учитывать наличие следующих элементов:</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 Лифт, подъемная платформа, эскалатор</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(в соответствии с п. 6.2.13 – п. 6.2.18 СП 59.13330.2020).</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Лифт должен иметь габариты не менее 1100х1400 мм (ширина х глубина).</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 Лестницы необходимо обеспечить противоскользящими контрастными полосами общей шириной 0,08-0.1м. (в соответствии с п. 6.2.8 СП 59.13330.2020).</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   Необходимо обеспечить зону досягаемости для посетителей в кресле-коляске в пределах, установленных в соответствии с п. 8.1.7 СП.59.13330.2020.</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 xml:space="preserve">-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w:t>
      </w:r>
      <w:r w:rsidRPr="00AF2447">
        <w:rPr>
          <w:rFonts w:eastAsia="Times New Roman"/>
          <w:color w:val="212121"/>
          <w:sz w:val="26"/>
          <w:szCs w:val="26"/>
        </w:rPr>
        <w:lastRenderedPageBreak/>
        <w:t>предупреждения об опасности в экстремальных ситуациях, расположении путей эвакуации.</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 xml:space="preserve">- </w:t>
      </w:r>
      <w:proofErr w:type="gramStart"/>
      <w:r w:rsidRPr="00AF2447">
        <w:rPr>
          <w:rFonts w:eastAsia="Times New Roman"/>
          <w:color w:val="212121"/>
          <w:sz w:val="26"/>
          <w:szCs w:val="26"/>
        </w:rPr>
        <w:t>В</w:t>
      </w:r>
      <w:proofErr w:type="gramEnd"/>
      <w:r w:rsidRPr="00AF2447">
        <w:rPr>
          <w:rFonts w:eastAsia="Times New Roman"/>
          <w:color w:val="212121"/>
          <w:sz w:val="26"/>
          <w:szCs w:val="26"/>
        </w:rPr>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A26771" w:rsidRPr="00AF2447" w:rsidRDefault="00A26771" w:rsidP="00A26771">
      <w:pPr>
        <w:shd w:val="clear" w:color="auto" w:fill="FFFFFF"/>
        <w:jc w:val="both"/>
        <w:rPr>
          <w:rFonts w:eastAsia="Times New Roman"/>
          <w:b/>
          <w:color w:val="212121"/>
          <w:sz w:val="26"/>
          <w:szCs w:val="26"/>
        </w:rPr>
      </w:pPr>
      <w:r w:rsidRPr="00AF2447">
        <w:rPr>
          <w:rFonts w:eastAsia="Times New Roman"/>
          <w:b/>
          <w:color w:val="212121"/>
          <w:sz w:val="26"/>
          <w:szCs w:val="26"/>
        </w:rPr>
        <w:t>Пути эвакуации</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В случае невозможности соблюдения положений ч.15 ст.89 Федерального закона от 22.07.2008 N 123-ФЗ «Технический регламент о требованиях пожарной безопасности»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 xml:space="preserve">Пути эвакуации помещений пункта (пунктов) приема </w:t>
      </w:r>
      <w:r w:rsidRPr="00AF2447">
        <w:rPr>
          <w:rFonts w:eastAsia="Times New Roman"/>
          <w:color w:val="000000"/>
          <w:sz w:val="26"/>
          <w:szCs w:val="26"/>
        </w:rPr>
        <w:t>Получателей</w:t>
      </w:r>
      <w:r w:rsidRPr="00AF2447">
        <w:rPr>
          <w:rFonts w:eastAsia="Times New Roman"/>
          <w:color w:val="212121"/>
          <w:sz w:val="26"/>
          <w:szCs w:val="26"/>
        </w:rPr>
        <w:t xml:space="preserve"> должны обеспечивать безопасность посетителей в соответствии с п.6.2.19-п.6.2.32 СП 59.13330.2020.</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Обеспечить систему двухсторонней связи с диспетчером или дежурным (в соответствии с п. 6.5.8 СП 59.13330.2020).</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ab/>
        <w:t xml:space="preserve">5.4. На территории пункта приема </w:t>
      </w:r>
      <w:r w:rsidRPr="00AF2447">
        <w:rPr>
          <w:rFonts w:eastAsia="Times New Roman"/>
          <w:color w:val="000000"/>
          <w:sz w:val="26"/>
          <w:szCs w:val="26"/>
        </w:rPr>
        <w:t>Получателей</w:t>
      </w:r>
      <w:r w:rsidRPr="00AF2447">
        <w:rPr>
          <w:rFonts w:eastAsia="Times New Roman"/>
          <w:color w:val="212121"/>
          <w:sz w:val="26"/>
          <w:szCs w:val="26"/>
        </w:rPr>
        <w:t xml:space="preserve">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N 1, 2, 3), со свободным доступом Получателей. При чем не менее 1 (одной) оборудованной для посещения инвалидами в соответствии с п. 6.3.3, 6.3.6, 6.3.9 СП 59.13330.2020 «Доступность зданий и сооружений для маломобильных групп населения».</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ab/>
        <w:t xml:space="preserve">5.5. Пункт(ы) приема </w:t>
      </w:r>
      <w:r w:rsidRPr="00AF2447">
        <w:rPr>
          <w:rFonts w:eastAsia="Times New Roman"/>
          <w:color w:val="000000"/>
          <w:sz w:val="26"/>
          <w:szCs w:val="26"/>
        </w:rPr>
        <w:t>Получателей</w:t>
      </w:r>
      <w:r w:rsidRPr="00AF2447">
        <w:rPr>
          <w:rFonts w:eastAsia="Times New Roman"/>
          <w:color w:val="212121"/>
          <w:sz w:val="26"/>
          <w:szCs w:val="26"/>
        </w:rPr>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w:t>
      </w:r>
      <w:r w:rsidRPr="00AF2447">
        <w:rPr>
          <w:rFonts w:eastAsia="Times New Roman"/>
          <w:color w:val="000000"/>
          <w:sz w:val="26"/>
          <w:szCs w:val="26"/>
        </w:rPr>
        <w:t>Получателей</w:t>
      </w:r>
      <w:r w:rsidRPr="00AF2447">
        <w:rPr>
          <w:rFonts w:eastAsia="Times New Roman"/>
          <w:color w:val="212121"/>
          <w:sz w:val="26"/>
          <w:szCs w:val="26"/>
        </w:rPr>
        <w:t xml:space="preserve"> не позволяет обеспечить достижение указанного показателя, Исполнителем оборудуются дополнительные окна обслуживания.</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ab/>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w:t>
      </w:r>
      <w:r w:rsidRPr="00AF2447">
        <w:rPr>
          <w:rFonts w:eastAsia="Times New Roman"/>
          <w:color w:val="000000"/>
          <w:sz w:val="26"/>
          <w:szCs w:val="26"/>
        </w:rPr>
        <w:t>Получателей</w:t>
      </w:r>
      <w:r w:rsidRPr="00AF2447">
        <w:rPr>
          <w:rFonts w:eastAsia="Times New Roman"/>
          <w:color w:val="212121"/>
          <w:sz w:val="26"/>
          <w:szCs w:val="26"/>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ab/>
        <w:t>5.7. Товар должен находиться на складе пункта (пунктов) приема</w:t>
      </w:r>
      <w:r w:rsidRPr="00AF2447">
        <w:rPr>
          <w:rFonts w:eastAsia="Times New Roman"/>
          <w:color w:val="000000"/>
          <w:sz w:val="26"/>
          <w:szCs w:val="26"/>
        </w:rPr>
        <w:t xml:space="preserve"> Получателей</w:t>
      </w:r>
      <w:r w:rsidRPr="00AF2447">
        <w:rPr>
          <w:rFonts w:eastAsia="Times New Roman"/>
          <w:color w:val="212121"/>
          <w:sz w:val="26"/>
          <w:szCs w:val="26"/>
        </w:rPr>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ab/>
        <w:t>5.8. Пункт (пункты) приема</w:t>
      </w:r>
      <w:r w:rsidRPr="00AF2447">
        <w:rPr>
          <w:rFonts w:eastAsia="Times New Roman"/>
          <w:color w:val="000000"/>
          <w:sz w:val="26"/>
          <w:szCs w:val="26"/>
        </w:rPr>
        <w:t xml:space="preserve"> Получателей</w:t>
      </w:r>
      <w:r w:rsidRPr="00AF2447">
        <w:rPr>
          <w:rFonts w:eastAsia="Times New Roman"/>
          <w:color w:val="212121"/>
          <w:sz w:val="26"/>
          <w:szCs w:val="26"/>
        </w:rPr>
        <w:t xml:space="preserve">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w:t>
      </w:r>
      <w:r w:rsidRPr="00AF2447">
        <w:rPr>
          <w:rFonts w:eastAsia="Times New Roman"/>
          <w:color w:val="212121"/>
          <w:sz w:val="26"/>
          <w:szCs w:val="26"/>
        </w:rPr>
        <w:lastRenderedPageBreak/>
        <w:t>занятости и социальной защиты населения, а также оказания им при этом необходимой помощи»:</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 возможность беспрепятственного входа в объекты и выхода из них;</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AF2447">
        <w:rPr>
          <w:rFonts w:eastAsia="Times New Roman"/>
          <w:color w:val="212121"/>
          <w:sz w:val="26"/>
          <w:szCs w:val="26"/>
        </w:rPr>
        <w:t>ассистивных</w:t>
      </w:r>
      <w:proofErr w:type="spellEnd"/>
      <w:r w:rsidRPr="00AF2447">
        <w:rPr>
          <w:rFonts w:eastAsia="Times New Roman"/>
          <w:color w:val="212121"/>
          <w:sz w:val="26"/>
          <w:szCs w:val="26"/>
        </w:rPr>
        <w:t xml:space="preserve"> и вспомогательных технологий, а также сменного кресла-коляски;</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 сопровождение получателей, имеющих стойкие нарушения функции зрения и самостоятельного передвижения по территории объекта;</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 содействие получателю при входе в объект и выходе из него, информирование инвалида о доступных маршрутах общественного транспорта;</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A26771" w:rsidRPr="00AF2447" w:rsidRDefault="00A26771" w:rsidP="00A26771">
      <w:pPr>
        <w:suppressAutoHyphens/>
        <w:jc w:val="both"/>
        <w:rPr>
          <w:rFonts w:eastAsia="Times New Roman"/>
          <w:sz w:val="26"/>
          <w:szCs w:val="26"/>
        </w:rPr>
      </w:pPr>
      <w:r w:rsidRPr="00AF2447">
        <w:rPr>
          <w:rFonts w:eastAsia="Times New Roman"/>
          <w:color w:val="000000"/>
          <w:sz w:val="26"/>
          <w:szCs w:val="26"/>
        </w:rPr>
        <w:tab/>
        <w:t>5.9. Пункты должны обеспечивать прием Получателей не менее 6 (шести) дней в неделю, не менее 40 часов в неделю, при этом, время работы пункта (пунктов) должно попадать в интервал с 08:00 до 22:00.</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ab/>
        <w:t>6. В случае выбора Получателем способа получения Изделий путем передачи Изделий по месту нахождения Получателя, такая доставка осуществляется Исполнителем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в срок со дня, следующего за днем заключения контракта. Доставка осуществляется за счет средств Исполнителя.</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Исполнитель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ab/>
        <w:t>6.1. Выполнять работы по изготовлению Изделий по индивидуальным размерам Получателей, выдачу Изделий, обучение пользованию Изделиями в срок не более 60 (шестидесяти) календарных дней со дня обращения Получателя.</w:t>
      </w:r>
    </w:p>
    <w:p w:rsidR="00A26771" w:rsidRPr="00AF2447" w:rsidRDefault="00A26771" w:rsidP="00A26771">
      <w:pPr>
        <w:shd w:val="clear" w:color="auto" w:fill="FFFFFF"/>
        <w:jc w:val="both"/>
        <w:rPr>
          <w:rFonts w:eastAsia="Times New Roman"/>
          <w:color w:val="212121"/>
          <w:sz w:val="26"/>
          <w:szCs w:val="26"/>
        </w:rPr>
      </w:pPr>
      <w:r w:rsidRPr="00AF2447">
        <w:rPr>
          <w:rFonts w:eastAsia="Times New Roman"/>
          <w:color w:val="212121"/>
          <w:sz w:val="26"/>
          <w:szCs w:val="26"/>
        </w:rPr>
        <w:tab/>
        <w:t xml:space="preserve">6.2. С целью подтверждения соответствия изготовляемых Изделий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Изделий и соответствия пункта (пунктов) приема Получателей требованиям технического задания. При проведении проверки Заказчик вправе осуществлять </w:t>
      </w:r>
      <w:proofErr w:type="spellStart"/>
      <w:r w:rsidRPr="00AF2447">
        <w:rPr>
          <w:rFonts w:eastAsia="Times New Roman"/>
          <w:color w:val="212121"/>
          <w:sz w:val="26"/>
          <w:szCs w:val="26"/>
        </w:rPr>
        <w:t>фотофиксацию</w:t>
      </w:r>
      <w:proofErr w:type="spellEnd"/>
      <w:r w:rsidRPr="00AF2447">
        <w:rPr>
          <w:rFonts w:eastAsia="Times New Roman"/>
          <w:color w:val="212121"/>
          <w:sz w:val="26"/>
          <w:szCs w:val="26"/>
        </w:rPr>
        <w:t xml:space="preserve"> и/или видеозапись.</w:t>
      </w:r>
    </w:p>
    <w:p w:rsidR="00D878D7" w:rsidRPr="00DA3552" w:rsidRDefault="00A26771" w:rsidP="00DA3552">
      <w:pPr>
        <w:shd w:val="clear" w:color="auto" w:fill="FFFFFF"/>
        <w:jc w:val="both"/>
        <w:rPr>
          <w:rFonts w:eastAsia="Times New Roman"/>
          <w:color w:val="212121"/>
          <w:sz w:val="26"/>
          <w:szCs w:val="26"/>
        </w:rPr>
      </w:pPr>
      <w:r w:rsidRPr="00AF2447">
        <w:rPr>
          <w:rFonts w:eastAsia="Times New Roman"/>
          <w:color w:val="212121"/>
          <w:sz w:val="26"/>
          <w:szCs w:val="26"/>
        </w:rPr>
        <w:tab/>
        <w:t xml:space="preserve">6.3. В случаях отказа от Изделия Получателя, Исполнитель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8" w:history="1">
        <w:r w:rsidRPr="00AF2447">
          <w:rPr>
            <w:rFonts w:eastAsia="Times New Roman"/>
            <w:color w:val="212121"/>
            <w:sz w:val="26"/>
            <w:szCs w:val="26"/>
          </w:rPr>
          <w:t>osp@ro78.fss.ru</w:t>
        </w:r>
      </w:hyperlink>
      <w:r w:rsidRPr="00AF2447">
        <w:rPr>
          <w:rFonts w:eastAsia="Times New Roman"/>
          <w:color w:val="212121"/>
          <w:sz w:val="26"/>
          <w:szCs w:val="26"/>
        </w:rPr>
        <w:t xml:space="preserve">, </w:t>
      </w:r>
      <w:hyperlink r:id="rId9" w:history="1">
        <w:r w:rsidRPr="00AF2447">
          <w:rPr>
            <w:rFonts w:eastAsia="Times New Roman"/>
            <w:color w:val="212121"/>
            <w:sz w:val="26"/>
            <w:szCs w:val="26"/>
          </w:rPr>
          <w:t>tsrfil31@ro78.fss.ru</w:t>
        </w:r>
      </w:hyperlink>
      <w:r w:rsidRPr="00AF2447">
        <w:rPr>
          <w:rFonts w:eastAsia="Times New Roman"/>
          <w:color w:val="212121"/>
          <w:sz w:val="26"/>
          <w:szCs w:val="26"/>
        </w:rPr>
        <w:t>.</w:t>
      </w:r>
      <w:bookmarkStart w:id="0" w:name="_GoBack"/>
      <w:bookmarkEnd w:id="0"/>
    </w:p>
    <w:sectPr w:rsidR="00D878D7" w:rsidRPr="00DA3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71"/>
    <w:rsid w:val="00A26771"/>
    <w:rsid w:val="00D878D7"/>
    <w:rsid w:val="00DA3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4A647-861C-4EF2-A5C5-A1F63962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77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uiPriority w:val="99"/>
    <w:rsid w:val="00A26771"/>
    <w:pPr>
      <w:suppressAutoHyphens/>
      <w:spacing w:before="280" w:after="280"/>
    </w:pPr>
    <w:rPr>
      <w:rFonts w:ascii="Arial Unicode MS" w:eastAsia="Arial Unicode MS" w:hAnsi="Arial Unicode MS" w:cs="Arial Unicode M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ro78.fss.ru" TargetMode="External"/><Relationship Id="rId3" Type="http://schemas.openxmlformats.org/officeDocument/2006/relationships/settings" Target="settings.xml"/><Relationship Id="rId7" Type="http://schemas.openxmlformats.org/officeDocument/2006/relationships/hyperlink" Target="mailto:osp@ro78.f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rfil31@ro78.fss.ru" TargetMode="External"/><Relationship Id="rId11" Type="http://schemas.openxmlformats.org/officeDocument/2006/relationships/theme" Target="theme/theme1.xml"/><Relationship Id="rId5" Type="http://schemas.openxmlformats.org/officeDocument/2006/relationships/hyperlink" Target="mailto:osp@ro78.fss.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srfil31@ro78.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3911</Words>
  <Characters>22299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Сеничев Евгений Игоревич</dc:creator>
  <cp:keywords/>
  <dc:description/>
  <cp:lastModifiedBy>Сеничев Евгений Игоревич</cp:lastModifiedBy>
  <cp:revision>1</cp:revision>
  <dcterms:created xsi:type="dcterms:W3CDTF">2023-03-13T08:45:00Z</dcterms:created>
  <dcterms:modified xsi:type="dcterms:W3CDTF">2023-03-13T09:07:00Z</dcterms:modified>
</cp:coreProperties>
</file>