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9E" w:rsidRDefault="007D599E" w:rsidP="007D599E">
      <w:pPr>
        <w:pStyle w:val="5"/>
      </w:pPr>
      <w:r>
        <w:t>Техническое задание</w:t>
      </w:r>
    </w:p>
    <w:p w:rsidR="007D599E" w:rsidRDefault="007D599E" w:rsidP="007D599E"/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7229"/>
        <w:gridCol w:w="1275"/>
      </w:tblGrid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Наименование изделия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Количество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22-01-06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Подгузник для взрослых, размер «</w:t>
            </w:r>
            <w:r w:rsidRPr="002E01E2">
              <w:rPr>
                <w:sz w:val="20"/>
                <w:szCs w:val="18"/>
                <w:lang w:val="en-US"/>
              </w:rPr>
              <w:t>S</w:t>
            </w:r>
            <w:r w:rsidRPr="002E01E2">
              <w:rPr>
                <w:sz w:val="20"/>
                <w:szCs w:val="18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Полное влагопоглощение подгузника – не менее 1000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90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4 000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22-01-07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Подгузник для взрослых, размер «</w:t>
            </w:r>
            <w:r w:rsidRPr="002E01E2">
              <w:rPr>
                <w:sz w:val="20"/>
                <w:szCs w:val="18"/>
                <w:lang w:val="en-US"/>
              </w:rPr>
              <w:t>S</w:t>
            </w:r>
            <w:r w:rsidRPr="002E01E2">
              <w:rPr>
                <w:sz w:val="20"/>
                <w:szCs w:val="18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Полное влагопоглощение подгузника – не менее 1400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90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8 000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22-01-08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Подгузник для взрослых, размер «М»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Полное влагопоглощение подгузника – не менее 1300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120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2E01E2">
              <w:rPr>
                <w:sz w:val="20"/>
                <w:szCs w:val="18"/>
              </w:rPr>
              <w:t xml:space="preserve"> 000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22-01-09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Подгузник для </w:t>
            </w:r>
            <w:r w:rsidRPr="002E01E2">
              <w:rPr>
                <w:sz w:val="20"/>
                <w:szCs w:val="18"/>
              </w:rPr>
              <w:lastRenderedPageBreak/>
              <w:t xml:space="preserve">взрослых, размер «М»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lastRenderedPageBreak/>
              <w:t>Полное влагопоглощение подгузника – не менее 1800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120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lastRenderedPageBreak/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18</w:t>
            </w:r>
            <w:r w:rsidRPr="002E01E2">
              <w:rPr>
                <w:sz w:val="20"/>
                <w:szCs w:val="18"/>
              </w:rPr>
              <w:t xml:space="preserve"> 000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lastRenderedPageBreak/>
              <w:t>22-01-10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Подгузник для взрослых, размер «</w:t>
            </w:r>
            <w:r w:rsidRPr="002E01E2">
              <w:rPr>
                <w:sz w:val="20"/>
                <w:szCs w:val="18"/>
                <w:lang w:val="en-US"/>
              </w:rPr>
              <w:t>L</w:t>
            </w:r>
            <w:r w:rsidRPr="002E01E2">
              <w:rPr>
                <w:sz w:val="20"/>
                <w:szCs w:val="18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Полное влагопоглощение подгузника – не менее 1450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150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  <w:r w:rsidRPr="002E01E2">
              <w:rPr>
                <w:sz w:val="20"/>
                <w:szCs w:val="18"/>
              </w:rPr>
              <w:t xml:space="preserve"> 000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22-01-11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Подгузник для взрослых, размер «</w:t>
            </w:r>
            <w:r w:rsidRPr="002E01E2">
              <w:rPr>
                <w:sz w:val="20"/>
                <w:szCs w:val="18"/>
                <w:lang w:val="en-US"/>
              </w:rPr>
              <w:t>L</w:t>
            </w:r>
            <w:r w:rsidRPr="002E01E2">
              <w:rPr>
                <w:sz w:val="20"/>
                <w:szCs w:val="18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Полное влагопоглощение подгузника – не менее 2000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150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  <w:r w:rsidRPr="002E01E2">
              <w:rPr>
                <w:sz w:val="20"/>
                <w:szCs w:val="18"/>
              </w:rPr>
              <w:t xml:space="preserve"> 000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22-01-12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Подгузник для взрослых, размер «</w:t>
            </w:r>
            <w:r w:rsidRPr="002E01E2">
              <w:rPr>
                <w:sz w:val="20"/>
                <w:szCs w:val="18"/>
                <w:lang w:val="en-US"/>
              </w:rPr>
              <w:t>XL</w:t>
            </w:r>
            <w:r w:rsidRPr="002E01E2">
              <w:rPr>
                <w:sz w:val="20"/>
                <w:szCs w:val="18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Полное влагопоглощение подгузника – не менее 1450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175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</w:t>
            </w:r>
            <w:r w:rsidRPr="002E01E2">
              <w:rPr>
                <w:sz w:val="20"/>
                <w:szCs w:val="18"/>
              </w:rPr>
              <w:lastRenderedPageBreak/>
              <w:t>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3</w:t>
            </w:r>
            <w:r w:rsidRPr="002E01E2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5</w:t>
            </w:r>
            <w:r w:rsidRPr="002E01E2">
              <w:rPr>
                <w:sz w:val="20"/>
                <w:szCs w:val="18"/>
              </w:rPr>
              <w:t>00</w:t>
            </w:r>
          </w:p>
        </w:tc>
      </w:tr>
      <w:tr w:rsidR="007D599E" w:rsidRPr="002E01E2" w:rsidTr="00961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lastRenderedPageBreak/>
              <w:t>22-01-13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Подгузник для взрослых, размер «</w:t>
            </w:r>
            <w:r w:rsidRPr="002E01E2">
              <w:rPr>
                <w:sz w:val="20"/>
                <w:szCs w:val="18"/>
                <w:lang w:val="en-US"/>
              </w:rPr>
              <w:t>XL</w:t>
            </w:r>
            <w:r w:rsidRPr="002E01E2">
              <w:rPr>
                <w:sz w:val="20"/>
                <w:szCs w:val="18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Полное влагопоглощение подгузника – не менее 2800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Объем талии – не более 175 см.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Обратная сорбция – не более 4,4 г.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Скорость впитывания не менее - 2,3 см³/с.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2E01E2">
              <w:rPr>
                <w:sz w:val="20"/>
                <w:szCs w:val="18"/>
              </w:rPr>
              <w:t>суперабсорбент</w:t>
            </w:r>
            <w:proofErr w:type="spellEnd"/>
            <w:r w:rsidRPr="002E01E2">
              <w:rPr>
                <w:sz w:val="20"/>
                <w:szCs w:val="18"/>
              </w:rPr>
              <w:t xml:space="preserve"> на основе полимера акриловой кислоты.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эластичного пояса.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нейтрализатора запаха.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Pr="002E01E2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5</w:t>
            </w:r>
            <w:r w:rsidRPr="002E01E2">
              <w:rPr>
                <w:sz w:val="20"/>
                <w:szCs w:val="18"/>
              </w:rPr>
              <w:t>00</w:t>
            </w:r>
          </w:p>
        </w:tc>
      </w:tr>
      <w:tr w:rsidR="007D599E" w:rsidRPr="002E01E2" w:rsidTr="009611A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99E" w:rsidRPr="002E01E2" w:rsidRDefault="007D599E" w:rsidP="009611AE">
            <w:pPr>
              <w:rPr>
                <w:sz w:val="20"/>
                <w:szCs w:val="18"/>
              </w:rPr>
            </w:pPr>
            <w:r w:rsidRPr="002E01E2">
              <w:rPr>
                <w:sz w:val="20"/>
                <w:szCs w:val="18"/>
              </w:rPr>
              <w:tab/>
            </w:r>
            <w:r w:rsidRPr="002E01E2">
              <w:rPr>
                <w:sz w:val="20"/>
                <w:szCs w:val="18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9E" w:rsidRPr="002E01E2" w:rsidRDefault="007D599E" w:rsidP="009611AE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73 000</w:t>
            </w:r>
          </w:p>
        </w:tc>
      </w:tr>
    </w:tbl>
    <w:p w:rsidR="007D599E" w:rsidRDefault="007D599E" w:rsidP="007D599E">
      <w:pPr>
        <w:rPr>
          <w:sz w:val="16"/>
          <w:szCs w:val="16"/>
        </w:rPr>
      </w:pPr>
    </w:p>
    <w:p w:rsidR="007D599E" w:rsidRDefault="007D599E" w:rsidP="007D599E">
      <w:pPr>
        <w:ind w:firstLine="540"/>
        <w:rPr>
          <w:sz w:val="18"/>
          <w:szCs w:val="26"/>
        </w:rPr>
      </w:pP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Подгузники должны соответствовать требованиям стандартов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55082-2012 «Изделия бумажные медицинского назначения. Подгузники для взрослых. Общие технические условия», ГОСТ Р 51632-2021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</w:t>
      </w:r>
      <w:r>
        <w:rPr>
          <w:rFonts w:ascii="Times New Roman" w:eastAsia="Times New Roman" w:hAnsi="Times New Roman"/>
          <w:szCs w:val="22"/>
          <w:lang w:eastAsia="ru-RU"/>
        </w:rPr>
        <w:t>абря 2005 г.</w:t>
      </w:r>
      <w:r w:rsidRPr="002B6CED">
        <w:rPr>
          <w:rFonts w:ascii="Times New Roman" w:eastAsia="Times New Roman" w:hAnsi="Times New Roman"/>
          <w:szCs w:val="22"/>
          <w:lang w:eastAsia="ru-RU"/>
        </w:rPr>
        <w:t xml:space="preserve"> </w:t>
      </w:r>
      <w:r w:rsidRPr="00150E3E">
        <w:rPr>
          <w:rFonts w:ascii="Times New Roman" w:eastAsia="Times New Roman" w:hAnsi="Times New Roman"/>
          <w:szCs w:val="22"/>
          <w:lang w:eastAsia="ru-RU"/>
        </w:rPr>
        <w:t>№ 2347-р» (в части размера и полного влагопоглощения).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Одновременно с поставкой партии подгузников Поставщиком должны быть предоставлены: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утвержденные образцы-эталонов по ГОСТ 15.009. на каждый вид и партию подгузников (при необходимости);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технические условия на выпускаемую продукцию (при наличии);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lastRenderedPageBreak/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Маркировка на упаковке подгузников должна содержать: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наименование страны-изготовителя;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правила по применению подгузника (в виде рисунков или текста);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номер артикула (при наличии);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количество подгузников в упаковке;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дату (месяц, год) изготовления;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срок годности, устанавливаемый изготовителем;</w:t>
      </w:r>
    </w:p>
    <w:p w:rsidR="007D599E" w:rsidRPr="00150E3E" w:rsidRDefault="007D599E" w:rsidP="007D599E">
      <w:pPr>
        <w:pStyle w:val="a3"/>
        <w:ind w:firstLine="426"/>
        <w:jc w:val="both"/>
        <w:rPr>
          <w:rFonts w:ascii="Times New Roman" w:eastAsia="Times New Roman" w:hAnsi="Times New Roman"/>
          <w:szCs w:val="22"/>
          <w:lang w:eastAsia="ru-RU"/>
        </w:rPr>
      </w:pPr>
      <w:r w:rsidRPr="00150E3E">
        <w:rPr>
          <w:rFonts w:ascii="Times New Roman" w:eastAsia="Times New Roman" w:hAnsi="Times New Roman"/>
          <w:szCs w:val="22"/>
          <w:lang w:eastAsia="ru-RU"/>
        </w:rPr>
        <w:t>- штриховой код (при наличии);</w:t>
      </w:r>
    </w:p>
    <w:p w:rsidR="007D599E" w:rsidRPr="00150E3E" w:rsidRDefault="007D599E" w:rsidP="007D599E">
      <w:pPr>
        <w:widowControl w:val="0"/>
        <w:ind w:firstLine="709"/>
        <w:jc w:val="both"/>
        <w:rPr>
          <w:sz w:val="22"/>
          <w:szCs w:val="22"/>
        </w:rPr>
      </w:pPr>
      <w:r w:rsidRPr="00150E3E">
        <w:rPr>
          <w:sz w:val="22"/>
          <w:szCs w:val="22"/>
        </w:rPr>
        <w:t xml:space="preserve"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</w:t>
      </w:r>
      <w:r>
        <w:rPr>
          <w:sz w:val="22"/>
          <w:szCs w:val="22"/>
        </w:rPr>
        <w:t>1 сентября</w:t>
      </w:r>
      <w:r w:rsidRPr="00150E3E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50E3E">
        <w:rPr>
          <w:sz w:val="22"/>
          <w:szCs w:val="22"/>
        </w:rPr>
        <w:t xml:space="preserve"> года</w:t>
      </w:r>
    </w:p>
    <w:p w:rsidR="007D599E" w:rsidRPr="00150E3E" w:rsidRDefault="007D599E" w:rsidP="007D599E">
      <w:pPr>
        <w:widowControl w:val="0"/>
        <w:ind w:firstLine="709"/>
        <w:jc w:val="both"/>
        <w:rPr>
          <w:sz w:val="22"/>
          <w:szCs w:val="22"/>
        </w:rPr>
      </w:pPr>
      <w:r w:rsidRPr="00150E3E">
        <w:rPr>
          <w:sz w:val="22"/>
          <w:szCs w:val="22"/>
        </w:rPr>
        <w:t>Предоставление Поставщиком документов на оплату, в течение действия государственного контракта, но не позднее «1</w:t>
      </w:r>
      <w:r>
        <w:rPr>
          <w:sz w:val="22"/>
          <w:szCs w:val="22"/>
        </w:rPr>
        <w:t>0</w:t>
      </w:r>
      <w:r w:rsidRPr="00150E3E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150E3E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50E3E">
        <w:rPr>
          <w:sz w:val="22"/>
          <w:szCs w:val="22"/>
        </w:rPr>
        <w:t xml:space="preserve"> года. </w:t>
      </w:r>
    </w:p>
    <w:p w:rsidR="007D599E" w:rsidRPr="00150E3E" w:rsidRDefault="007D599E" w:rsidP="007D599E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2"/>
          <w:szCs w:val="22"/>
        </w:rPr>
      </w:pPr>
      <w:r w:rsidRPr="00150E3E">
        <w:rPr>
          <w:sz w:val="22"/>
          <w:szCs w:val="22"/>
        </w:rPr>
        <w:t>Срок годности Товара на момент его выдачи Получателю должен составлять не менее 6 месяцев.</w:t>
      </w:r>
    </w:p>
    <w:p w:rsidR="00AC482E" w:rsidRDefault="00AC482E">
      <w:bookmarkStart w:id="0" w:name="_GoBack"/>
      <w:bookmarkEnd w:id="0"/>
    </w:p>
    <w:sectPr w:rsidR="00AC482E" w:rsidSect="007D599E">
      <w:pgSz w:w="11906" w:h="16838"/>
      <w:pgMar w:top="567" w:right="567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9E"/>
    <w:rsid w:val="007D599E"/>
    <w:rsid w:val="00A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47A8-2666-4F74-800F-33857C5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599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599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Plain Text"/>
    <w:basedOn w:val="a"/>
    <w:link w:val="a4"/>
    <w:uiPriority w:val="99"/>
    <w:unhideWhenUsed/>
    <w:rsid w:val="007D599E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D599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1</cp:revision>
  <dcterms:created xsi:type="dcterms:W3CDTF">2024-02-02T06:01:00Z</dcterms:created>
  <dcterms:modified xsi:type="dcterms:W3CDTF">2024-02-02T06:02:00Z</dcterms:modified>
</cp:coreProperties>
</file>