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24" w:rsidRDefault="00F86524" w:rsidP="001B2715">
      <w:pPr>
        <w:ind w:firstLine="360"/>
        <w:jc w:val="center"/>
        <w:rPr>
          <w:b/>
        </w:rPr>
      </w:pPr>
      <w:r>
        <w:rPr>
          <w:b/>
        </w:rPr>
        <w:t xml:space="preserve">ОПИСАНИЕ ОБЪЕКТА ЗАКУПКИ 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со статьей 33 Закона</w:t>
      </w:r>
    </w:p>
    <w:p w:rsidR="001B2715" w:rsidRDefault="001B2715" w:rsidP="001B2715">
      <w:pPr>
        <w:ind w:firstLine="360"/>
        <w:jc w:val="center"/>
        <w:rPr>
          <w:b/>
          <w:bCs/>
        </w:rPr>
      </w:pPr>
      <w:bookmarkStart w:id="0" w:name="_GoBack"/>
      <w:bookmarkEnd w:id="0"/>
      <w:r w:rsidRPr="001B2715">
        <w:rPr>
          <w:b/>
          <w:bCs/>
        </w:rPr>
        <w:t>Техническое задание</w:t>
      </w:r>
    </w:p>
    <w:p w:rsidR="000F02E4" w:rsidRDefault="000F02E4" w:rsidP="001B2715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</w:t>
      </w:r>
      <w:r w:rsidR="00C51EBE">
        <w:rPr>
          <w:b/>
          <w:bCs/>
        </w:rPr>
        <w:t>изготовлению</w:t>
      </w:r>
      <w:r>
        <w:rPr>
          <w:b/>
          <w:bCs/>
        </w:rPr>
        <w:t xml:space="preserve"> </w:t>
      </w:r>
      <w:r w:rsidR="00FA70A7">
        <w:rPr>
          <w:b/>
          <w:bCs/>
        </w:rPr>
        <w:t>протеза ниж</w:t>
      </w:r>
      <w:r w:rsidR="00C73F51">
        <w:rPr>
          <w:b/>
          <w:bCs/>
        </w:rPr>
        <w:t>ней конечности</w:t>
      </w:r>
      <w:r w:rsidR="00C51EBE">
        <w:rPr>
          <w:b/>
          <w:bCs/>
        </w:rPr>
        <w:t xml:space="preserve"> для обеспечения</w:t>
      </w:r>
      <w:r>
        <w:rPr>
          <w:b/>
          <w:bCs/>
        </w:rPr>
        <w:t xml:space="preserve"> застрахованн</w:t>
      </w:r>
      <w:r w:rsidR="001177CB">
        <w:rPr>
          <w:b/>
          <w:bCs/>
        </w:rPr>
        <w:t>ого</w:t>
      </w:r>
      <w:r>
        <w:rPr>
          <w:b/>
          <w:bCs/>
        </w:rPr>
        <w:t xml:space="preserve"> лиц</w:t>
      </w:r>
      <w:r w:rsidR="001177CB">
        <w:rPr>
          <w:b/>
          <w:bCs/>
        </w:rPr>
        <w:t>а</w:t>
      </w:r>
      <w:r>
        <w:rPr>
          <w:b/>
          <w:bCs/>
        </w:rPr>
        <w:t>, пострадавш</w:t>
      </w:r>
      <w:r w:rsidR="001177CB">
        <w:rPr>
          <w:b/>
          <w:bCs/>
        </w:rPr>
        <w:t>его</w:t>
      </w:r>
      <w:r>
        <w:rPr>
          <w:b/>
          <w:bCs/>
        </w:rPr>
        <w:t xml:space="preserve"> вследствие несчастн</w:t>
      </w:r>
      <w:r w:rsidR="001177CB">
        <w:rPr>
          <w:b/>
          <w:bCs/>
        </w:rPr>
        <w:t>ого</w:t>
      </w:r>
      <w:r>
        <w:rPr>
          <w:b/>
          <w:bCs/>
        </w:rPr>
        <w:t xml:space="preserve"> случа</w:t>
      </w:r>
      <w:r w:rsidR="001177CB">
        <w:rPr>
          <w:b/>
          <w:bCs/>
        </w:rPr>
        <w:t>я</w:t>
      </w:r>
      <w:r>
        <w:rPr>
          <w:b/>
          <w:bCs/>
        </w:rPr>
        <w:t xml:space="preserve"> на производстве, в 202</w:t>
      </w:r>
      <w:r w:rsidR="00C73F51">
        <w:rPr>
          <w:b/>
          <w:bCs/>
        </w:rPr>
        <w:t>2</w:t>
      </w:r>
      <w:r>
        <w:rPr>
          <w:b/>
          <w:bCs/>
        </w:rPr>
        <w:t xml:space="preserve"> году.</w:t>
      </w:r>
    </w:p>
    <w:p w:rsidR="006D63A9" w:rsidRPr="008E6E8A" w:rsidRDefault="00964241" w:rsidP="006D63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Протез конечности (изготовленное по индивидуальному заказу издели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далее Изделие</w:t>
      </w:r>
      <w:r w:rsidR="006D63A9" w:rsidRPr="008E6E8A">
        <w:rPr>
          <w:sz w:val="20"/>
          <w:szCs w:val="20"/>
        </w:rPr>
        <w:t>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ab/>
        <w:t>Выполнени</w:t>
      </w:r>
      <w:r w:rsidR="001177CB">
        <w:rPr>
          <w:sz w:val="20"/>
          <w:szCs w:val="20"/>
        </w:rPr>
        <w:t>е работ по обеспечению Изделием включает прием заказа</w:t>
      </w:r>
      <w:r w:rsidRPr="008E6E8A">
        <w:rPr>
          <w:sz w:val="20"/>
          <w:szCs w:val="20"/>
        </w:rPr>
        <w:t xml:space="preserve">, изготовление, примерку, подгонку, обучение пользованию и выдачу Изделия Получателю в </w:t>
      </w:r>
      <w:proofErr w:type="gramStart"/>
      <w:r w:rsidRPr="008E6E8A">
        <w:rPr>
          <w:sz w:val="20"/>
          <w:szCs w:val="20"/>
        </w:rPr>
        <w:t>целях</w:t>
      </w:r>
      <w:proofErr w:type="gramEnd"/>
      <w:r w:rsidRPr="008E6E8A">
        <w:rPr>
          <w:sz w:val="20"/>
          <w:szCs w:val="20"/>
        </w:rPr>
        <w:t xml:space="preserve">   реабилитации, компенсации утраченных функций организма и неустранимых анатомических дефектов и деформаций.                   </w:t>
      </w:r>
    </w:p>
    <w:p w:rsidR="006D63A9" w:rsidRDefault="006D63A9" w:rsidP="006D63A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E8A">
        <w:rPr>
          <w:b/>
          <w:sz w:val="20"/>
          <w:szCs w:val="20"/>
        </w:rPr>
        <w:t xml:space="preserve">         </w:t>
      </w:r>
      <w:r w:rsidRPr="008E6E8A">
        <w:rPr>
          <w:b/>
          <w:sz w:val="20"/>
          <w:szCs w:val="20"/>
        </w:rPr>
        <w:tab/>
      </w:r>
      <w:r w:rsidRPr="008E6E8A">
        <w:rPr>
          <w:sz w:val="20"/>
          <w:szCs w:val="20"/>
        </w:rPr>
        <w:t>Изделие должно изготавливаться индивидуально с уче</w:t>
      </w:r>
      <w:r w:rsidR="001177CB">
        <w:rPr>
          <w:sz w:val="20"/>
          <w:szCs w:val="20"/>
        </w:rPr>
        <w:t>том анатомических дефектов нижней</w:t>
      </w:r>
      <w:r w:rsidRPr="008E6E8A">
        <w:rPr>
          <w:sz w:val="20"/>
          <w:szCs w:val="20"/>
        </w:rPr>
        <w:t xml:space="preserve"> конечност</w:t>
      </w:r>
      <w:r w:rsidR="001177CB">
        <w:rPr>
          <w:sz w:val="20"/>
          <w:szCs w:val="20"/>
        </w:rPr>
        <w:t>и</w:t>
      </w:r>
      <w:r w:rsidRPr="008E6E8A">
        <w:rPr>
          <w:sz w:val="20"/>
          <w:szCs w:val="20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8E6E8A">
        <w:rPr>
          <w:sz w:val="20"/>
          <w:szCs w:val="20"/>
        </w:rPr>
        <w:t>медико-социальные</w:t>
      </w:r>
      <w:proofErr w:type="gramEnd"/>
      <w:r w:rsidRPr="008E6E8A">
        <w:rPr>
          <w:sz w:val="20"/>
          <w:szCs w:val="20"/>
        </w:rPr>
        <w:t xml:space="preserve"> аспекты.  </w:t>
      </w:r>
    </w:p>
    <w:p w:rsidR="006D63A9" w:rsidRPr="008E6E8A" w:rsidRDefault="006D63A9" w:rsidP="006D63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63A9" w:rsidRPr="008E6E8A" w:rsidRDefault="006D63A9" w:rsidP="006D63A9">
      <w:pPr>
        <w:keepNext/>
        <w:jc w:val="both"/>
        <w:outlineLvl w:val="0"/>
        <w:rPr>
          <w:b/>
          <w:bCs/>
          <w:sz w:val="20"/>
          <w:szCs w:val="20"/>
        </w:rPr>
      </w:pPr>
      <w:r w:rsidRPr="008E6E8A">
        <w:rPr>
          <w:b/>
          <w:bCs/>
          <w:sz w:val="20"/>
          <w:szCs w:val="20"/>
          <w:u w:val="single"/>
        </w:rPr>
        <w:t>Значения показателей, ука</w:t>
      </w:r>
      <w:r>
        <w:rPr>
          <w:b/>
          <w:bCs/>
          <w:sz w:val="20"/>
          <w:szCs w:val="20"/>
          <w:u w:val="single"/>
        </w:rPr>
        <w:t>занные Заказчиком как ссылка на</w:t>
      </w:r>
      <w:r w:rsidRPr="008E6E8A">
        <w:rPr>
          <w:b/>
          <w:bCs/>
          <w:sz w:val="20"/>
          <w:szCs w:val="20"/>
          <w:u w:val="single"/>
        </w:rPr>
        <w:t xml:space="preserve"> ГОСТ – </w:t>
      </w:r>
      <w:r w:rsidRPr="008E6E8A">
        <w:rPr>
          <w:b/>
          <w:bCs/>
          <w:i/>
          <w:sz w:val="20"/>
          <w:szCs w:val="20"/>
          <w:u w:val="single"/>
        </w:rPr>
        <w:t>НЕ ИЗМЕНЯЮТСЯ</w:t>
      </w:r>
      <w:r w:rsidRPr="008E6E8A">
        <w:rPr>
          <w:b/>
          <w:bCs/>
          <w:sz w:val="20"/>
          <w:szCs w:val="20"/>
          <w:u w:val="single"/>
        </w:rPr>
        <w:t>.</w:t>
      </w:r>
      <w:r w:rsidRPr="008E6E8A">
        <w:rPr>
          <w:b/>
          <w:bCs/>
          <w:sz w:val="20"/>
          <w:szCs w:val="20"/>
        </w:rPr>
        <w:tab/>
      </w:r>
    </w:p>
    <w:p w:rsidR="006D63A9" w:rsidRPr="008E6E8A" w:rsidRDefault="006D63A9" w:rsidP="006D63A9">
      <w:pPr>
        <w:keepNext/>
        <w:jc w:val="both"/>
        <w:outlineLvl w:val="0"/>
        <w:rPr>
          <w:b/>
          <w:bCs/>
          <w:sz w:val="20"/>
          <w:szCs w:val="20"/>
          <w:u w:val="single"/>
        </w:rPr>
      </w:pPr>
    </w:p>
    <w:p w:rsidR="006D63A9" w:rsidRPr="008E6E8A" w:rsidRDefault="001177CB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Изделие</w:t>
      </w:r>
      <w:r w:rsidR="006D63A9" w:rsidRPr="008E6E8A">
        <w:rPr>
          <w:bCs/>
          <w:sz w:val="20"/>
          <w:szCs w:val="20"/>
        </w:rPr>
        <w:t xml:space="preserve"> изготавлива</w:t>
      </w:r>
      <w:r>
        <w:rPr>
          <w:bCs/>
          <w:sz w:val="20"/>
          <w:szCs w:val="20"/>
        </w:rPr>
        <w:t>ет</w:t>
      </w:r>
      <w:r w:rsidR="006D63A9" w:rsidRPr="008E6E8A">
        <w:rPr>
          <w:bCs/>
          <w:sz w:val="20"/>
          <w:szCs w:val="20"/>
        </w:rPr>
        <w:t>ся</w:t>
      </w:r>
      <w:r w:rsidR="006D63A9" w:rsidRPr="008E6E8A">
        <w:rPr>
          <w:b/>
          <w:bCs/>
          <w:sz w:val="20"/>
          <w:szCs w:val="20"/>
        </w:rPr>
        <w:t xml:space="preserve"> </w:t>
      </w:r>
      <w:r w:rsidR="006D63A9" w:rsidRPr="008E6E8A">
        <w:rPr>
          <w:bCs/>
          <w:sz w:val="20"/>
          <w:szCs w:val="20"/>
        </w:rPr>
        <w:t xml:space="preserve">в соответствии с ГОСТ </w:t>
      </w:r>
      <w:proofErr w:type="gramStart"/>
      <w:r w:rsidR="006D63A9" w:rsidRPr="008E6E8A">
        <w:rPr>
          <w:bCs/>
          <w:sz w:val="20"/>
          <w:szCs w:val="20"/>
        </w:rPr>
        <w:t>Р</w:t>
      </w:r>
      <w:proofErr w:type="gramEnd"/>
      <w:r w:rsidR="006D63A9" w:rsidRPr="008E6E8A">
        <w:rPr>
          <w:bCs/>
          <w:sz w:val="20"/>
          <w:szCs w:val="20"/>
        </w:rPr>
        <w:t xml:space="preserve"> </w:t>
      </w:r>
      <w:r w:rsidR="00FA70A7">
        <w:rPr>
          <w:bCs/>
          <w:sz w:val="20"/>
          <w:szCs w:val="20"/>
        </w:rPr>
        <w:t>53869-2021</w:t>
      </w:r>
      <w:r w:rsidR="006D63A9" w:rsidRPr="008E6E8A">
        <w:rPr>
          <w:bCs/>
          <w:sz w:val="20"/>
          <w:szCs w:val="20"/>
        </w:rPr>
        <w:t xml:space="preserve"> «Протезы нижних конечностей. Технические требования».</w:t>
      </w: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 w:rsidRPr="008E6E8A">
        <w:rPr>
          <w:bCs/>
          <w:sz w:val="20"/>
          <w:szCs w:val="20"/>
        </w:rPr>
        <w:t xml:space="preserve">В ГОСТе </w:t>
      </w:r>
      <w:proofErr w:type="gramStart"/>
      <w:r w:rsidRPr="008E6E8A">
        <w:rPr>
          <w:bCs/>
          <w:sz w:val="20"/>
          <w:szCs w:val="20"/>
        </w:rPr>
        <w:t>Р</w:t>
      </w:r>
      <w:proofErr w:type="gramEnd"/>
      <w:r w:rsidRPr="008E6E8A">
        <w:rPr>
          <w:bCs/>
          <w:sz w:val="20"/>
          <w:szCs w:val="20"/>
        </w:rPr>
        <w:t xml:space="preserve"> 53869-20</w:t>
      </w:r>
      <w:r w:rsidR="00FA70A7" w:rsidRPr="00FA70A7">
        <w:rPr>
          <w:bCs/>
          <w:sz w:val="20"/>
          <w:szCs w:val="20"/>
        </w:rPr>
        <w:t>21</w:t>
      </w:r>
      <w:r w:rsidRPr="008E6E8A">
        <w:rPr>
          <w:bCs/>
          <w:sz w:val="20"/>
          <w:szCs w:val="20"/>
        </w:rPr>
        <w:t xml:space="preserve"> «Протезы нижних конечностей. Технические требования», </w:t>
      </w:r>
      <w:proofErr w:type="gramStart"/>
      <w:r w:rsidRPr="008E6E8A">
        <w:rPr>
          <w:bCs/>
          <w:sz w:val="20"/>
          <w:szCs w:val="20"/>
        </w:rPr>
        <w:t>применяемым</w:t>
      </w:r>
      <w:proofErr w:type="gramEnd"/>
      <w:r w:rsidRPr="008E6E8A">
        <w:rPr>
          <w:bCs/>
          <w:sz w:val="20"/>
          <w:szCs w:val="20"/>
        </w:rPr>
        <w:t xml:space="preserve"> в настоящем техническом задании, используются нормативные ссылки на другие стандарты </w:t>
      </w:r>
      <w:r>
        <w:rPr>
          <w:bCs/>
          <w:sz w:val="20"/>
          <w:szCs w:val="20"/>
        </w:rPr>
        <w:t>в следующих разделах:</w:t>
      </w: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</w:t>
      </w:r>
      <w:r w:rsidRPr="008E6E8A">
        <w:rPr>
          <w:bCs/>
          <w:sz w:val="20"/>
          <w:szCs w:val="20"/>
        </w:rPr>
        <w:t xml:space="preserve"> 5 «Общие требования</w:t>
      </w:r>
      <w:r>
        <w:rPr>
          <w:bCs/>
          <w:sz w:val="20"/>
          <w:szCs w:val="20"/>
        </w:rPr>
        <w:t>» (</w:t>
      </w:r>
      <w:r w:rsidRPr="008E6E8A">
        <w:rPr>
          <w:bCs/>
          <w:sz w:val="20"/>
          <w:szCs w:val="20"/>
        </w:rPr>
        <w:t xml:space="preserve">ГОСТ </w:t>
      </w:r>
      <w:proofErr w:type="gramStart"/>
      <w:r w:rsidRPr="008E6E8A">
        <w:rPr>
          <w:bCs/>
          <w:sz w:val="20"/>
          <w:szCs w:val="20"/>
        </w:rPr>
        <w:t>Р</w:t>
      </w:r>
      <w:proofErr w:type="gramEnd"/>
      <w:r w:rsidRPr="008E6E8A">
        <w:rPr>
          <w:bCs/>
          <w:sz w:val="20"/>
          <w:szCs w:val="20"/>
        </w:rPr>
        <w:t xml:space="preserve"> 51191-20</w:t>
      </w:r>
      <w:r w:rsidR="00964241">
        <w:rPr>
          <w:bCs/>
          <w:sz w:val="20"/>
          <w:szCs w:val="20"/>
        </w:rPr>
        <w:t>19</w:t>
      </w:r>
      <w:r w:rsidRPr="008E6E8A">
        <w:rPr>
          <w:bCs/>
          <w:sz w:val="20"/>
          <w:szCs w:val="20"/>
        </w:rPr>
        <w:t xml:space="preserve"> «Узлы протезов нижних конечностей. </w:t>
      </w:r>
      <w:proofErr w:type="gramStart"/>
      <w:r w:rsidRPr="008E6E8A">
        <w:rPr>
          <w:bCs/>
          <w:sz w:val="20"/>
          <w:szCs w:val="20"/>
        </w:rPr>
        <w:t>Технические требования и методы испытаний»</w:t>
      </w:r>
      <w:r>
        <w:rPr>
          <w:bCs/>
          <w:sz w:val="20"/>
          <w:szCs w:val="20"/>
        </w:rPr>
        <w:t>) (далее - ГОСТ 51191);</w:t>
      </w:r>
      <w:proofErr w:type="gramEnd"/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- Раздел</w:t>
      </w:r>
      <w:r w:rsidRPr="008E6E8A">
        <w:rPr>
          <w:bCs/>
          <w:sz w:val="20"/>
          <w:szCs w:val="20"/>
        </w:rPr>
        <w:t xml:space="preserve"> 8</w:t>
      </w:r>
      <w:r>
        <w:rPr>
          <w:bCs/>
          <w:sz w:val="20"/>
          <w:szCs w:val="20"/>
        </w:rPr>
        <w:t xml:space="preserve"> </w:t>
      </w:r>
      <w:r w:rsidRPr="008E6E8A">
        <w:rPr>
          <w:bCs/>
          <w:sz w:val="20"/>
          <w:szCs w:val="20"/>
        </w:rPr>
        <w:t>«Конструктивные требования»</w:t>
      </w:r>
      <w:r>
        <w:rPr>
          <w:bCs/>
          <w:sz w:val="20"/>
          <w:szCs w:val="20"/>
        </w:rPr>
        <w:t>,</w:t>
      </w:r>
      <w:r w:rsidRPr="008E6E8A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п</w:t>
      </w:r>
      <w:proofErr w:type="gramEnd"/>
      <w:r>
        <w:rPr>
          <w:bCs/>
          <w:sz w:val="20"/>
          <w:szCs w:val="20"/>
        </w:rPr>
        <w:t xml:space="preserve"> </w:t>
      </w:r>
      <w:r w:rsidRPr="008E6E8A">
        <w:rPr>
          <w:bCs/>
          <w:sz w:val="20"/>
          <w:szCs w:val="20"/>
        </w:rPr>
        <w:t xml:space="preserve">8.1 </w:t>
      </w:r>
      <w:r>
        <w:rPr>
          <w:bCs/>
          <w:sz w:val="20"/>
          <w:szCs w:val="20"/>
        </w:rPr>
        <w:t>«</w:t>
      </w:r>
      <w:r w:rsidRPr="008E6E8A">
        <w:rPr>
          <w:bCs/>
          <w:sz w:val="20"/>
          <w:szCs w:val="20"/>
        </w:rPr>
        <w:t>Общие требования</w:t>
      </w:r>
      <w:r>
        <w:rPr>
          <w:bCs/>
          <w:sz w:val="20"/>
          <w:szCs w:val="20"/>
        </w:rPr>
        <w:t>»</w:t>
      </w:r>
      <w:r w:rsidRPr="008E6E8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Pr="008E6E8A">
        <w:rPr>
          <w:sz w:val="20"/>
          <w:szCs w:val="20"/>
        </w:rPr>
        <w:t>ГОСТ 1904-81</w:t>
      </w:r>
      <w:r>
        <w:rPr>
          <w:sz w:val="20"/>
          <w:szCs w:val="20"/>
        </w:rPr>
        <w:t xml:space="preserve"> «</w:t>
      </w:r>
      <w:r w:rsidRPr="008E6E8A">
        <w:rPr>
          <w:sz w:val="20"/>
          <w:szCs w:val="20"/>
        </w:rPr>
        <w:t xml:space="preserve">Кожа шорно-седельная. </w:t>
      </w:r>
      <w:proofErr w:type="gramStart"/>
      <w:r w:rsidRPr="008E6E8A">
        <w:rPr>
          <w:sz w:val="20"/>
          <w:szCs w:val="20"/>
        </w:rPr>
        <w:t>Технические условия</w:t>
      </w:r>
      <w:r>
        <w:rPr>
          <w:sz w:val="20"/>
          <w:szCs w:val="20"/>
        </w:rPr>
        <w:t>») (далее - ГОСТ 1904);</w:t>
      </w:r>
      <w:proofErr w:type="gramEnd"/>
    </w:p>
    <w:p w:rsidR="006D63A9" w:rsidRPr="008E6E8A" w:rsidRDefault="006D63A9" w:rsidP="006D63A9">
      <w:pPr>
        <w:pStyle w:val="1"/>
        <w:spacing w:before="0" w:beforeAutospacing="0" w:after="0" w:afterAutospacing="0"/>
        <w:rPr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- Р</w:t>
      </w:r>
      <w:r w:rsidRPr="007F3B09">
        <w:rPr>
          <w:b w:val="0"/>
          <w:bCs w:val="0"/>
          <w:sz w:val="20"/>
          <w:szCs w:val="20"/>
        </w:rPr>
        <w:t>аздел 9 «</w:t>
      </w:r>
      <w:r w:rsidRPr="007F3B09">
        <w:rPr>
          <w:b w:val="0"/>
          <w:sz w:val="20"/>
          <w:szCs w:val="20"/>
        </w:rPr>
        <w:t>Требования к материалам</w:t>
      </w:r>
      <w:r w:rsidRPr="007F3B09">
        <w:rPr>
          <w:b w:val="0"/>
          <w:bCs w:val="0"/>
          <w:sz w:val="20"/>
          <w:szCs w:val="20"/>
        </w:rPr>
        <w:t>» (</w:t>
      </w:r>
      <w:r w:rsidRPr="007F3B09">
        <w:rPr>
          <w:b w:val="0"/>
          <w:sz w:val="20"/>
          <w:szCs w:val="20"/>
        </w:rPr>
        <w:t>ГОСТ 9.301-86 Единая систем</w:t>
      </w:r>
      <w:r w:rsidR="000F02E4">
        <w:rPr>
          <w:b w:val="0"/>
          <w:sz w:val="20"/>
          <w:szCs w:val="20"/>
        </w:rPr>
        <w:t>а защиты от коррозии и старения</w:t>
      </w:r>
      <w:r w:rsidRPr="007F3B09">
        <w:rPr>
          <w:b w:val="0"/>
          <w:sz w:val="20"/>
          <w:szCs w:val="20"/>
        </w:rPr>
        <w:t>.</w:t>
      </w:r>
      <w:proofErr w:type="gramEnd"/>
      <w:r w:rsidRPr="007F3B09">
        <w:rPr>
          <w:b w:val="0"/>
          <w:sz w:val="20"/>
          <w:szCs w:val="20"/>
        </w:rPr>
        <w:t xml:space="preserve"> Покрытия металлические и неметаллические неорганические. </w:t>
      </w:r>
      <w:proofErr w:type="gramStart"/>
      <w:r w:rsidRPr="007F3B09">
        <w:rPr>
          <w:b w:val="0"/>
          <w:sz w:val="20"/>
          <w:szCs w:val="20"/>
        </w:rPr>
        <w:t>Общие требования</w:t>
      </w:r>
      <w:r>
        <w:rPr>
          <w:b w:val="0"/>
          <w:sz w:val="20"/>
          <w:szCs w:val="20"/>
        </w:rPr>
        <w:t>) (далее - ГОСТ 9.301).</w:t>
      </w:r>
      <w:proofErr w:type="gramEnd"/>
    </w:p>
    <w:p w:rsidR="006D63A9" w:rsidRDefault="006D63A9" w:rsidP="006D63A9">
      <w:pPr>
        <w:keepNext/>
        <w:jc w:val="both"/>
        <w:outlineLvl w:val="0"/>
        <w:rPr>
          <w:bCs/>
          <w:sz w:val="20"/>
          <w:szCs w:val="20"/>
        </w:rPr>
      </w:pPr>
    </w:p>
    <w:p w:rsidR="006D63A9" w:rsidRPr="008E6E8A" w:rsidRDefault="006D63A9" w:rsidP="006D63A9">
      <w:pPr>
        <w:keepNext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Согласно </w:t>
      </w:r>
      <w:r w:rsidRPr="007F3B09">
        <w:rPr>
          <w:bCs/>
          <w:sz w:val="20"/>
          <w:szCs w:val="20"/>
        </w:rPr>
        <w:t xml:space="preserve">ГОСТ </w:t>
      </w:r>
      <w:proofErr w:type="gramStart"/>
      <w:r w:rsidRPr="007F3B09">
        <w:rPr>
          <w:bCs/>
          <w:sz w:val="20"/>
          <w:szCs w:val="20"/>
        </w:rPr>
        <w:t>Р</w:t>
      </w:r>
      <w:proofErr w:type="gramEnd"/>
      <w:r w:rsidRPr="007F3B09">
        <w:rPr>
          <w:bCs/>
          <w:sz w:val="20"/>
          <w:szCs w:val="20"/>
        </w:rPr>
        <w:t xml:space="preserve"> 53869-20</w:t>
      </w:r>
      <w:r w:rsidR="00FA70A7" w:rsidRPr="00FA70A7">
        <w:rPr>
          <w:bCs/>
          <w:sz w:val="20"/>
          <w:szCs w:val="20"/>
        </w:rPr>
        <w:t>21</w:t>
      </w:r>
      <w:r w:rsidRPr="007F3B09">
        <w:rPr>
          <w:bCs/>
          <w:sz w:val="20"/>
          <w:szCs w:val="20"/>
        </w:rPr>
        <w:t xml:space="preserve"> «Протезы нижних конеч</w:t>
      </w:r>
      <w:r>
        <w:rPr>
          <w:bCs/>
          <w:sz w:val="20"/>
          <w:szCs w:val="20"/>
        </w:rPr>
        <w:t>ностей. Технические требования» к Изделиям предъявляются требования в следующей части (ссылка):</w:t>
      </w:r>
    </w:p>
    <w:p w:rsidR="006D63A9" w:rsidRPr="008E6E8A" w:rsidRDefault="006D63A9" w:rsidP="006D63A9">
      <w:pPr>
        <w:rPr>
          <w:sz w:val="20"/>
          <w:szCs w:val="20"/>
        </w:rPr>
      </w:pPr>
      <w:r w:rsidRPr="008E6E8A">
        <w:rPr>
          <w:sz w:val="20"/>
          <w:szCs w:val="20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6D63A9" w:rsidRPr="008E6E8A" w:rsidRDefault="006D63A9" w:rsidP="006D63A9">
      <w:pPr>
        <w:rPr>
          <w:sz w:val="20"/>
          <w:szCs w:val="20"/>
        </w:rPr>
      </w:pPr>
      <w:r w:rsidRPr="008E6E8A">
        <w:rPr>
          <w:sz w:val="20"/>
          <w:szCs w:val="20"/>
        </w:rPr>
        <w:t xml:space="preserve">«5.4 Протез следует собирать из узлов, соответствующих требованиям </w:t>
      </w:r>
      <w:hyperlink r:id="rId8" w:history="1">
        <w:r w:rsidRPr="008E6E8A">
          <w:rPr>
            <w:color w:val="0000FF"/>
            <w:sz w:val="20"/>
            <w:szCs w:val="20"/>
            <w:u w:val="single"/>
          </w:rPr>
          <w:t xml:space="preserve">ГОСТ </w:t>
        </w:r>
        <w:proofErr w:type="gramStart"/>
        <w:r w:rsidRPr="008E6E8A">
          <w:rPr>
            <w:color w:val="0000FF"/>
            <w:sz w:val="20"/>
            <w:szCs w:val="20"/>
            <w:u w:val="single"/>
          </w:rPr>
          <w:t>Р</w:t>
        </w:r>
        <w:proofErr w:type="gramEnd"/>
        <w:r w:rsidRPr="008E6E8A">
          <w:rPr>
            <w:color w:val="0000FF"/>
            <w:sz w:val="20"/>
            <w:szCs w:val="20"/>
            <w:u w:val="single"/>
          </w:rPr>
          <w:t xml:space="preserve"> 51191</w:t>
        </w:r>
      </w:hyperlink>
      <w:r w:rsidRPr="008E6E8A">
        <w:rPr>
          <w:sz w:val="20"/>
          <w:szCs w:val="20"/>
        </w:rPr>
        <w:t>, с учетом предельной массы тела и активности пользователя.»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а) возможность находиться пользователю в следующих основных </w:t>
      </w:r>
      <w:proofErr w:type="gramStart"/>
      <w:r w:rsidRPr="008E6E8A">
        <w:rPr>
          <w:rFonts w:eastAsia="Calibri"/>
          <w:sz w:val="20"/>
          <w:szCs w:val="20"/>
        </w:rPr>
        <w:t>положениях</w:t>
      </w:r>
      <w:proofErr w:type="gramEnd"/>
      <w:r w:rsidRPr="008E6E8A">
        <w:rPr>
          <w:rFonts w:eastAsia="Calibri"/>
          <w:sz w:val="20"/>
          <w:szCs w:val="20"/>
        </w:rPr>
        <w:t>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стояния,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сидения,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приседания;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б) возможность ходьбы: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по ровной поверхности в произвольном темпе,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ровной поверхности в ускоренном темпе,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наклонной поверхности в сагиттальном направлении вверх и вниз,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лестнице вверх и вниз,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пересеченной местности;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в) возможность перемещения в стороны приставным шагом.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</w:t>
      </w:r>
      <w:proofErr w:type="gramStart"/>
      <w:r w:rsidRPr="008E6E8A">
        <w:rPr>
          <w:rFonts w:eastAsia="Calibri"/>
          <w:sz w:val="20"/>
          <w:szCs w:val="20"/>
        </w:rPr>
        <w:t>.»</w:t>
      </w:r>
      <w:proofErr w:type="gramEnd"/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«8.1.4.1 Внутренняя форма приемной гильзы должна соответствовать индивидуальным параметрам культи конечности в </w:t>
      </w:r>
      <w:proofErr w:type="gramStart"/>
      <w:r w:rsidRPr="008E6E8A">
        <w:rPr>
          <w:rFonts w:eastAsia="Calibri"/>
          <w:sz w:val="20"/>
          <w:szCs w:val="20"/>
        </w:rPr>
        <w:t>приданном</w:t>
      </w:r>
      <w:proofErr w:type="gramEnd"/>
      <w:r w:rsidRPr="008E6E8A">
        <w:rPr>
          <w:rFonts w:eastAsia="Calibri"/>
          <w:sz w:val="20"/>
          <w:szCs w:val="20"/>
        </w:rPr>
        <w:t xml:space="preserve"> положении и не оказывать чрезмерного давления на культю при нагрузке и без нее.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8.1.4.2 Внутренняя поверхность жестких приемных гильз может быть смягчена: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- приклеенной подкладкой из </w:t>
      </w:r>
      <w:proofErr w:type="spellStart"/>
      <w:r w:rsidRPr="008E6E8A">
        <w:rPr>
          <w:rFonts w:eastAsia="Calibri"/>
          <w:sz w:val="20"/>
          <w:szCs w:val="20"/>
        </w:rPr>
        <w:t>облямовочной</w:t>
      </w:r>
      <w:proofErr w:type="spellEnd"/>
      <w:r w:rsidRPr="008E6E8A">
        <w:rPr>
          <w:rFonts w:eastAsia="Calibri"/>
          <w:sz w:val="20"/>
          <w:szCs w:val="20"/>
        </w:rPr>
        <w:t xml:space="preserve"> юфти по </w:t>
      </w:r>
      <w:hyperlink r:id="rId9" w:history="1">
        <w:r w:rsidRPr="008E6E8A">
          <w:rPr>
            <w:rFonts w:eastAsia="Calibri"/>
            <w:color w:val="0000FF"/>
            <w:sz w:val="20"/>
            <w:szCs w:val="20"/>
            <w:u w:val="single"/>
          </w:rPr>
          <w:t>ГОСТ 1904</w:t>
        </w:r>
      </w:hyperlink>
      <w:r w:rsidRPr="008E6E8A">
        <w:rPr>
          <w:rFonts w:eastAsia="Calibri"/>
          <w:sz w:val="20"/>
          <w:szCs w:val="20"/>
        </w:rPr>
        <w:t>;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8.1.4.3 Внутренняя поверхность кожаных приемных гильз может быть выклеена подкладкой из </w:t>
      </w:r>
      <w:proofErr w:type="spellStart"/>
      <w:r w:rsidRPr="008E6E8A">
        <w:rPr>
          <w:rFonts w:eastAsia="Calibri"/>
          <w:sz w:val="20"/>
          <w:szCs w:val="20"/>
        </w:rPr>
        <w:t>облямовочной</w:t>
      </w:r>
      <w:proofErr w:type="spellEnd"/>
      <w:r w:rsidRPr="008E6E8A">
        <w:rPr>
          <w:rFonts w:eastAsia="Calibri"/>
          <w:sz w:val="20"/>
          <w:szCs w:val="20"/>
        </w:rPr>
        <w:t xml:space="preserve"> юфти по </w:t>
      </w:r>
      <w:hyperlink r:id="rId10" w:history="1">
        <w:r w:rsidRPr="008E6E8A">
          <w:rPr>
            <w:rFonts w:eastAsia="Calibri"/>
            <w:color w:val="0000FF"/>
            <w:sz w:val="20"/>
            <w:szCs w:val="20"/>
            <w:u w:val="single"/>
          </w:rPr>
          <w:t>ГОСТ 1904</w:t>
        </w:r>
      </w:hyperlink>
      <w:r w:rsidRPr="008E6E8A">
        <w:rPr>
          <w:rFonts w:eastAsia="Calibri"/>
          <w:sz w:val="20"/>
          <w:szCs w:val="20"/>
        </w:rPr>
        <w:t>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8.1.4.4</w:t>
      </w:r>
      <w:proofErr w:type="gramStart"/>
      <w:r w:rsidRPr="008E6E8A">
        <w:rPr>
          <w:rFonts w:eastAsia="Calibri"/>
          <w:sz w:val="20"/>
          <w:szCs w:val="20"/>
        </w:rPr>
        <w:t xml:space="preserve"> Н</w:t>
      </w:r>
      <w:proofErr w:type="gramEnd"/>
      <w:r w:rsidRPr="008E6E8A">
        <w:rPr>
          <w:rFonts w:eastAsia="Calibri"/>
          <w:sz w:val="20"/>
          <w:szCs w:val="20"/>
        </w:rPr>
        <w:t xml:space="preserve">а внутренней поверхности гильз не должно быть неровностей, морщин, складок, </w:t>
      </w:r>
      <w:proofErr w:type="spellStart"/>
      <w:r w:rsidRPr="008E6E8A">
        <w:rPr>
          <w:rFonts w:eastAsia="Calibri"/>
          <w:sz w:val="20"/>
          <w:szCs w:val="20"/>
        </w:rPr>
        <w:t>заминов</w:t>
      </w:r>
      <w:proofErr w:type="spellEnd"/>
      <w:r w:rsidRPr="008E6E8A">
        <w:rPr>
          <w:rFonts w:eastAsia="Calibri"/>
          <w:sz w:val="20"/>
          <w:szCs w:val="20"/>
        </w:rPr>
        <w:t>, отслоений смягчающей подкладки.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 xml:space="preserve">8.1.4.5 Приемные несущие гильзы могут быть </w:t>
      </w:r>
      <w:proofErr w:type="spellStart"/>
      <w:r w:rsidRPr="008E6E8A">
        <w:rPr>
          <w:rFonts w:eastAsia="Calibri"/>
          <w:sz w:val="20"/>
          <w:szCs w:val="20"/>
        </w:rPr>
        <w:t>полноконтактными</w:t>
      </w:r>
      <w:proofErr w:type="spellEnd"/>
      <w:r w:rsidRPr="008E6E8A">
        <w:rPr>
          <w:rFonts w:eastAsia="Calibri"/>
          <w:sz w:val="20"/>
          <w:szCs w:val="20"/>
        </w:rPr>
        <w:t xml:space="preserve"> и </w:t>
      </w:r>
      <w:proofErr w:type="spellStart"/>
      <w:r w:rsidRPr="008E6E8A">
        <w:rPr>
          <w:rFonts w:eastAsia="Calibri"/>
          <w:sz w:val="20"/>
          <w:szCs w:val="20"/>
        </w:rPr>
        <w:t>скелетированными</w:t>
      </w:r>
      <w:proofErr w:type="spellEnd"/>
      <w:r w:rsidRPr="008E6E8A">
        <w:rPr>
          <w:rFonts w:eastAsia="Calibri"/>
          <w:sz w:val="20"/>
          <w:szCs w:val="20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6D63A9" w:rsidRPr="008E6E8A" w:rsidRDefault="006D63A9" w:rsidP="006D63A9">
      <w:pPr>
        <w:jc w:val="both"/>
        <w:rPr>
          <w:rFonts w:eastAsia="Calibri"/>
          <w:sz w:val="20"/>
          <w:szCs w:val="20"/>
        </w:rPr>
      </w:pPr>
      <w:r w:rsidRPr="008E6E8A">
        <w:rPr>
          <w:rFonts w:eastAsia="Calibri"/>
          <w:sz w:val="20"/>
          <w:szCs w:val="20"/>
        </w:rPr>
        <w:lastRenderedPageBreak/>
        <w:t xml:space="preserve">8.1.4.7 Крепление внешних устройств управления коленными и тазобедренными модулями с замками (в </w:t>
      </w:r>
      <w:proofErr w:type="gramStart"/>
      <w:r w:rsidRPr="008E6E8A">
        <w:rPr>
          <w:rFonts w:eastAsia="Calibri"/>
          <w:sz w:val="20"/>
          <w:szCs w:val="20"/>
        </w:rPr>
        <w:t>виде</w:t>
      </w:r>
      <w:proofErr w:type="gramEnd"/>
      <w:r w:rsidRPr="008E6E8A">
        <w:rPr>
          <w:rFonts w:eastAsia="Calibri"/>
          <w:sz w:val="20"/>
          <w:szCs w:val="20"/>
        </w:rPr>
        <w:t xml:space="preserve"> </w:t>
      </w:r>
      <w:proofErr w:type="spellStart"/>
      <w:r w:rsidRPr="008E6E8A">
        <w:rPr>
          <w:rFonts w:eastAsia="Calibri"/>
          <w:sz w:val="20"/>
          <w:szCs w:val="20"/>
        </w:rPr>
        <w:t>тянок</w:t>
      </w:r>
      <w:proofErr w:type="spellEnd"/>
      <w:r w:rsidRPr="008E6E8A">
        <w:rPr>
          <w:rFonts w:eastAsia="Calibri"/>
          <w:sz w:val="20"/>
          <w:szCs w:val="20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 xml:space="preserve">«9.3 Металлические детали протеза должны быть изготовлены из </w:t>
      </w:r>
      <w:proofErr w:type="gramStart"/>
      <w:r w:rsidRPr="008E6E8A">
        <w:rPr>
          <w:sz w:val="20"/>
          <w:szCs w:val="20"/>
        </w:rPr>
        <w:t>коррозионно-стойких</w:t>
      </w:r>
      <w:proofErr w:type="gramEnd"/>
      <w:r w:rsidRPr="008E6E8A">
        <w:rPr>
          <w:sz w:val="20"/>
          <w:szCs w:val="20"/>
        </w:rPr>
        <w:t xml:space="preserve"> материалов или иметь защитные или защитно-декоративные покрытия по </w:t>
      </w:r>
      <w:hyperlink r:id="rId11" w:history="1">
        <w:r w:rsidRPr="008E6E8A">
          <w:rPr>
            <w:color w:val="0000FF"/>
            <w:sz w:val="20"/>
            <w:szCs w:val="20"/>
            <w:u w:val="single"/>
          </w:rPr>
          <w:t>ГОСТ 9.301</w:t>
        </w:r>
      </w:hyperlink>
      <w:r w:rsidRPr="008E6E8A">
        <w:rPr>
          <w:sz w:val="20"/>
          <w:szCs w:val="20"/>
        </w:rPr>
        <w:t>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8E6E8A">
        <w:rPr>
          <w:sz w:val="20"/>
          <w:szCs w:val="20"/>
        </w:rPr>
        <w:t>подформовку</w:t>
      </w:r>
      <w:proofErr w:type="spellEnd"/>
      <w:r w:rsidRPr="008E6E8A">
        <w:rPr>
          <w:sz w:val="20"/>
          <w:szCs w:val="20"/>
        </w:rPr>
        <w:t>).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9.6 Материалы приемных гильз не должны деформироваться в процессе эксплуатации протеза</w:t>
      </w:r>
      <w:proofErr w:type="gramStart"/>
      <w:r w:rsidRPr="008E6E8A">
        <w:rPr>
          <w:sz w:val="20"/>
          <w:szCs w:val="20"/>
        </w:rPr>
        <w:t>.»</w:t>
      </w:r>
      <w:proofErr w:type="gramEnd"/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bCs/>
          <w:sz w:val="20"/>
          <w:szCs w:val="20"/>
        </w:rPr>
        <w:t>«</w:t>
      </w:r>
      <w:r w:rsidRPr="008E6E8A">
        <w:rPr>
          <w:sz w:val="20"/>
          <w:szCs w:val="20"/>
        </w:rPr>
        <w:t>10.1</w:t>
      </w:r>
      <w:proofErr w:type="gramStart"/>
      <w:r w:rsidRPr="008E6E8A">
        <w:rPr>
          <w:sz w:val="20"/>
          <w:szCs w:val="20"/>
        </w:rPr>
        <w:t xml:space="preserve"> В</w:t>
      </w:r>
      <w:proofErr w:type="gramEnd"/>
      <w:r w:rsidRPr="008E6E8A">
        <w:rPr>
          <w:sz w:val="20"/>
          <w:szCs w:val="20"/>
        </w:rPr>
        <w:t xml:space="preserve"> комплект поставки протеза должны входить: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-протез;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 запасные детали и комплектующие узлы, имеющие срок службы, меньший, чем установленный срок службы протеза;</w:t>
      </w:r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>- специальные инструменты для сборки протеза (допускается комплектовать по договору с пользователем протеза)</w:t>
      </w:r>
      <w:proofErr w:type="gramStart"/>
      <w:r w:rsidRPr="008E6E8A">
        <w:rPr>
          <w:sz w:val="20"/>
          <w:szCs w:val="20"/>
        </w:rPr>
        <w:t>.</w:t>
      </w:r>
      <w:r>
        <w:rPr>
          <w:sz w:val="20"/>
          <w:szCs w:val="20"/>
        </w:rPr>
        <w:t>»</w:t>
      </w:r>
      <w:proofErr w:type="gramEnd"/>
    </w:p>
    <w:p w:rsidR="006D63A9" w:rsidRDefault="006D63A9" w:rsidP="006D63A9">
      <w:pPr>
        <w:jc w:val="both"/>
        <w:rPr>
          <w:bCs/>
          <w:sz w:val="20"/>
          <w:szCs w:val="20"/>
        </w:rPr>
      </w:pP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маркировке и упаковке Издели</w:t>
      </w:r>
      <w:r w:rsidR="001177CB">
        <w:rPr>
          <w:bCs/>
          <w:sz w:val="20"/>
          <w:szCs w:val="20"/>
        </w:rPr>
        <w:t>я</w:t>
      </w:r>
      <w:r>
        <w:rPr>
          <w:bCs/>
          <w:sz w:val="20"/>
          <w:szCs w:val="20"/>
        </w:rPr>
        <w:t xml:space="preserve"> предъявляются требования в соответствии с </w:t>
      </w:r>
      <w:r w:rsidRPr="007F3B09">
        <w:rPr>
          <w:bCs/>
          <w:sz w:val="20"/>
          <w:szCs w:val="20"/>
        </w:rPr>
        <w:t xml:space="preserve">ГОСТ </w:t>
      </w:r>
      <w:proofErr w:type="gramStart"/>
      <w:r w:rsidRPr="007F3B09">
        <w:rPr>
          <w:bCs/>
          <w:sz w:val="20"/>
          <w:szCs w:val="20"/>
        </w:rPr>
        <w:t>Р</w:t>
      </w:r>
      <w:proofErr w:type="gramEnd"/>
      <w:r w:rsidRPr="007F3B09">
        <w:rPr>
          <w:bCs/>
          <w:sz w:val="20"/>
          <w:szCs w:val="20"/>
        </w:rPr>
        <w:t xml:space="preserve"> 53869-20</w:t>
      </w:r>
      <w:r w:rsidR="00FA70A7" w:rsidRPr="00FA70A7">
        <w:rPr>
          <w:bCs/>
          <w:sz w:val="20"/>
          <w:szCs w:val="20"/>
        </w:rPr>
        <w:t>21</w:t>
      </w:r>
      <w:r w:rsidRPr="007F3B09">
        <w:rPr>
          <w:bCs/>
          <w:sz w:val="20"/>
          <w:szCs w:val="20"/>
        </w:rPr>
        <w:t xml:space="preserve"> «Протезы нижних конеч</w:t>
      </w:r>
      <w:r>
        <w:rPr>
          <w:bCs/>
          <w:sz w:val="20"/>
          <w:szCs w:val="20"/>
        </w:rPr>
        <w:t>ностей. Технические требования» со ссылками на следующие стандарты:</w:t>
      </w:r>
      <w:r w:rsidRPr="0031197C">
        <w:rPr>
          <w:bCs/>
          <w:sz w:val="20"/>
          <w:szCs w:val="20"/>
        </w:rPr>
        <w:t xml:space="preserve"> 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7F3B09">
        <w:rPr>
          <w:bCs/>
          <w:sz w:val="20"/>
          <w:szCs w:val="20"/>
        </w:rPr>
        <w:t xml:space="preserve">ГОСТ </w:t>
      </w:r>
      <w:proofErr w:type="gramStart"/>
      <w:r w:rsidRPr="007F3B09">
        <w:rPr>
          <w:bCs/>
          <w:sz w:val="20"/>
          <w:szCs w:val="20"/>
        </w:rPr>
        <w:t>Р</w:t>
      </w:r>
      <w:proofErr w:type="gramEnd"/>
      <w:r w:rsidRPr="007F3B09">
        <w:rPr>
          <w:bCs/>
          <w:sz w:val="20"/>
          <w:szCs w:val="20"/>
        </w:rPr>
        <w:t xml:space="preserve"> ИСО 22523-2007 </w:t>
      </w:r>
      <w:r>
        <w:rPr>
          <w:bCs/>
          <w:sz w:val="20"/>
          <w:szCs w:val="20"/>
        </w:rPr>
        <w:t>«</w:t>
      </w:r>
      <w:r w:rsidRPr="007F3B09">
        <w:rPr>
          <w:bCs/>
          <w:sz w:val="20"/>
          <w:szCs w:val="20"/>
        </w:rPr>
        <w:t xml:space="preserve">Протезы конечностей и </w:t>
      </w:r>
      <w:proofErr w:type="spellStart"/>
      <w:r w:rsidRPr="007F3B09">
        <w:rPr>
          <w:bCs/>
          <w:sz w:val="20"/>
          <w:szCs w:val="20"/>
        </w:rPr>
        <w:t>ортезы</w:t>
      </w:r>
      <w:proofErr w:type="spellEnd"/>
      <w:r w:rsidRPr="007F3B09">
        <w:rPr>
          <w:bCs/>
          <w:sz w:val="20"/>
          <w:szCs w:val="20"/>
        </w:rPr>
        <w:t xml:space="preserve"> наружные. Требования и методы испытаний</w:t>
      </w:r>
      <w:r>
        <w:rPr>
          <w:bCs/>
          <w:sz w:val="20"/>
          <w:szCs w:val="20"/>
        </w:rPr>
        <w:t>» (далее – ГОСТ 22523);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8273-75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Бумага оберточная. Технические условия</w:t>
      </w:r>
      <w:r>
        <w:rPr>
          <w:bCs/>
          <w:sz w:val="20"/>
          <w:szCs w:val="20"/>
        </w:rPr>
        <w:t>» (далее – ГОСТ 8273);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>ГОСТ</w:t>
      </w:r>
      <w:r>
        <w:rPr>
          <w:bCs/>
          <w:sz w:val="20"/>
          <w:szCs w:val="20"/>
        </w:rPr>
        <w:t xml:space="preserve"> 10354-82 «Пленка полиэтиленовая</w:t>
      </w:r>
      <w:r w:rsidR="000F02E4">
        <w:rPr>
          <w:bCs/>
          <w:sz w:val="20"/>
          <w:szCs w:val="20"/>
        </w:rPr>
        <w:t>.</w:t>
      </w:r>
      <w:r w:rsidR="000F02E4" w:rsidRPr="000F02E4">
        <w:rPr>
          <w:bCs/>
          <w:sz w:val="20"/>
          <w:szCs w:val="20"/>
        </w:rPr>
        <w:t xml:space="preserve"> </w:t>
      </w:r>
      <w:r w:rsidR="000F02E4" w:rsidRPr="0031197C">
        <w:rPr>
          <w:bCs/>
          <w:sz w:val="20"/>
          <w:szCs w:val="20"/>
        </w:rPr>
        <w:t>Технические условия</w:t>
      </w:r>
      <w:r w:rsidR="000F02E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» (далее – ГОСТ 10354);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7933-89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Картон для потребительской тары. Общие технические условия</w:t>
      </w:r>
      <w:r>
        <w:rPr>
          <w:bCs/>
          <w:sz w:val="20"/>
          <w:szCs w:val="20"/>
        </w:rPr>
        <w:t>» (далее – ГОСТ 7933);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31197C">
        <w:rPr>
          <w:bCs/>
          <w:sz w:val="20"/>
          <w:szCs w:val="20"/>
        </w:rPr>
        <w:t xml:space="preserve">ГОСТ 29298-2005 </w:t>
      </w:r>
      <w:r>
        <w:rPr>
          <w:bCs/>
          <w:sz w:val="20"/>
          <w:szCs w:val="20"/>
        </w:rPr>
        <w:t>«</w:t>
      </w:r>
      <w:r w:rsidRPr="0031197C">
        <w:rPr>
          <w:bCs/>
          <w:sz w:val="20"/>
          <w:szCs w:val="20"/>
        </w:rPr>
        <w:t>Ткани хлопчатобумажные и смешанные бытовые. Общие технические условия</w:t>
      </w:r>
      <w:r>
        <w:rPr>
          <w:bCs/>
          <w:sz w:val="20"/>
          <w:szCs w:val="20"/>
        </w:rPr>
        <w:t>» (далее – ГОСТ 29298).</w:t>
      </w:r>
    </w:p>
    <w:p w:rsidR="006D63A9" w:rsidRDefault="006D63A9" w:rsidP="006D63A9">
      <w:pPr>
        <w:jc w:val="both"/>
        <w:rPr>
          <w:bCs/>
          <w:sz w:val="20"/>
          <w:szCs w:val="20"/>
        </w:rPr>
      </w:pPr>
      <w:r w:rsidRPr="00C55F68">
        <w:rPr>
          <w:bCs/>
          <w:sz w:val="20"/>
          <w:szCs w:val="20"/>
        </w:rPr>
        <w:t>К маркировке и упаковке Изделий предъявляются</w:t>
      </w:r>
      <w:r>
        <w:rPr>
          <w:bCs/>
          <w:sz w:val="20"/>
          <w:szCs w:val="20"/>
        </w:rPr>
        <w:t xml:space="preserve"> следующие </w:t>
      </w:r>
      <w:r w:rsidRPr="00C55F68">
        <w:rPr>
          <w:bCs/>
          <w:sz w:val="20"/>
          <w:szCs w:val="20"/>
        </w:rPr>
        <w:t xml:space="preserve"> требования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</w:p>
    <w:p w:rsidR="006D63A9" w:rsidRPr="008E6E8A" w:rsidRDefault="006D63A9" w:rsidP="006D63A9">
      <w:pPr>
        <w:jc w:val="both"/>
        <w:rPr>
          <w:sz w:val="20"/>
          <w:szCs w:val="20"/>
        </w:rPr>
      </w:pPr>
      <w:r w:rsidRPr="008E6E8A">
        <w:rPr>
          <w:sz w:val="20"/>
          <w:szCs w:val="20"/>
        </w:rPr>
        <w:t xml:space="preserve">Маркировка должна соответствовать </w:t>
      </w:r>
      <w:hyperlink r:id="rId12" w:history="1">
        <w:r w:rsidRPr="008E6E8A">
          <w:rPr>
            <w:color w:val="0000FF"/>
            <w:sz w:val="20"/>
            <w:szCs w:val="20"/>
            <w:u w:val="single"/>
          </w:rPr>
          <w:t xml:space="preserve">ГОСТ </w:t>
        </w:r>
        <w:proofErr w:type="gramStart"/>
        <w:r w:rsidRPr="008E6E8A">
          <w:rPr>
            <w:color w:val="0000FF"/>
            <w:sz w:val="20"/>
            <w:szCs w:val="20"/>
            <w:u w:val="single"/>
          </w:rPr>
          <w:t>Р</w:t>
        </w:r>
        <w:proofErr w:type="gramEnd"/>
        <w:r w:rsidRPr="008E6E8A">
          <w:rPr>
            <w:color w:val="0000FF"/>
            <w:sz w:val="20"/>
            <w:szCs w:val="20"/>
            <w:u w:val="single"/>
          </w:rPr>
          <w:t xml:space="preserve"> ИСО 22523</w:t>
        </w:r>
      </w:hyperlink>
      <w:r w:rsidR="00FA70A7" w:rsidRPr="00FA70A7">
        <w:rPr>
          <w:color w:val="0000FF"/>
          <w:sz w:val="20"/>
          <w:szCs w:val="20"/>
          <w:u w:val="single"/>
        </w:rPr>
        <w:t>-2007</w:t>
      </w:r>
      <w:r w:rsidRPr="008E6E8A">
        <w:rPr>
          <w:sz w:val="20"/>
          <w:szCs w:val="20"/>
        </w:rPr>
        <w:t>, подраздел 13.2, с дополнениями, указанными в</w:t>
      </w:r>
      <w:r w:rsidR="002F6387">
        <w:rPr>
          <w:sz w:val="20"/>
          <w:szCs w:val="20"/>
        </w:rPr>
        <w:t xml:space="preserve"> ТУ на протез конкретного типа. </w:t>
      </w:r>
      <w:r w:rsidRPr="008E6E8A">
        <w:rPr>
          <w:sz w:val="20"/>
          <w:szCs w:val="20"/>
        </w:rPr>
        <w:t>Упаковку ПНК проводят при их выдаче.</w:t>
      </w:r>
      <w:r w:rsidR="002F6387" w:rsidRPr="002F6387">
        <w:rPr>
          <w:sz w:val="20"/>
          <w:szCs w:val="20"/>
        </w:rPr>
        <w:t xml:space="preserve"> </w:t>
      </w:r>
      <w:r w:rsidRPr="008E6E8A">
        <w:rPr>
          <w:sz w:val="20"/>
          <w:szCs w:val="20"/>
        </w:rPr>
        <w:t xml:space="preserve">В зависимости от размеров ПНК упаковывают в оберточную бумагу по </w:t>
      </w:r>
      <w:hyperlink r:id="rId13" w:history="1">
        <w:r w:rsidRPr="008E6E8A">
          <w:rPr>
            <w:color w:val="0000FF"/>
            <w:sz w:val="20"/>
            <w:szCs w:val="20"/>
            <w:u w:val="single"/>
          </w:rPr>
          <w:t>ГОСТ 8273</w:t>
        </w:r>
      </w:hyperlink>
      <w:r w:rsidR="00FA70A7" w:rsidRPr="00FA70A7">
        <w:rPr>
          <w:color w:val="0000FF"/>
          <w:sz w:val="20"/>
          <w:szCs w:val="20"/>
          <w:u w:val="single"/>
        </w:rPr>
        <w:t>-75</w:t>
      </w:r>
      <w:r w:rsidRPr="008E6E8A">
        <w:rPr>
          <w:sz w:val="20"/>
          <w:szCs w:val="20"/>
        </w:rPr>
        <w:t xml:space="preserve"> или в потребительскую тару - пакет из полиэтиленовой пленки по </w:t>
      </w:r>
      <w:hyperlink r:id="rId14" w:history="1">
        <w:r w:rsidRPr="008E6E8A">
          <w:rPr>
            <w:color w:val="0000FF"/>
            <w:sz w:val="20"/>
            <w:szCs w:val="20"/>
            <w:u w:val="single"/>
          </w:rPr>
          <w:t>ГОСТ 10354</w:t>
        </w:r>
      </w:hyperlink>
      <w:r w:rsidR="00FA70A7" w:rsidRPr="00FA70A7">
        <w:rPr>
          <w:color w:val="0000FF"/>
          <w:sz w:val="20"/>
          <w:szCs w:val="20"/>
          <w:u w:val="single"/>
        </w:rPr>
        <w:t>-82</w:t>
      </w:r>
      <w:r w:rsidRPr="008E6E8A">
        <w:rPr>
          <w:sz w:val="20"/>
          <w:szCs w:val="20"/>
        </w:rPr>
        <w:t xml:space="preserve">, коробку из картона по </w:t>
      </w:r>
      <w:hyperlink r:id="rId15" w:history="1">
        <w:r w:rsidRPr="008E6E8A">
          <w:rPr>
            <w:color w:val="0000FF"/>
            <w:sz w:val="20"/>
            <w:szCs w:val="20"/>
            <w:u w:val="single"/>
          </w:rPr>
          <w:t>ГОСТ 7933</w:t>
        </w:r>
      </w:hyperlink>
      <w:r w:rsidR="00FA70A7" w:rsidRPr="00FA70A7">
        <w:rPr>
          <w:color w:val="0000FF"/>
          <w:sz w:val="20"/>
          <w:szCs w:val="20"/>
          <w:u w:val="single"/>
        </w:rPr>
        <w:t>-89</w:t>
      </w:r>
      <w:r w:rsidRPr="008E6E8A">
        <w:rPr>
          <w:sz w:val="20"/>
          <w:szCs w:val="20"/>
        </w:rPr>
        <w:t xml:space="preserve"> и/или в чехол из хлопчатобумажной ткани по </w:t>
      </w:r>
      <w:hyperlink r:id="rId16" w:history="1">
        <w:r w:rsidRPr="008E6E8A">
          <w:rPr>
            <w:color w:val="0000FF"/>
            <w:sz w:val="20"/>
            <w:szCs w:val="20"/>
            <w:u w:val="single"/>
          </w:rPr>
          <w:t>ГОСТ 29298</w:t>
        </w:r>
      </w:hyperlink>
      <w:r w:rsidR="00FA70A7" w:rsidRPr="00FA70A7">
        <w:rPr>
          <w:color w:val="0000FF"/>
          <w:sz w:val="20"/>
          <w:szCs w:val="20"/>
          <w:u w:val="single"/>
        </w:rPr>
        <w:t>-2005</w:t>
      </w:r>
      <w:r w:rsidRPr="008E6E8A">
        <w:rPr>
          <w:sz w:val="20"/>
          <w:szCs w:val="20"/>
        </w:rPr>
        <w:t>.</w:t>
      </w: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C3FFD" w:rsidRDefault="00EC3FFD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EC3FFD" w:rsidSect="00F7504A">
          <w:endnotePr>
            <w:numFmt w:val="decimal"/>
          </w:endnotePr>
          <w:pgSz w:w="11906" w:h="16838"/>
          <w:pgMar w:top="678" w:right="426" w:bottom="1134" w:left="709" w:header="709" w:footer="709" w:gutter="0"/>
          <w:cols w:space="708"/>
          <w:docGrid w:linePitch="360"/>
        </w:sectPr>
      </w:pPr>
    </w:p>
    <w:p w:rsidR="00973B90" w:rsidRDefault="00973B90" w:rsidP="004516E6">
      <w:pPr>
        <w:spacing w:line="276" w:lineRule="auto"/>
        <w:rPr>
          <w:rFonts w:eastAsia="Calibri"/>
          <w:b/>
          <w:bCs/>
          <w:sz w:val="20"/>
          <w:szCs w:val="20"/>
        </w:r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389"/>
        <w:gridCol w:w="1701"/>
        <w:gridCol w:w="1729"/>
        <w:gridCol w:w="4111"/>
        <w:gridCol w:w="992"/>
        <w:gridCol w:w="1560"/>
        <w:gridCol w:w="1984"/>
      </w:tblGrid>
      <w:tr w:rsidR="003C24AB" w:rsidRPr="00641822" w:rsidTr="003C24AB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641822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641822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Наименование</w:t>
            </w:r>
            <w:r w:rsidR="00964241">
              <w:rPr>
                <w:bCs/>
                <w:sz w:val="18"/>
                <w:szCs w:val="18"/>
              </w:rPr>
              <w:t xml:space="preserve"> работы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964241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изготовленного по индивидуальному заказу</w:t>
            </w:r>
            <w:proofErr w:type="gramEnd"/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18"/>
                <w:szCs w:val="18"/>
              </w:rPr>
              <w:t>Изделия</w:t>
            </w:r>
            <w:r w:rsidR="0096424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3C24AB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834122">
              <w:rPr>
                <w:rFonts w:eastAsia="Calibri"/>
                <w:b/>
                <w:sz w:val="20"/>
                <w:szCs w:val="20"/>
              </w:rPr>
              <w:t xml:space="preserve"> (изготовление по индивидуальному заказу изделия)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</w:t>
            </w:r>
            <w:proofErr w:type="gramStart"/>
            <w:r w:rsidR="003C24AB" w:rsidRPr="00641822">
              <w:rPr>
                <w:rFonts w:eastAsia="Calibri"/>
                <w:b/>
                <w:sz w:val="20"/>
                <w:szCs w:val="20"/>
              </w:rPr>
              <w:t>случае</w:t>
            </w:r>
            <w:proofErr w:type="gramEnd"/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отсутствия соответствующих позиций в КТРУ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 xml:space="preserve">Объем работ, </w:t>
            </w:r>
            <w:r w:rsidR="00834122">
              <w:rPr>
                <w:b/>
                <w:color w:val="000000"/>
                <w:sz w:val="20"/>
                <w:szCs w:val="20"/>
              </w:rPr>
              <w:t>(изделий)</w:t>
            </w:r>
            <w:r w:rsidRPr="00641822">
              <w:rPr>
                <w:b/>
                <w:color w:val="000000"/>
                <w:sz w:val="20"/>
                <w:szCs w:val="20"/>
              </w:rPr>
              <w:t xml:space="preserve">  штука</w:t>
            </w: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C24AB" w:rsidRPr="00641822" w:rsidRDefault="003C24AB" w:rsidP="00ED2FA9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ED2FA9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ED2FA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BF687A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>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объема выполняемой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63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BF68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ED2F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3C24AB" w:rsidRPr="00641822" w:rsidTr="00BF687A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F7504A" w:rsidP="00F750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F7504A" w:rsidP="00F7504A">
            <w:pPr>
              <w:jc w:val="center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6617C0" w:rsidP="008E0B7B">
            <w:pPr>
              <w:jc w:val="center"/>
            </w:pPr>
            <w: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6617C0" w:rsidP="008E0B7B">
            <w:pPr>
              <w:jc w:val="center"/>
            </w:pPr>
            <w:r>
              <w:t>отсутствует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6617C0" w:rsidP="008E0B7B">
            <w:pPr>
              <w:jc w:val="center"/>
            </w:pPr>
            <w:r>
              <w:t>отсутствует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1" w:rsidRPr="00E07E99" w:rsidRDefault="00C73F51" w:rsidP="00C73F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Изделие изготовленное – протез бедра модульный с микропроцессорным управлением для пациентов 3-4 уровня активности. </w:t>
            </w:r>
            <w:r w:rsidRPr="00E07E99">
              <w:rPr>
                <w:sz w:val="18"/>
                <w:szCs w:val="18"/>
              </w:rPr>
              <w:t xml:space="preserve">Состоит </w:t>
            </w:r>
            <w:proofErr w:type="gramStart"/>
            <w:r w:rsidRPr="00E07E99">
              <w:rPr>
                <w:sz w:val="18"/>
                <w:szCs w:val="18"/>
              </w:rPr>
              <w:t>из</w:t>
            </w:r>
            <w:proofErr w:type="gramEnd"/>
            <w:r w:rsidRPr="00E07E99">
              <w:rPr>
                <w:sz w:val="18"/>
                <w:szCs w:val="18"/>
              </w:rPr>
              <w:t xml:space="preserve">:  </w:t>
            </w:r>
            <w:proofErr w:type="gramStart"/>
            <w:r w:rsidRPr="00E07E99">
              <w:rPr>
                <w:sz w:val="18"/>
                <w:szCs w:val="18"/>
              </w:rPr>
              <w:t>протез</w:t>
            </w:r>
            <w:proofErr w:type="gramEnd"/>
            <w:r w:rsidRPr="00E07E99">
              <w:rPr>
                <w:sz w:val="18"/>
                <w:szCs w:val="18"/>
              </w:rPr>
              <w:t xml:space="preserve">  бедра модульный с микропроцессорным управлением  для пациентов 4 уровня активности, с несущей приемной гильзой из слоистого пластика на основе акриловых смол, индивидуального изготовления по слепку. </w:t>
            </w:r>
            <w:proofErr w:type="gramStart"/>
            <w:r w:rsidRPr="00E07E99">
              <w:rPr>
                <w:sz w:val="18"/>
                <w:szCs w:val="18"/>
              </w:rPr>
              <w:t>Гидравлический одноосный коленный шарнир с электронной системой управления, обеспечивающей более безопасную, по отношению к аналогам, физиологическую ходьбу по любой поверхности, с функцией автоматической подстройки коленного шарнира под скорость и условия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</w:t>
            </w:r>
            <w:proofErr w:type="gramEnd"/>
            <w:r w:rsidRPr="00E07E99">
              <w:rPr>
                <w:sz w:val="18"/>
                <w:szCs w:val="18"/>
              </w:rPr>
              <w:t xml:space="preserve">  С функцией оптимизированной физиологической ходьбы для пользователей (значительно сокращается расход сил и энергии на координацию при ходьбе, особенно при подъеме, преодолении склонов и неровностей). Доступен автоматический режим "Ходьба-Бег". Специальный беговой режим для занятий спортом. Водонепроницаемость и коррозионная устойчивость. Стопа энергосберегающая.  Косметическая облицовка модульная, декоративно-защитная - ударопрочный пластик. Применяются полимерные чехлы (3 </w:t>
            </w:r>
            <w:proofErr w:type="spellStart"/>
            <w:proofErr w:type="gramStart"/>
            <w:r w:rsidRPr="00E07E99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E07E99">
              <w:rPr>
                <w:sz w:val="18"/>
                <w:szCs w:val="18"/>
              </w:rPr>
              <w:t>). Фиксация с использованием двухточечного крепления лайнера.  Изготовление индивидуальное.</w:t>
            </w:r>
          </w:p>
          <w:p w:rsidR="003C24AB" w:rsidRPr="00324CFA" w:rsidRDefault="003C24AB" w:rsidP="00F750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73F51" w:rsidP="00C73F5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F750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Default="00C73F51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4 668 333,33</w:t>
            </w:r>
          </w:p>
        </w:tc>
        <w:tc>
          <w:tcPr>
            <w:tcW w:w="1984" w:type="dxa"/>
          </w:tcPr>
          <w:p w:rsidR="003C24AB" w:rsidRPr="00641822" w:rsidRDefault="003C24AB" w:rsidP="008E0B7B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 с момента подписания акта сдач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приемки работ Получателем</w:t>
            </w:r>
          </w:p>
        </w:tc>
      </w:tr>
      <w:tr w:rsidR="003C24AB" w:rsidRPr="00641822" w:rsidTr="00BF687A">
        <w:trPr>
          <w:trHeight w:val="4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Default="003C24AB" w:rsidP="00C73F51">
            <w:pPr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F750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штук</w:t>
            </w:r>
            <w:r w:rsidR="00F7504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, начальная (максимальная) цена контракта </w:t>
            </w:r>
            <w:r w:rsidR="00C73F51">
              <w:rPr>
                <w:sz w:val="20"/>
                <w:szCs w:val="20"/>
              </w:rPr>
              <w:t>4 668 333</w:t>
            </w:r>
            <w:r>
              <w:rPr>
                <w:sz w:val="20"/>
                <w:szCs w:val="20"/>
              </w:rPr>
              <w:t xml:space="preserve"> руб.</w:t>
            </w:r>
            <w:r w:rsidR="00C73F5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</w:tbl>
    <w:p w:rsidR="0084474F" w:rsidRPr="000A51E2" w:rsidRDefault="00F86524" w:rsidP="000A51E2">
      <w:pPr>
        <w:jc w:val="both"/>
        <w:rPr>
          <w:sz w:val="20"/>
          <w:szCs w:val="20"/>
        </w:rPr>
      </w:pPr>
    </w:p>
    <w:sectPr w:rsidR="0084474F" w:rsidRPr="000A51E2" w:rsidSect="00EC3FFD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35" w:rsidRDefault="00DD4E35" w:rsidP="001E3464">
      <w:r>
        <w:separator/>
      </w:r>
    </w:p>
  </w:endnote>
  <w:endnote w:type="continuationSeparator" w:id="0">
    <w:p w:rsidR="00DD4E35" w:rsidRDefault="00DD4E35" w:rsidP="001E3464">
      <w:r>
        <w:continuationSeparator/>
      </w:r>
    </w:p>
  </w:endnote>
  <w:endnote w:id="1">
    <w:p w:rsidR="00C51EBE" w:rsidRDefault="00C51EBE" w:rsidP="00C51EBE">
      <w:pPr>
        <w:rPr>
          <w:sz w:val="20"/>
          <w:szCs w:val="20"/>
        </w:rPr>
      </w:pPr>
      <w:r w:rsidRPr="00BF687A">
        <w:rPr>
          <w:b/>
          <w:sz w:val="20"/>
          <w:szCs w:val="20"/>
        </w:rPr>
        <w:t>Объем работ:</w:t>
      </w:r>
      <w:r>
        <w:rPr>
          <w:sz w:val="20"/>
          <w:szCs w:val="20"/>
        </w:rPr>
        <w:t xml:space="preserve"> </w:t>
      </w:r>
      <w:r w:rsidR="00F7504A">
        <w:rPr>
          <w:sz w:val="20"/>
          <w:szCs w:val="20"/>
        </w:rPr>
        <w:t>1</w:t>
      </w:r>
      <w:r>
        <w:rPr>
          <w:sz w:val="20"/>
          <w:szCs w:val="20"/>
        </w:rPr>
        <w:t xml:space="preserve"> шт.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Pr="00E63435">
        <w:rPr>
          <w:sz w:val="20"/>
          <w:szCs w:val="20"/>
        </w:rPr>
        <w:t xml:space="preserve"> </w:t>
      </w:r>
      <w:r w:rsidR="00C73F51">
        <w:rPr>
          <w:sz w:val="20"/>
          <w:szCs w:val="20"/>
        </w:rPr>
        <w:t>4 668 333</w:t>
      </w:r>
      <w:r>
        <w:rPr>
          <w:sz w:val="20"/>
          <w:szCs w:val="20"/>
        </w:rPr>
        <w:t xml:space="preserve"> руб. </w:t>
      </w:r>
      <w:r w:rsidR="00C73F51">
        <w:rPr>
          <w:sz w:val="20"/>
          <w:szCs w:val="20"/>
        </w:rPr>
        <w:t>33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коп.</w:t>
      </w:r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sz w:val="20"/>
          <w:szCs w:val="20"/>
        </w:rPr>
      </w:pPr>
      <w:r w:rsidRPr="00BF687A">
        <w:rPr>
          <w:b/>
          <w:sz w:val="20"/>
          <w:szCs w:val="20"/>
        </w:rPr>
        <w:t>Срок выполнения работ (завершения обеспечения Получателей Изделиями)</w:t>
      </w:r>
      <w:r>
        <w:rPr>
          <w:sz w:val="20"/>
          <w:szCs w:val="20"/>
        </w:rPr>
        <w:t xml:space="preserve"> с момента заключения Контракта Сторонами по </w:t>
      </w:r>
      <w:r w:rsidR="00C73F51">
        <w:rPr>
          <w:sz w:val="20"/>
          <w:szCs w:val="20"/>
        </w:rPr>
        <w:t>27</w:t>
      </w:r>
      <w:r>
        <w:rPr>
          <w:sz w:val="20"/>
          <w:szCs w:val="20"/>
        </w:rPr>
        <w:t>.12.202</w:t>
      </w:r>
      <w:r w:rsidR="00C73F51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p w:rsidR="00F84257" w:rsidRDefault="00F84257" w:rsidP="00C51EBE">
      <w:pPr>
        <w:rPr>
          <w:sz w:val="20"/>
          <w:szCs w:val="20"/>
        </w:rPr>
      </w:pPr>
    </w:p>
    <w:p w:rsidR="00F84257" w:rsidRPr="00F84257" w:rsidRDefault="00F84257" w:rsidP="00F8425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BF687A">
        <w:rPr>
          <w:b/>
          <w:bCs/>
          <w:color w:val="000000"/>
          <w:sz w:val="20"/>
          <w:szCs w:val="20"/>
        </w:rPr>
        <w:t>Место выполнения работ</w:t>
      </w:r>
      <w:r w:rsidRPr="00F84257">
        <w:rPr>
          <w:bCs/>
          <w:color w:val="000000"/>
          <w:sz w:val="20"/>
          <w:szCs w:val="20"/>
        </w:rPr>
        <w:t>: РФ, по мест</w:t>
      </w:r>
      <w:r w:rsidR="00834122">
        <w:rPr>
          <w:bCs/>
          <w:color w:val="000000"/>
          <w:sz w:val="20"/>
          <w:szCs w:val="20"/>
        </w:rPr>
        <w:t>у выполнения работ (изготовлени</w:t>
      </w:r>
      <w:r w:rsidR="00DF21AD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издели</w:t>
      </w:r>
      <w:r w:rsidR="00F7504A">
        <w:rPr>
          <w:bCs/>
          <w:color w:val="000000"/>
          <w:sz w:val="20"/>
          <w:szCs w:val="20"/>
        </w:rPr>
        <w:t>я</w:t>
      </w:r>
      <w:r w:rsidRPr="00F84257">
        <w:rPr>
          <w:bCs/>
          <w:color w:val="000000"/>
          <w:sz w:val="20"/>
          <w:szCs w:val="20"/>
        </w:rPr>
        <w:t xml:space="preserve"> с учетом индивидуальных обмеров и индивидуальных показаний Получателя). </w:t>
      </w:r>
      <w:proofErr w:type="gramStart"/>
      <w:r w:rsidRPr="00F84257">
        <w:rPr>
          <w:bCs/>
          <w:color w:val="000000"/>
          <w:sz w:val="20"/>
          <w:szCs w:val="20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F84257" w:rsidRPr="00F84257" w:rsidRDefault="00F84257" w:rsidP="00C51EBE">
      <w:pPr>
        <w:rPr>
          <w:sz w:val="20"/>
          <w:szCs w:val="20"/>
        </w:rPr>
      </w:pPr>
    </w:p>
    <w:p w:rsidR="00C51EBE" w:rsidRDefault="00C51EBE" w:rsidP="00C51EBE">
      <w:pPr>
        <w:rPr>
          <w:sz w:val="20"/>
          <w:szCs w:val="20"/>
        </w:rPr>
      </w:pPr>
    </w:p>
    <w:p w:rsidR="00C51EBE" w:rsidRDefault="00C51EBE" w:rsidP="00C51EBE">
      <w:pPr>
        <w:rPr>
          <w:bCs/>
          <w:i/>
        </w:rPr>
      </w:pPr>
      <w:r>
        <w:rPr>
          <w:rStyle w:val="a8"/>
        </w:rPr>
        <w:t>1</w:t>
      </w:r>
      <w:r w:rsidRPr="007C6F3E">
        <w:rPr>
          <w:i/>
          <w:sz w:val="16"/>
          <w:szCs w:val="16"/>
        </w:rPr>
        <w:t xml:space="preserve"> </w:t>
      </w:r>
      <w:proofErr w:type="gramStart"/>
      <w:r w:rsidRPr="005C5F6D">
        <w:rPr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5C5F6D">
        <w:rPr>
          <w:i/>
          <w:sz w:val="16"/>
          <w:szCs w:val="16"/>
        </w:rPr>
        <w:t xml:space="preserve"> для обеспечения государственных и муниципальных нужд.</w:t>
      </w:r>
    </w:p>
    <w:p w:rsidR="00C51EBE" w:rsidRPr="005942D7" w:rsidRDefault="00C51EBE" w:rsidP="00C51EBE">
      <w:pPr>
        <w:pStyle w:val="3"/>
        <w:ind w:left="0"/>
        <w:jc w:val="both"/>
        <w:rPr>
          <w:sz w:val="20"/>
          <w:szCs w:val="20"/>
        </w:rPr>
      </w:pPr>
      <w:proofErr w:type="gramStart"/>
      <w:r w:rsidRPr="002D02D1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5C5F6D">
        <w:rPr>
          <w:bCs/>
          <w:i/>
        </w:rPr>
        <w:t xml:space="preserve"> </w:t>
      </w:r>
      <w:r>
        <w:rPr>
          <w:bCs/>
          <w:i/>
        </w:rPr>
        <w:t xml:space="preserve">в </w:t>
      </w:r>
      <w:r w:rsidRPr="005C5F6D">
        <w:rPr>
          <w:bCs/>
          <w:i/>
        </w:rPr>
        <w:t>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</w:t>
      </w:r>
      <w:proofErr w:type="gramEnd"/>
      <w:r w:rsidRPr="005C5F6D">
        <w:rPr>
          <w:bCs/>
          <w:i/>
        </w:rPr>
        <w:t xml:space="preserve"> Также, наименование изделия в техническом </w:t>
      </w:r>
      <w:proofErr w:type="gramStart"/>
      <w:r w:rsidRPr="005C5F6D">
        <w:rPr>
          <w:bCs/>
          <w:i/>
        </w:rPr>
        <w:t>задании</w:t>
      </w:r>
      <w:proofErr w:type="gramEnd"/>
      <w:r w:rsidRPr="005C5F6D">
        <w:rPr>
          <w:bCs/>
          <w:i/>
        </w:rPr>
        <w:t xml:space="preserve">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3C24AB" w:rsidRPr="00F020D6" w:rsidRDefault="003C24AB" w:rsidP="001E3464">
      <w:pPr>
        <w:autoSpaceDE w:val="0"/>
        <w:autoSpaceDN w:val="0"/>
        <w:adjustRightInd w:val="0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35" w:rsidRDefault="00DD4E35" w:rsidP="001E3464">
      <w:r>
        <w:separator/>
      </w:r>
    </w:p>
  </w:footnote>
  <w:footnote w:type="continuationSeparator" w:id="0">
    <w:p w:rsidR="00DD4E35" w:rsidRDefault="00DD4E35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54B94"/>
    <w:rsid w:val="000A51E2"/>
    <w:rsid w:val="000B41E1"/>
    <w:rsid w:val="000F02E4"/>
    <w:rsid w:val="001177CB"/>
    <w:rsid w:val="001B2715"/>
    <w:rsid w:val="001B6CF9"/>
    <w:rsid w:val="001D53D6"/>
    <w:rsid w:val="001E3464"/>
    <w:rsid w:val="00223BCA"/>
    <w:rsid w:val="002E335A"/>
    <w:rsid w:val="002F6387"/>
    <w:rsid w:val="002F6832"/>
    <w:rsid w:val="0030305A"/>
    <w:rsid w:val="00324CFA"/>
    <w:rsid w:val="003C24AB"/>
    <w:rsid w:val="00444F3C"/>
    <w:rsid w:val="004516E6"/>
    <w:rsid w:val="0056491E"/>
    <w:rsid w:val="00574D68"/>
    <w:rsid w:val="00596F81"/>
    <w:rsid w:val="00633909"/>
    <w:rsid w:val="00636046"/>
    <w:rsid w:val="00641822"/>
    <w:rsid w:val="006573B4"/>
    <w:rsid w:val="006617C0"/>
    <w:rsid w:val="0066510C"/>
    <w:rsid w:val="00666B04"/>
    <w:rsid w:val="006D63A9"/>
    <w:rsid w:val="007C133A"/>
    <w:rsid w:val="00834122"/>
    <w:rsid w:val="00843CAA"/>
    <w:rsid w:val="008E0B7B"/>
    <w:rsid w:val="00964241"/>
    <w:rsid w:val="00973B90"/>
    <w:rsid w:val="00A07A35"/>
    <w:rsid w:val="00AB7BD7"/>
    <w:rsid w:val="00B235E1"/>
    <w:rsid w:val="00BF687A"/>
    <w:rsid w:val="00C16430"/>
    <w:rsid w:val="00C21A99"/>
    <w:rsid w:val="00C51EBE"/>
    <w:rsid w:val="00C525F3"/>
    <w:rsid w:val="00C73F51"/>
    <w:rsid w:val="00CA6879"/>
    <w:rsid w:val="00CD6B01"/>
    <w:rsid w:val="00CE7F53"/>
    <w:rsid w:val="00DD4E35"/>
    <w:rsid w:val="00DF21AD"/>
    <w:rsid w:val="00E11F90"/>
    <w:rsid w:val="00E76C12"/>
    <w:rsid w:val="00EC3FFD"/>
    <w:rsid w:val="00ED1075"/>
    <w:rsid w:val="00F7504A"/>
    <w:rsid w:val="00F84257"/>
    <w:rsid w:val="00F86524"/>
    <w:rsid w:val="00FA0F81"/>
    <w:rsid w:val="00FA70A7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50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5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181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4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8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8516" TargetMode="External"/><Relationship Id="rId10" Type="http://schemas.openxmlformats.org/officeDocument/2006/relationships/hyperlink" Target="http://docs.cntd.ru/document/1200019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9108" TargetMode="External"/><Relationship Id="rId14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1E8C-F4EA-428A-B605-41FB5714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2022-10-19T05:33:00Z</cp:lastPrinted>
  <dcterms:created xsi:type="dcterms:W3CDTF">2022-10-19T11:47:00Z</dcterms:created>
  <dcterms:modified xsi:type="dcterms:W3CDTF">2022-10-20T08:50:00Z</dcterms:modified>
</cp:coreProperties>
</file>