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8"/>
        <w:spacing w:before="0" w:after="63"/>
        <w:jc w:val="right"/>
        <w:rPr/>
      </w:pPr>
      <w:r>
        <w:rPr>
          <w:rStyle w:val="FontStyle63"/>
          <w:rFonts w:cs="Times New Roman" w:ascii="Times New Roman" w:hAnsi="Times New Roman"/>
          <w:sz w:val="22"/>
          <w:szCs w:val="22"/>
        </w:rPr>
        <w:t>Приложение № 3 к извещению</w:t>
      </w:r>
    </w:p>
    <w:p>
      <w:pPr>
        <w:pStyle w:val="Style18"/>
        <w:spacing w:before="0" w:after="63"/>
        <w:jc w:val="right"/>
        <w:rPr/>
      </w:pPr>
      <w:r>
        <w:rPr>
          <w:rStyle w:val="FontStyle63"/>
          <w:rFonts w:ascii="Times New Roman" w:hAnsi="Times New Roman"/>
          <w:sz w:val="22"/>
          <w:szCs w:val="22"/>
        </w:rPr>
        <w:t xml:space="preserve"> </w:t>
      </w:r>
      <w:r>
        <w:rPr>
          <w:rStyle w:val="FontStyle63"/>
          <w:rFonts w:ascii="Times New Roman" w:hAnsi="Times New Roman"/>
          <w:sz w:val="22"/>
          <w:szCs w:val="22"/>
        </w:rPr>
        <w:t>о проведении электронного аукциона</w:t>
      </w:r>
    </w:p>
    <w:p>
      <w:pPr>
        <w:pStyle w:val="Style18"/>
        <w:spacing w:before="0" w:after="63"/>
        <w:jc w:val="both"/>
        <w:rPr>
          <w:rFonts w:ascii="Times New Roman" w:hAnsi="Times New Roman"/>
          <w:sz w:val="22"/>
          <w:szCs w:val="22"/>
        </w:rPr>
      </w:pPr>
      <w:r>
        <w:rPr>
          <w:rFonts w:ascii="Times New Roman" w:hAnsi="Times New Roman"/>
          <w:sz w:val="22"/>
          <w:szCs w:val="22"/>
        </w:rPr>
      </w:r>
    </w:p>
    <w:p>
      <w:pPr>
        <w:pStyle w:val="Style18"/>
        <w:spacing w:before="0" w:after="63"/>
        <w:jc w:val="center"/>
        <w:rPr/>
      </w:pPr>
      <w:r>
        <w:rPr>
          <w:rStyle w:val="FontStyle63"/>
          <w:rFonts w:ascii="Times New Roman" w:hAnsi="Times New Roman"/>
          <w:sz w:val="26"/>
          <w:szCs w:val="26"/>
          <w:lang w:val="ru-RU"/>
        </w:rPr>
        <w:t>Наименование и о</w:t>
      </w:r>
      <w:r>
        <w:rPr>
          <w:rStyle w:val="FontStyle63"/>
          <w:rFonts w:ascii="Times New Roman" w:hAnsi="Times New Roman"/>
          <w:sz w:val="26"/>
          <w:szCs w:val="26"/>
        </w:rPr>
        <w:t>писание объекта закупки</w:t>
      </w:r>
    </w:p>
    <w:p>
      <w:pPr>
        <w:pStyle w:val="Style18"/>
        <w:spacing w:before="0" w:after="63"/>
        <w:jc w:val="center"/>
        <w:rPr>
          <w:rFonts w:ascii="Times New Roman" w:hAnsi="Times New Roman"/>
          <w:sz w:val="26"/>
          <w:szCs w:val="26"/>
        </w:rPr>
      </w:pPr>
      <w:r>
        <w:rPr>
          <w:rFonts w:ascii="Times New Roman" w:hAnsi="Times New Roman"/>
          <w:sz w:val="26"/>
          <w:szCs w:val="26"/>
        </w:rPr>
      </w:r>
    </w:p>
    <w:p>
      <w:pPr>
        <w:pStyle w:val="Style18"/>
        <w:spacing w:before="0" w:after="63"/>
        <w:jc w:val="center"/>
        <w:rPr>
          <w:rFonts w:ascii="Times New Roman" w:hAnsi="Times New Roman"/>
        </w:rPr>
      </w:pPr>
      <w:r>
        <w:rPr>
          <w:rFonts w:ascii="Times New Roman" w:hAnsi="Times New Roman"/>
          <w:b/>
          <w:sz w:val="26"/>
          <w:szCs w:val="26"/>
          <w:u w:val="none"/>
        </w:rPr>
        <w:t>Поставка к</w:t>
      </w:r>
      <w:r>
        <w:rPr>
          <w:rFonts w:ascii="Times New Roman" w:hAnsi="Times New Roman"/>
          <w:b/>
          <w:color w:val="000000"/>
          <w:sz w:val="26"/>
          <w:szCs w:val="26"/>
          <w:u w:val="none"/>
        </w:rPr>
        <w:t>ресел-колясок с электроприводом и аккумуляторных батарей к ним различных модификаций для граждан г. Севастополя, в целях их социального обеспечения.</w:t>
      </w:r>
    </w:p>
    <w:p>
      <w:pPr>
        <w:pStyle w:val="Style18"/>
        <w:spacing w:before="0" w:after="63"/>
        <w:jc w:val="both"/>
        <w:rPr>
          <w:rFonts w:ascii="Times New Roman" w:hAnsi="Times New Roman"/>
          <w:sz w:val="22"/>
          <w:szCs w:val="22"/>
        </w:rPr>
      </w:pPr>
      <w:r>
        <w:rPr>
          <w:rFonts w:ascii="Times New Roman" w:hAnsi="Times New Roman"/>
          <w:sz w:val="22"/>
          <w:szCs w:val="22"/>
        </w:rPr>
      </w:r>
    </w:p>
    <w:tbl>
      <w:tblPr>
        <w:tblW w:w="9741" w:type="dxa"/>
        <w:jc w:val="left"/>
        <w:tblInd w:w="-176" w:type="dxa"/>
        <w:tblLayout w:type="fixed"/>
        <w:tblCellMar>
          <w:top w:w="0" w:type="dxa"/>
          <w:left w:w="108" w:type="dxa"/>
          <w:bottom w:w="0" w:type="dxa"/>
          <w:right w:w="108" w:type="dxa"/>
        </w:tblCellMar>
        <w:tblLook w:firstRow="1" w:noVBand="0" w:lastRow="1" w:firstColumn="1" w:lastColumn="1" w:noHBand="0" w:val="01e0"/>
      </w:tblPr>
      <w:tblGrid>
        <w:gridCol w:w="1694"/>
        <w:gridCol w:w="7375"/>
        <w:gridCol w:w="672"/>
      </w:tblGrid>
      <w:tr>
        <w:trPr>
          <w:trHeight w:val="1578" w:hRule="atLeast"/>
        </w:trPr>
        <w:tc>
          <w:tcPr>
            <w:tcW w:w="1694" w:type="dxa"/>
            <w:tcBorders>
              <w:top w:val="single" w:sz="4" w:space="0" w:color="000000"/>
              <w:left w:val="single" w:sz="4" w:space="0" w:color="000000"/>
              <w:bottom w:val="single" w:sz="4" w:space="0" w:color="000000"/>
              <w:right w:val="single" w:sz="4" w:space="0" w:color="000000"/>
            </w:tcBorders>
            <w:vAlign w:val="center"/>
          </w:tcPr>
          <w:p>
            <w:pPr>
              <w:pStyle w:val="Style18"/>
              <w:widowControl w:val="false"/>
              <w:spacing w:before="0" w:after="63"/>
              <w:jc w:val="both"/>
              <w:rPr>
                <w:rFonts w:ascii="Times New Roman" w:hAnsi="Times New Roman"/>
              </w:rPr>
            </w:pPr>
            <w:r>
              <w:rPr>
                <w:rFonts w:ascii="Times New Roman" w:hAnsi="Times New Roman"/>
                <w:sz w:val="22"/>
                <w:szCs w:val="22"/>
              </w:rPr>
              <w:t>Наименование, модель поставляемого товара, страна происхождения</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Style18"/>
              <w:widowControl w:val="false"/>
              <w:spacing w:before="0" w:after="63"/>
              <w:jc w:val="both"/>
              <w:rPr>
                <w:rFonts w:ascii="Times New Roman" w:hAnsi="Times New Roman"/>
              </w:rPr>
            </w:pPr>
            <w:r>
              <w:rPr>
                <w:rFonts w:ascii="Times New Roman" w:hAnsi="Times New Roman"/>
                <w:sz w:val="22"/>
                <w:szCs w:val="22"/>
              </w:rPr>
              <w:t>Описание и характеристики поставляемого товара</w:t>
            </w:r>
          </w:p>
        </w:tc>
        <w:tc>
          <w:tcPr>
            <w:tcW w:w="672" w:type="dxa"/>
            <w:tcBorders>
              <w:top w:val="single" w:sz="4" w:space="0" w:color="000000"/>
              <w:left w:val="single" w:sz="4" w:space="0" w:color="000000"/>
              <w:bottom w:val="single" w:sz="4" w:space="0" w:color="000000"/>
              <w:right w:val="single" w:sz="4" w:space="0" w:color="000000"/>
            </w:tcBorders>
            <w:vAlign w:val="center"/>
          </w:tcPr>
          <w:p>
            <w:pPr>
              <w:pStyle w:val="Style18"/>
              <w:widowControl w:val="false"/>
              <w:spacing w:before="0" w:after="63"/>
              <w:jc w:val="both"/>
              <w:rPr>
                <w:rFonts w:ascii="Times New Roman" w:hAnsi="Times New Roman"/>
              </w:rPr>
            </w:pPr>
            <w:r>
              <w:rPr>
                <w:rFonts w:ascii="Times New Roman" w:hAnsi="Times New Roman"/>
                <w:sz w:val="22"/>
                <w:szCs w:val="22"/>
              </w:rPr>
              <w:t>Кол-во,</w:t>
            </w:r>
          </w:p>
          <w:p>
            <w:pPr>
              <w:pStyle w:val="Style18"/>
              <w:widowControl w:val="false"/>
              <w:spacing w:before="0" w:after="63"/>
              <w:jc w:val="both"/>
              <w:rPr>
                <w:rFonts w:ascii="Times New Roman" w:hAnsi="Times New Roman"/>
              </w:rPr>
            </w:pPr>
            <w:r>
              <w:rPr>
                <w:rFonts w:ascii="Times New Roman" w:hAnsi="Times New Roman"/>
                <w:sz w:val="22"/>
                <w:szCs w:val="22"/>
              </w:rPr>
              <w:t>шт.</w:t>
            </w:r>
          </w:p>
        </w:tc>
      </w:tr>
      <w:tr>
        <w:trPr>
          <w:trHeight w:val="70" w:hRule="atLeast"/>
        </w:trPr>
        <w:tc>
          <w:tcPr>
            <w:tcW w:w="1694"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left"/>
              <w:rPr>
                <w:rFonts w:ascii="Times New Roman" w:hAnsi="Times New Roman"/>
              </w:rPr>
            </w:pPr>
            <w:r>
              <w:rPr>
                <w:rFonts w:ascii="Times New Roman" w:hAnsi="Times New Roman"/>
                <w:b/>
                <w:sz w:val="22"/>
                <w:szCs w:val="22"/>
              </w:rPr>
              <w:t xml:space="preserve"> </w:t>
            </w:r>
            <w:r>
              <w:rPr>
                <w:rFonts w:ascii="Times New Roman" w:hAnsi="Times New Roman"/>
                <w:sz w:val="22"/>
                <w:szCs w:val="22"/>
              </w:rPr>
              <w:t>Кресло-коляска с электроприводом (для инвалидов и детей-инвалидов) и аккумуляторные батареи к ней</w:t>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tc>
        <w:tc>
          <w:tcPr>
            <w:tcW w:w="7375"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xml:space="preserve">Кресло-коляска предназначена для передвижения людей с ограниченными возможностями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покрытием.    </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xml:space="preserve"> </w:t>
            </w:r>
            <w:r>
              <w:rPr>
                <w:rFonts w:ascii="Times New Roman" w:hAnsi="Times New Roman"/>
                <w:sz w:val="22"/>
                <w:szCs w:val="22"/>
                <w:shd w:fill="auto" w:val="clear"/>
              </w:rPr>
              <w:t>Коляска управляется при помощи пульта управления с расположенным на нем манипулятором типа «джойстик», кнопочным регулятором скорости с показаниями на дисплее, кнопкой для быстрого отключения питания, дисплеем, показывающим уровень заряда энергоблока, кнопкой для подачи звукового сигнала. Пульт управления предоставляет возможность самому пользователю установить его на правую или левую стороны коляски, в зависимости от потребности и регулируется по длине, относительно подлокотника.</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xml:space="preserve">Конструкция кресла-коляски обеспечивает комфортное положение пользователя как при движении, так и в положении остановки; </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рама изготовлена из стали;</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xml:space="preserve">- рама складная, по вертикальной оси; </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xml:space="preserve">- спинка и сидение кресла-коляски выполнены из экологически чистой ткани, </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xml:space="preserve">-спинка регулируеться по высоте. </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-спинка оснащена регулируемыми ремнями-натяжителями;</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xml:space="preserve">- подлокотники скошенной формы съемные и откидные, регулируемые по высоте, оснащены мягкими накладками и боковыми, антиударными - защитными щитками; </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передняя часть подлокотника изменятся по углу наклона с помощью кнопочного механизма;</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подножки быстросъемные, откидные, регулируемые по высоте, укомплектованы опорными ремнями для голени;</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опоры для стоп откидные, регулируемые по углу наклона;</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коляска оснащена быстросъемными антиопрокидывающими устройствами с роликами;</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энергоблок состоит из двух защитных коробов с расположенными внутри аккумуляторными батареями;</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легко разбирается и свободно размещаться в багажнике автомобиля.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Технические характеристики: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Ширина сидения в 4 типоразмерах: 400 мм +/- 10 мм, 450 мм +/- 10 мм; 500 мм +/- 10 мм, 550 мм +/- 10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Глубина сидения: 400 мм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Высота подлокотника регулируется от 240 мм до 310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Высота спинки регулируется от 410 мм до 510 мм.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Подножка регулируется по высоте от 350 мм до 450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Вес кресло-коляски: не более 64 кг;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Грузоподъемность 125 кг.</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Максимальная скорость 7 км/ч.</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Запас хода 20 км.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Емкость аккумуляторов 36Ah*2 шт.</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Имеет два электродвигателя, каждый мощностью по 320Вт.</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Количество кресел-колясок в зависимости от ширины сидения определяется в соответствии с заявкой Получателя.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Маркировка кресла-коляски содержит:</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-наименование производителя;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 адрес производителя;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обозначение типа (модели) кресла-коляски (в зависимости от модификации);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дату выпуска (месяц, год);</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артикул модификации кресла-коляски;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серийный, индивидуальный номер изделия;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рекомендуемую максимальную массу пользователя.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В комплект поставки входит:</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набор инструментов;</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инструкция для пользователя (на русском языке);</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гарантийный талон (с отметкой о произведенной проверке контроля качества).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Гарантийный срок кресла-коляски </w:t>
            </w:r>
            <w:r>
              <w:rPr>
                <w:rFonts w:eastAsia="Calibri" w:cs="" w:ascii="Times New Roman" w:hAnsi="Times New Roman" w:cstheme="minorBidi" w:eastAsiaTheme="minorHAnsi"/>
                <w:b/>
                <w:bCs/>
                <w:sz w:val="22"/>
                <w:szCs w:val="22"/>
                <w:shd w:fill="auto" w:val="clear"/>
              </w:rPr>
              <w:t>24 месяца</w:t>
            </w:r>
            <w:r>
              <w:rPr>
                <w:rFonts w:eastAsia="Calibri" w:cs="" w:ascii="Times New Roman" w:hAnsi="Times New Roman" w:cstheme="minorBidi" w:eastAsiaTheme="minorHAnsi"/>
                <w:sz w:val="22"/>
                <w:szCs w:val="22"/>
                <w:shd w:fill="auto" w:val="clear"/>
              </w:rPr>
              <w:t xml:space="preserve"> с момента передачи товара Получателю.</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lang w:eastAsia="ar-SA"/>
              </w:rPr>
              <w:t>Кресло-коляски имеют действующее регистрационное удостоверение, выданное Федеральной службой по надзору в сфере здравоохранения и (или) действующие декларацию о соответствии либо сертификат соответствия поставляемого Товара, предусмотренных действующим законодательством Российской Федерации.</w:t>
            </w:r>
            <w:r>
              <w:rPr>
                <w:rFonts w:eastAsia="Calibri" w:cs="" w:ascii="Times New Roman" w:hAnsi="Times New Roman" w:cstheme="minorBidi" w:eastAsiaTheme="minorHAnsi"/>
                <w:sz w:val="22"/>
                <w:szCs w:val="22"/>
                <w:shd w:fill="auto" w:val="clear"/>
              </w:rPr>
              <w:t xml:space="preserve">    </w:t>
            </w:r>
          </w:p>
        </w:tc>
        <w:tc>
          <w:tcPr>
            <w:tcW w:w="672"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rPr>
            </w:pPr>
            <w:r>
              <w:rPr>
                <w:rFonts w:ascii="Times New Roman" w:hAnsi="Times New Roman"/>
                <w:sz w:val="22"/>
                <w:szCs w:val="22"/>
              </w:rPr>
              <w:t xml:space="preserve"> </w:t>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p>
            <w:pPr>
              <w:pStyle w:val="Style18"/>
              <w:widowControl w:val="false"/>
              <w:spacing w:before="0" w:after="63"/>
              <w:jc w:val="center"/>
              <w:rPr>
                <w:rFonts w:ascii="Times New Roman" w:hAnsi="Times New Roman"/>
              </w:rPr>
            </w:pPr>
            <w:r>
              <w:rPr>
                <w:rFonts w:ascii="Times New Roman" w:hAnsi="Times New Roman"/>
                <w:sz w:val="22"/>
                <w:szCs w:val="22"/>
              </w:rPr>
              <w:t>2</w:t>
            </w:r>
          </w:p>
          <w:p>
            <w:pPr>
              <w:pStyle w:val="Style18"/>
              <w:widowControl w:val="false"/>
              <w:spacing w:before="0" w:after="63"/>
              <w:jc w:val="both"/>
              <w:rPr>
                <w:rFonts w:ascii="Times New Roman" w:hAnsi="Times New Roman"/>
                <w:sz w:val="22"/>
                <w:szCs w:val="22"/>
              </w:rPr>
            </w:pPr>
            <w:r>
              <w:rPr>
                <w:rFonts w:ascii="Times New Roman" w:hAnsi="Times New Roman"/>
                <w:sz w:val="22"/>
                <w:szCs w:val="22"/>
              </w:rPr>
            </w:r>
          </w:p>
        </w:tc>
      </w:tr>
      <w:tr>
        <w:trPr>
          <w:trHeight w:val="70" w:hRule="atLeast"/>
        </w:trPr>
        <w:tc>
          <w:tcPr>
            <w:tcW w:w="1694"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rPr>
            </w:pPr>
            <w:r>
              <w:rPr>
                <w:rFonts w:ascii="Times New Roman" w:hAnsi="Times New Roman"/>
                <w:sz w:val="22"/>
                <w:szCs w:val="22"/>
              </w:rPr>
              <w:t>Кресло-коляска с электроприводом (для инвалидов и детей-инвалидов) и аккумуляторные батареи к ней</w:t>
            </w:r>
          </w:p>
        </w:tc>
        <w:tc>
          <w:tcPr>
            <w:tcW w:w="7375"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xml:space="preserve">Кресло-коляска предназначена для инвалидов с ограниченными возможностями передвижения, приводимая в движение при помощи электропривода или с помощью сопровождающего лица пользователя (при отключенном электроприводе), предназначена для передвижения в помещениях и на улице по дорогам с твердым покрытием. </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Конструкция рамы кресло-коляски изготовлена из высокопрочных, тонкостенных, стальных труб с применением коррозийно-стойких материалов и защитных покрытий. Разбиратся без применения инструмента и складывается с помощью крестообразного механизма с уменьшением ее габаритных размеров в вертикальном направлении.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Основные технические характеристики: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-подлокотники коляски съемные, регулируемые по высоте в 4 положениях не менее чем на 40 мм и по ширине в 6 положениях не менее чем на 150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накладки подлокотников изготовлены из вспененного полиуретана, и иметь анатомические углубления для устойчивого положения рук пользователя;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спинка складная по горизонтальной оси, регулируемая по углу наклона не менее чем на 40 градусов (с помощью ремня под сиденьем) и оснащена ремнями-натяжителями, а также боковыми поддержками, регулируемыми по высоте, ширине и углу наклона и съемным подголовником, регулируемым по высоте и положению;</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кресло-коляска оснащена фиксирующим поясным и нагрудным ремнем, противопролежневой подушкой сидения.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подножки откидные, быстросъемные, регулируемые по высоте и углу наклона;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опоры для стоп откидные и регулироваться по углу наклона, оснащены ремнями для стоп.</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-опоры для голени, съемные и регулируемые по высоте, глубине и углу наклона;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передние колеса с пневматическими шинами, регулируются по высоте не менее чем в 2-х положениях. Задние колеса оснащены пневматическими шинами.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Управление осуществляется манипулятором типа «джойстик» с кнопочным регулятором скорости, с показаниями на дисплее индикатора заряда батареи и звуковым сигналом. Пульт управления имеет возможность регулироваться по длине, относительно подлокотника с возможностью установки под правую или левую руку.</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Габаритные размеры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глубина сиденья регулируемая от не менее 430 мм до не более 530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высота спинки (без подголовника): не более 495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ширина сиденья: 400 мм +/- 10 мм, 450 мм +/- 10 мм, 500 мм +/- 10 мм, 550 мм +/- 10 мм и поставляться в 4х типоразмерах.</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максимальная скорость: не менее 7 км/ч;</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w:t>
            </w:r>
            <w:r>
              <w:rPr>
                <w:rFonts w:cs="" w:ascii="Times New Roman" w:hAnsi="Times New Roman" w:cstheme="minorBidi"/>
                <w:sz w:val="22"/>
                <w:szCs w:val="22"/>
                <w:shd w:fill="auto" w:val="clear"/>
              </w:rPr>
              <w:t xml:space="preserve"> грузоподъемность – не менее 125 кг;</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xml:space="preserve">- </w:t>
            </w:r>
            <w:r>
              <w:rPr>
                <w:rFonts w:cs="" w:ascii="Times New Roman" w:hAnsi="Times New Roman" w:cstheme="minorBidi"/>
                <w:sz w:val="22"/>
                <w:szCs w:val="22"/>
                <w:shd w:fill="auto" w:val="clear"/>
              </w:rPr>
              <w:t>емкость аккумуляторов</w:t>
            </w:r>
            <w:r>
              <w:rPr>
                <w:rFonts w:ascii="Times New Roman" w:hAnsi="Times New Roman"/>
                <w:sz w:val="22"/>
                <w:szCs w:val="22"/>
                <w:shd w:fill="auto" w:val="clear"/>
              </w:rPr>
              <w:t>: не менее 2*36Ah;</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аккумуляторные батареи – не менее 2 шт.;</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два электропривода мощностью по не менее 450 Вт каждый;</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зарядное устройство.</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-кресло-коляска оснащена съемным антиопрокидывающим устройством на колесной опоре.</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Количество кресел-колясок в зависимости от ширины сидения определяется в соответствии с заявкой Получателя.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Маркировка кресла-коляски содержит:</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-наименование производителя;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 адрес производителя;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обозначение типа (модели) кресла-коляски (в зависимости от модификации);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дату выпуска (месяц, год);</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артикул модификации кресла-коляски;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серийный, индивидуальный номер изделия;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рекомендуемую максимальную массу пользователя.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В комплект поставки входит:</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набор инструментов;</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насос;</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инструкция для пользователя (на русском языке);</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гарантийный талон (с отметкой о произведенной проверке контроля качества).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Гарантийный срок кресла-коляски 24 месяца с момента передачи товара Получателю.</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Кресло-коляски имеют действующее регистрационное удостоверение, выданное Федеральной службой по надзору в сфере здравоохранения и (или) действующие декларацию о соответствии либо сертификат соответствия поставляемого Товара, предусмотренных действующим законодательством Российской Федерации.</w:t>
            </w:r>
          </w:p>
        </w:tc>
        <w:tc>
          <w:tcPr>
            <w:tcW w:w="672"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rPr>
            </w:pPr>
            <w:r>
              <w:rPr>
                <w:rFonts w:ascii="Times New Roman" w:hAnsi="Times New Roman"/>
                <w:sz w:val="22"/>
                <w:szCs w:val="22"/>
              </w:rPr>
              <w:t>2</w:t>
            </w:r>
          </w:p>
        </w:tc>
      </w:tr>
      <w:tr>
        <w:trPr>
          <w:trHeight w:val="70" w:hRule="atLeast"/>
        </w:trPr>
        <w:tc>
          <w:tcPr>
            <w:tcW w:w="1694"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rPr>
            </w:pPr>
            <w:r>
              <w:rPr>
                <w:rFonts w:ascii="Times New Roman" w:hAnsi="Times New Roman"/>
                <w:sz w:val="22"/>
                <w:szCs w:val="22"/>
              </w:rPr>
              <w:t>Кресло-коляска с электроприводом (для инвалидов и детей-инвалидов) и аккумуляторные батареи к ней</w:t>
            </w:r>
          </w:p>
        </w:tc>
        <w:tc>
          <w:tcPr>
            <w:tcW w:w="7375"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покрытием.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Коляска управляется при помощи пульта управления с расположенным на нем манипулятором типа «джойстик», кнопочным регулятором скорости с показаниями на дисплее, кнопкой для быстрого отключения питания, дисплеем, показывающим уровень заряда энергоблока, кнопкой для подачи звукового сигнала, пульт управления име</w:t>
            </w:r>
            <w:r>
              <w:rPr>
                <w:rFonts w:eastAsia="Calibri" w:cs="" w:ascii="Times New Roman" w:hAnsi="Times New Roman" w:cstheme="minorBidi" w:eastAsiaTheme="minorHAnsi"/>
                <w:sz w:val="22"/>
                <w:szCs w:val="22"/>
                <w:shd w:fill="auto" w:val="clear"/>
              </w:rPr>
              <w:t>е</w:t>
            </w:r>
            <w:r>
              <w:rPr>
                <w:rFonts w:eastAsia="Calibri" w:cs="" w:ascii="Times New Roman" w:hAnsi="Times New Roman" w:cstheme="minorBidi" w:eastAsiaTheme="minorHAnsi"/>
                <w:sz w:val="22"/>
                <w:szCs w:val="22"/>
                <w:shd w:fill="auto" w:val="clear"/>
              </w:rPr>
              <w:t>т возможность установки на правую и левую стороны коляски, в зависимости от особенностей управления пользователя и регулируется по длине относительно подлокотника.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Технические характеристики: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конструкция рамы кресла-коляски дизготовлена из высокопрочных, тонкостенных, алюминиевых труб с применением коррозийно-стойких материалов и защитных покрытий, разбираться на составные части без применения инструмента. </w:t>
            </w:r>
            <w:r>
              <w:rPr>
                <w:rFonts w:eastAsia="Calibri" w:cs="" w:ascii="Times New Roman" w:hAnsi="Times New Roman" w:cstheme="minorBidi" w:eastAsiaTheme="minorHAnsi"/>
                <w:b/>
                <w:bCs/>
                <w:sz w:val="22"/>
                <w:szCs w:val="22"/>
                <w:shd w:fill="auto" w:val="clear"/>
              </w:rPr>
              <w:t>Спинка коляски регулируемая по углу наклона не менее, чем на 40 градусов с помощью электропривода</w:t>
            </w:r>
            <w:r>
              <w:rPr>
                <w:rFonts w:eastAsia="Calibri" w:cs="" w:ascii="Times New Roman" w:hAnsi="Times New Roman" w:cstheme="minorBidi" w:eastAsiaTheme="minorHAnsi"/>
                <w:sz w:val="22"/>
                <w:szCs w:val="22"/>
                <w:shd w:fill="auto" w:val="clear"/>
              </w:rPr>
              <w:t xml:space="preserve">.  Коляска оснащена фиксирующим ремнем для туловища, противопролежневой подушкой сидения.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Подголовник съемный, регулируемый по высоте и углу наклона. </w:t>
            </w:r>
            <w:r>
              <w:rPr>
                <w:rFonts w:eastAsia="Calibri" w:cs="" w:ascii="Times New Roman" w:hAnsi="Times New Roman" w:cstheme="minorBidi" w:eastAsiaTheme="minorHAnsi"/>
                <w:b/>
                <w:bCs/>
                <w:sz w:val="22"/>
                <w:szCs w:val="22"/>
                <w:shd w:fill="auto" w:val="clear"/>
              </w:rPr>
              <w:t>Сидение регулируется по глубине и по углу наклона не менее, чем на 20 градусов с помощью электропривода</w:t>
            </w:r>
            <w:r>
              <w:rPr>
                <w:rFonts w:eastAsia="Calibri" w:cs="" w:ascii="Times New Roman" w:hAnsi="Times New Roman" w:cstheme="minorBidi" w:eastAsiaTheme="minorHAnsi"/>
                <w:sz w:val="22"/>
                <w:szCs w:val="22"/>
                <w:shd w:fill="auto" w:val="clear"/>
              </w:rPr>
              <w:t>.</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Подлокотники съемные, регулируемые по горизонтали и по вертикали. Также исеется возможность установки подлокотника по ширине относительно сидения.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Подножки откидные, быстросъемные, регулируемые по длине голени и </w:t>
            </w:r>
            <w:r>
              <w:rPr>
                <w:rFonts w:eastAsia="Calibri" w:cs="" w:ascii="Times New Roman" w:hAnsi="Times New Roman" w:cstheme="minorBidi" w:eastAsiaTheme="minorHAnsi"/>
                <w:b/>
                <w:bCs/>
                <w:sz w:val="22"/>
                <w:szCs w:val="22"/>
                <w:shd w:fill="auto" w:val="clear"/>
              </w:rPr>
              <w:t>по углу наклона. Имеются</w:t>
            </w:r>
            <w:r>
              <w:rPr>
                <w:rFonts w:eastAsia="Calibri" w:cs="" w:ascii="Times New Roman" w:hAnsi="Times New Roman" w:cstheme="minorBidi" w:eastAsiaTheme="minorHAnsi"/>
                <w:sz w:val="22"/>
                <w:szCs w:val="22"/>
                <w:shd w:fill="auto" w:val="clear"/>
              </w:rPr>
              <w:t xml:space="preserve"> ложементы под икроножные мышцы, регулируемые по углу наклона, а также упоры под стопы.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Опоры для ног откидные и плавно регулируемые по углу наклона.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Регулировка спинки и подножек по углу наклона что дает возможность принять положение полулежа. </w:t>
            </w:r>
            <w:r>
              <w:rPr>
                <w:rFonts w:eastAsia="Calibri" w:cs="" w:ascii="Times New Roman" w:hAnsi="Times New Roman" w:cstheme="minorBidi" w:eastAsiaTheme="minorHAnsi"/>
                <w:b/>
                <w:bCs/>
                <w:sz w:val="22"/>
                <w:szCs w:val="22"/>
                <w:shd w:fill="auto" w:val="clear"/>
              </w:rPr>
              <w:t>Электрорегулировки осуществлятся с помощью джойстика на пульте управления.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Передние и задние колеса с пневматическими шинами.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Задние колеса оснащены амортизаторами, регулируемой жесткости.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Коляска оснащена абдуктором и боковыми поддержками.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В наличии рычаги отключения электропривода.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Для аккумуляторов предусмотрен специальный отсек.</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Присутствует переднее и заднее освещение.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Оснащен задним приводом.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Характеристики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глубина сидения, регулируемая в диапазоне от 430 мм до 480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высота подлокотников регулируемая в диапазоне от 280 мм до 330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высота сиденья, регулируемая в диапазоне от 565 мм до 710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высота спинки, регулируемая в диапазоне от 520 мм до 700 мм (не менее 2-х положений),</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длина подножки, регулируемая в диапазоне от 415 мм до 480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грузоподъемность не менее 150 кг,</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ширина сидения: 405, 455 мм (2 типоразмера по выбору Получателя). Ширина сиденья должна регулироваться с помощью переустановки подлокотников.</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xml:space="preserve">Ходовые характеристики соответствуют следующим параметрам: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максимальная скорость передвижения - не менее 7 км/ч;</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запас хода (без подзарядки) – не менее 30 км;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минимальный угол подъема коляски – не менее 12 градусов;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максимальная высота препятствия – не менее 5 см;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источник питания – две свинцово-кислотные аккумуляторные батареи – не менее 50 Ач.</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b/>
                <w:bCs/>
                <w:sz w:val="22"/>
                <w:szCs w:val="22"/>
                <w:shd w:fill="auto" w:val="clear"/>
              </w:rPr>
              <w:t>Два электродвигателя, каждый мощностью не менее, чем по 450Вт</w:t>
            </w:r>
            <w:r>
              <w:rPr>
                <w:rFonts w:eastAsia="Calibri" w:cs="" w:ascii="Times New Roman" w:hAnsi="Times New Roman" w:cstheme="minorBidi" w:eastAsiaTheme="minorHAnsi"/>
                <w:sz w:val="22"/>
                <w:szCs w:val="22"/>
                <w:shd w:fill="auto" w:val="clear"/>
              </w:rPr>
              <w:t>.</w:t>
            </w:r>
          </w:p>
        </w:tc>
        <w:tc>
          <w:tcPr>
            <w:tcW w:w="672"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rPr>
            </w:pPr>
            <w:r>
              <w:rPr>
                <w:rFonts w:ascii="Times New Roman" w:hAnsi="Times New Roman"/>
                <w:sz w:val="22"/>
                <w:szCs w:val="22"/>
              </w:rPr>
              <w:t xml:space="preserve">2 </w:t>
            </w:r>
          </w:p>
        </w:tc>
      </w:tr>
      <w:tr>
        <w:trPr>
          <w:trHeight w:val="70" w:hRule="atLeast"/>
        </w:trPr>
        <w:tc>
          <w:tcPr>
            <w:tcW w:w="1694"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rPr>
            </w:pPr>
            <w:r>
              <w:rPr>
                <w:rFonts w:ascii="Times New Roman" w:hAnsi="Times New Roman"/>
                <w:sz w:val="22"/>
                <w:szCs w:val="22"/>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7375"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покрытием.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Коляска управлятся при помощи пульта управления с расположенным на нем манипулятором типа «джойстик», кнопочным регулятором скорости с показаниями на дисплее, кнопкой для быстрого отключения питания, дисплеем, показывающим уровень заряда энергоблока, кнопкой для подачи звукового сигнала, пульт управления име</w:t>
            </w:r>
            <w:r>
              <w:rPr>
                <w:rFonts w:eastAsia="Calibri" w:cs="" w:ascii="Times New Roman" w:hAnsi="Times New Roman" w:cstheme="minorBidi" w:eastAsiaTheme="minorHAnsi"/>
                <w:sz w:val="22"/>
                <w:szCs w:val="22"/>
                <w:shd w:fill="auto" w:val="clear"/>
              </w:rPr>
              <w:t>е</w:t>
            </w:r>
            <w:r>
              <w:rPr>
                <w:rFonts w:eastAsia="Calibri" w:cs="" w:ascii="Times New Roman" w:hAnsi="Times New Roman" w:cstheme="minorBidi" w:eastAsiaTheme="minorHAnsi"/>
                <w:sz w:val="22"/>
                <w:szCs w:val="22"/>
                <w:shd w:fill="auto" w:val="clear"/>
              </w:rPr>
              <w:t>т возможность установки на правую и левую стороны коляски, в зависимости от особенностей управления пользователя и регулируется по длине относительно подлокотника.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Технические характеристики: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конструкция рамы кресла-коляски изготовлены из высокопрочных, тонкостенных, алюминиевых труб с применением коррозийно-стойких материалов и защитных покрытий, разбираться на составные части без применения инструмента. </w:t>
            </w:r>
            <w:r>
              <w:rPr>
                <w:rFonts w:eastAsia="Calibri" w:cs="" w:ascii="Times New Roman" w:hAnsi="Times New Roman" w:cstheme="minorBidi" w:eastAsiaTheme="minorHAnsi"/>
                <w:b/>
                <w:bCs/>
                <w:sz w:val="22"/>
                <w:szCs w:val="22"/>
                <w:shd w:fill="auto" w:val="clear"/>
              </w:rPr>
              <w:t>Спинка коляски регулируемая по углу наклона не менее, чем на 40 градусов с помощью электропривода</w:t>
            </w:r>
            <w:r>
              <w:rPr>
                <w:rFonts w:eastAsia="Calibri" w:cs="" w:ascii="Times New Roman" w:hAnsi="Times New Roman" w:cstheme="minorBidi" w:eastAsiaTheme="minorHAnsi"/>
                <w:sz w:val="22"/>
                <w:szCs w:val="22"/>
                <w:shd w:fill="auto" w:val="clear"/>
              </w:rPr>
              <w:t xml:space="preserve">.  Коляска оснащена фиксирующим ремнем для туловища, противопролежневой подушкой сидения.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Подголовник съемный, регулируемый по высоте и углу наклона. </w:t>
            </w:r>
            <w:r>
              <w:rPr>
                <w:rFonts w:eastAsia="Calibri" w:cs="" w:ascii="Times New Roman" w:hAnsi="Times New Roman" w:cstheme="minorBidi" w:eastAsiaTheme="minorHAnsi"/>
                <w:b/>
                <w:bCs/>
                <w:sz w:val="22"/>
                <w:szCs w:val="22"/>
                <w:shd w:fill="auto" w:val="clear"/>
              </w:rPr>
              <w:t>Сидение регулируется по глубине и по углу наклона не менее, чем на 20 градусов с помощью электропривода.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Подлокотники съемные, регулируемые по горизонтали и по вертикали. Также имеется возможность установки подлокотника по ширине относительно сидения.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b/>
                <w:bCs/>
                <w:sz w:val="22"/>
                <w:szCs w:val="22"/>
                <w:shd w:fill="auto" w:val="clear"/>
              </w:rPr>
              <w:t>Подножки откидные, быстросъемные, регулируемые по длине голени и плавно по углу наклона с помощью электропривода</w:t>
            </w:r>
            <w:r>
              <w:rPr>
                <w:rFonts w:eastAsia="Calibri" w:cs="" w:ascii="Times New Roman" w:hAnsi="Times New Roman" w:cstheme="minorBidi" w:eastAsiaTheme="minorHAnsi"/>
                <w:sz w:val="22"/>
                <w:szCs w:val="22"/>
                <w:shd w:fill="auto" w:val="clear"/>
              </w:rPr>
              <w:t xml:space="preserve">. Имеются ложементы под икроножные мышцы, регулируемые по углу наклона, а также упоры под стопы.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Опоры для ног откидные и плавно регулируемые по углу наклона.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Регулировка спинки и подножек по углу наклона дает возможность принять положение полулежа. </w:t>
            </w:r>
            <w:r>
              <w:rPr>
                <w:rFonts w:eastAsia="Calibri" w:cs="" w:ascii="Times New Roman" w:hAnsi="Times New Roman" w:cstheme="minorBidi" w:eastAsiaTheme="minorHAnsi"/>
                <w:b/>
                <w:bCs/>
                <w:sz w:val="22"/>
                <w:szCs w:val="22"/>
                <w:shd w:fill="auto" w:val="clear"/>
              </w:rPr>
              <w:t>Электрорегулировки осуществляются с помощью джойстика на пульте управления.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Передние и задние колеса с пневматическими шинами.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Задние колеса оснащены амортизаторами, регулируемой жесткости.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Коляска оснащена абдуктором и боковыми поддержками.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Имеются рычаги отключения электропривода.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Для аккумуляторов предусмотрен специальный отсек.</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Присутствует переднее и заднее освещение.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Характеристики: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глубина сидения, регулируемая в диапазоне от 430 мм до 480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высота подлокотников, регулируемая в диапазоне от 280 мм до 330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высота сиденья, регулируемая в диапазоне от 565 мм до 710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высота спинки, регулируемая в диапазоне от 520 мм до 700 мм (не менее 2-х положений),</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длина подножки, регулируемая в диапазоне от 360 мм до 505 мм,</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грузоподъемность не менее 150 кг,</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ширина сидения должна быть: 405, 455 мм (2 типоразмера по выбору заказчика). Ширина сиденья должна регулироваться с помощью переустановки подлокотников.</w:t>
            </w:r>
          </w:p>
          <w:p>
            <w:pPr>
              <w:pStyle w:val="Style18"/>
              <w:widowControl w:val="false"/>
              <w:spacing w:before="0" w:after="63"/>
              <w:jc w:val="both"/>
              <w:rPr>
                <w:rFonts w:ascii="Times New Roman" w:hAnsi="Times New Roman"/>
                <w:highlight w:val="none"/>
                <w:shd w:fill="auto" w:val="clear"/>
              </w:rPr>
            </w:pPr>
            <w:r>
              <w:rPr>
                <w:rFonts w:ascii="Times New Roman" w:hAnsi="Times New Roman"/>
                <w:sz w:val="22"/>
                <w:szCs w:val="22"/>
                <w:shd w:fill="auto" w:val="clear"/>
              </w:rPr>
              <w:t xml:space="preserve">Ходовые характеристики соответствуют следующим параметрам: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максимальная скорость передвижения – не менее 7 км/ч;</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запас хода (без подзарядки) – не менее 30 км;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минимальный угол подъема коляски – не менее 12 градусов;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максимальная высота препятствия –не менее 5 см;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источник питания – две свинцово-кислотные аккумуляторные батареи – не менее 50 Ач.</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Количество кресел-колясок в зависимости от ширины сидения определяется в соответствии с заявкой Получателя.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Маркировка кресла-коляски содержит:</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-наименование производителя;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 адрес производителя; </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обозначение типа (модели) кресла-коляски (в зависимости от модификации);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дату выпуска (месяц, год);</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артикул модификации кресла-коляски;</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серийный, индивидуальный номер изделия;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рекомендуемую максимальную массу пользователя.</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В комплект поставки входит:</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набор инструментов;</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инструкция для пользователя (на русском языке);</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гарантийный талон (с отметкой о произведенной проверке контроля качества).</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Гарантийный срок кресла-коляски составляет 24 месяца с момента передачи товара Получателю.</w:t>
            </w:r>
          </w:p>
          <w:p>
            <w:pPr>
              <w:pStyle w:val="Style18"/>
              <w:widowControl w:val="false"/>
              <w:spacing w:before="0" w:after="63"/>
              <w:jc w:val="both"/>
              <w:rPr>
                <w:rFonts w:ascii="Times New Roman" w:hAnsi="Times New Roman"/>
                <w:highlight w:val="none"/>
                <w:shd w:fill="auto" w:val="clear"/>
              </w:rPr>
            </w:pPr>
            <w:r>
              <w:rPr>
                <w:rFonts w:eastAsia="Calibri" w:cs="" w:ascii="Times New Roman" w:hAnsi="Times New Roman" w:cstheme="minorBidi" w:eastAsiaTheme="minorHAnsi"/>
                <w:sz w:val="22"/>
                <w:szCs w:val="22"/>
                <w:shd w:fill="auto" w:val="clear"/>
              </w:rPr>
              <w:t xml:space="preserve">Кресло-коляски имеют действующее регистрационное удостоверение, выданное Федеральной службой по надзору в сфере здравоохранения и (или) действующие декларацию о соответствии либо сертификат соответствия поставляемого Товара, предусмотренных действующим законодательством Российской Федерации. </w:t>
            </w:r>
          </w:p>
        </w:tc>
        <w:tc>
          <w:tcPr>
            <w:tcW w:w="672"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rPr>
            </w:pPr>
            <w:r>
              <w:rPr>
                <w:rFonts w:ascii="Times New Roman" w:hAnsi="Times New Roman"/>
                <w:sz w:val="22"/>
                <w:szCs w:val="22"/>
              </w:rPr>
              <w:t>1</w:t>
            </w:r>
          </w:p>
        </w:tc>
      </w:tr>
      <w:tr>
        <w:trPr>
          <w:trHeight w:val="70" w:hRule="atLeast"/>
        </w:trPr>
        <w:tc>
          <w:tcPr>
            <w:tcW w:w="1694"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rPr>
            </w:pPr>
            <w:r>
              <w:rPr>
                <w:rFonts w:ascii="Times New Roman" w:hAnsi="Times New Roman"/>
                <w:sz w:val="22"/>
                <w:szCs w:val="22"/>
              </w:rPr>
              <w:t>Кресло-коляска с электроприводом (для инвалидов и детей-инвалидов) и аккумуляторные батареи к ней</w:t>
            </w:r>
          </w:p>
        </w:tc>
        <w:tc>
          <w:tcPr>
            <w:tcW w:w="7375"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покрытием.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Коляска управляется при помощи пульта управления с расположенным на нем манипулятором типа «джойстик», кнопочным регулятором скорости с показаниями на дисплее, кнопкой для быстрого отключения питания, дисплеем, показывающим уровень заряда энергоблока, кнопкой для подачи звукового сигнала, пульт управления им</w:t>
            </w:r>
            <w:r>
              <w:rPr>
                <w:rFonts w:asciiTheme="minorHAnsi" w:cstheme="minorBidi" w:eastAsiaTheme="minorHAnsi" w:hAnsiTheme="minorHAnsi" w:ascii="Times New Roman" w:hAnsi="Times New Roman"/>
                <w:sz w:val="22"/>
                <w:szCs w:val="22"/>
                <w:shd w:fill="auto" w:val="clear"/>
              </w:rPr>
              <w:t>е</w:t>
            </w:r>
            <w:r>
              <w:rPr>
                <w:rFonts w:asciiTheme="minorHAnsi" w:cstheme="minorBidi" w:eastAsiaTheme="minorHAnsi" w:hAnsiTheme="minorHAnsi" w:ascii="Times New Roman" w:hAnsi="Times New Roman"/>
                <w:sz w:val="22"/>
                <w:szCs w:val="22"/>
                <w:shd w:fill="auto" w:val="clear"/>
              </w:rPr>
              <w:t>ет возможность установки на правую и левую стороны коляски, в зависимости от особенностей управления пользователя и регулируется по длине относительно подлокотника.</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Технические характеристики: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конструкция рамы кресла-коляски изготовлена из высокопрочных, тонкостенных, алюминиевых труб с применением коррозийно-стойких материалов и защитных покрытий, разбираться на составные части без применения инструмента. </w:t>
            </w:r>
            <w:r>
              <w:rPr>
                <w:rFonts w:asciiTheme="minorHAnsi" w:cstheme="minorBidi" w:eastAsiaTheme="minorHAnsi" w:hAnsiTheme="minorHAnsi" w:ascii="Times New Roman" w:hAnsi="Times New Roman"/>
                <w:b/>
                <w:bCs/>
                <w:sz w:val="22"/>
                <w:szCs w:val="22"/>
                <w:shd w:fill="auto" w:val="clear"/>
              </w:rPr>
              <w:t>Спинка коляски регулируемая по углу наклона не менее, чем на 40 град</w:t>
            </w:r>
            <w:r>
              <w:rPr>
                <w:rFonts w:asciiTheme="minorHAnsi" w:cstheme="minorBidi" w:eastAsiaTheme="minorHAnsi" w:hAnsiTheme="minorHAnsi" w:ascii="Times New Roman" w:hAnsi="Times New Roman"/>
                <w:b/>
                <w:bCs/>
                <w:sz w:val="22"/>
                <w:szCs w:val="22"/>
                <w:shd w:fill="auto" w:val="clear"/>
              </w:rPr>
              <w:t>усов</w:t>
            </w:r>
            <w:r>
              <w:rPr>
                <w:rFonts w:asciiTheme="minorHAnsi" w:cstheme="minorBidi" w:eastAsiaTheme="minorHAnsi" w:hAnsiTheme="minorHAnsi" w:ascii="Times New Roman" w:hAnsi="Times New Roman"/>
                <w:b/>
                <w:bCs/>
                <w:sz w:val="22"/>
                <w:szCs w:val="22"/>
                <w:shd w:fill="auto" w:val="clear"/>
              </w:rPr>
              <w:t xml:space="preserve"> с помощью электропривода</w:t>
            </w:r>
            <w:r>
              <w:rPr>
                <w:rFonts w:asciiTheme="minorHAnsi" w:cstheme="minorBidi" w:eastAsiaTheme="minorHAnsi" w:hAnsiTheme="minorHAnsi" w:ascii="Times New Roman" w:hAnsi="Times New Roman"/>
                <w:sz w:val="22"/>
                <w:szCs w:val="22"/>
                <w:shd w:fill="auto" w:val="clear"/>
              </w:rPr>
              <w:t xml:space="preserve">.  Коляска оснащена фиксирующим ремнем для туловища, противопролежневой подушкой сидения.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Подголовник съемный, регулируемый по высоте и углу наклона. </w:t>
            </w:r>
            <w:r>
              <w:rPr>
                <w:rFonts w:asciiTheme="minorHAnsi" w:cstheme="minorBidi" w:eastAsiaTheme="minorHAnsi" w:hAnsiTheme="minorHAnsi" w:ascii="Times New Roman" w:hAnsi="Times New Roman"/>
                <w:b/>
                <w:bCs/>
                <w:sz w:val="22"/>
                <w:szCs w:val="22"/>
                <w:shd w:fill="auto" w:val="clear"/>
              </w:rPr>
              <w:t>Сидение регулирует по глубине и по углу наклона не менее, чем на 20 градусов с помощью электропривода.</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Подлокотники съемные, регулируемые по горизонтали и по вертикали. Также имеется возможность установки подлокотника по ширине относительно сидения.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b/>
                <w:bCs/>
                <w:sz w:val="22"/>
                <w:szCs w:val="22"/>
                <w:shd w:fill="auto" w:val="clear"/>
              </w:rPr>
              <w:t>Подножки откидные, быстросъемные, регулируемые по длине голени и плавно по углу наклона с помощью электропривода</w:t>
            </w:r>
            <w:r>
              <w:rPr>
                <w:rFonts w:asciiTheme="minorHAnsi" w:cstheme="minorBidi" w:eastAsiaTheme="minorHAnsi" w:hAnsiTheme="minorHAnsi" w:ascii="Times New Roman" w:hAnsi="Times New Roman"/>
                <w:sz w:val="22"/>
                <w:szCs w:val="22"/>
                <w:shd w:fill="auto" w:val="clear"/>
              </w:rPr>
              <w:t xml:space="preserve">. Имеются ложементы под икроножные мышцы, регулируемые по углу наклона, а также упоры под стопы.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Опоры для ног откидные и плавно регулируемые по углу наклона.</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Регулировка спинки и подножек по углу наклона дают возможность принять положение полулежа. </w:t>
            </w:r>
            <w:r>
              <w:rPr>
                <w:rFonts w:asciiTheme="minorHAnsi" w:cstheme="minorBidi" w:eastAsiaTheme="minorHAnsi" w:hAnsiTheme="minorHAnsi" w:ascii="Times New Roman" w:hAnsi="Times New Roman"/>
                <w:b/>
                <w:bCs/>
                <w:sz w:val="22"/>
                <w:szCs w:val="22"/>
                <w:shd w:fill="auto" w:val="clear"/>
              </w:rPr>
              <w:t>Электрорегулировки  осуществляются с помощью джойстика на пульте управления.</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Передние и задние колеса с пневматическими шинами.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Задние колеса оснащены амортизаторами, регулируемой жесткости.</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Коляска оснащена абдуктором и боковыми поддержками.</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Имеются рычаги отключения электропривода.</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Для аккумуляторов предусмотрен специальный отсек.</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Присутствует переднее и заднее освещение.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Характеристики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глубина сидения, регулируемая в диапазоне от 430 мм до 480 мм,</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высота подлокотников, регулируемая в диапазоне от 280 мм до 330 мм,</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высота сиденья, регулируемая в диапазоне от 565 мм до 710 мм,</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высота спинки, регулируемая в диапазоне от 520 мм до 700 мм (не менее 2-х положений),</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длина подножки, регулируемая в диапазоне от 360 мм до 505 мм,</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грузоподъемность не менее 150 кг,</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ширина сидения: 405, 455 мм (2 типоразмера по выбору заказчика). Ширина сиденья регулир</w:t>
            </w:r>
            <w:r>
              <w:rPr>
                <w:rFonts w:asciiTheme="minorHAnsi" w:cstheme="minorBidi" w:eastAsiaTheme="minorHAnsi" w:hAnsiTheme="minorHAnsi" w:ascii="Times New Roman" w:hAnsi="Times New Roman"/>
                <w:sz w:val="22"/>
                <w:szCs w:val="22"/>
                <w:shd w:fill="auto" w:val="clear"/>
              </w:rPr>
              <w:t>уется</w:t>
            </w:r>
            <w:r>
              <w:rPr>
                <w:rFonts w:asciiTheme="minorHAnsi" w:cstheme="minorBidi" w:eastAsiaTheme="minorHAnsi" w:hAnsiTheme="minorHAnsi" w:ascii="Times New Roman" w:hAnsi="Times New Roman"/>
                <w:sz w:val="22"/>
                <w:szCs w:val="22"/>
                <w:shd w:fill="auto" w:val="clear"/>
              </w:rPr>
              <w:t xml:space="preserve"> с помощью переустановки подлокотников.</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Ходовые характеристики соответствуют следующим параметрам: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максимальная скорость передвижения – не менее 7 км/ч;</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запас хода (без подзарядки) – не менее 30 км;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минимальный угол подъема коляски – не менее 12 градусов;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максимальная высота препятствия –не менее 5 см;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источник питания – две свинцово-кислотные аккумуляторные батареи – не менее 50 Ач.</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Количество кресел-колясок в зависимости от ширины сидения определяется в соответствии с заявкой Получателя.</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Маркировка кресла-коляски содержит:</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-наименование производителя;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 адрес производителя; </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обозначение типа (модели) кресла-коляски (в зависимости от модификации);</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дату выпуска (месяц, год);</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артикул модификации кресла-коляски;</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серийный, индивидуальный номер изделия;</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рекомендуемую максимальную массу пользователя.</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В комплект поставки входит:</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набор инструментов;</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инструкция для пользователя (на русском языке);</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гарантийный талон (с отметкой о произведенной проверке контроля качества).</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Гарантийный срок кресла-коляски </w:t>
            </w:r>
            <w:r>
              <w:rPr>
                <w:rFonts w:asciiTheme="minorHAnsi" w:cstheme="minorBidi" w:eastAsiaTheme="minorHAnsi" w:hAnsiTheme="minorHAnsi" w:ascii="Times New Roman" w:hAnsi="Times New Roman"/>
                <w:b/>
                <w:bCs/>
                <w:sz w:val="22"/>
                <w:szCs w:val="22"/>
                <w:shd w:fill="auto" w:val="clear"/>
              </w:rPr>
              <w:t>24 месяца</w:t>
            </w:r>
            <w:r>
              <w:rPr>
                <w:rFonts w:asciiTheme="minorHAnsi" w:cstheme="minorBidi" w:eastAsiaTheme="minorHAnsi" w:hAnsiTheme="minorHAnsi" w:ascii="Times New Roman" w:hAnsi="Times New Roman"/>
                <w:sz w:val="22"/>
                <w:szCs w:val="22"/>
                <w:shd w:fill="auto" w:val="clear"/>
              </w:rPr>
              <w:t xml:space="preserve"> с момента передачи товара Получателю.</w:t>
            </w:r>
          </w:p>
          <w:p>
            <w:pPr>
              <w:pStyle w:val="Style18"/>
              <w:widowControl w:val="false"/>
              <w:spacing w:before="0" w:after="63"/>
              <w:jc w:val="both"/>
              <w:rPr>
                <w:rFonts w:ascii="Times New Roman" w:hAnsi="Times New Roman" w:cstheme="minorBidi"/>
                <w:highlight w:val="none"/>
                <w:shd w:fill="auto" w:val="clear"/>
              </w:rPr>
            </w:pPr>
            <w:r>
              <w:rPr>
                <w:rFonts w:asciiTheme="minorHAnsi" w:cstheme="minorBidi" w:eastAsiaTheme="minorHAnsi" w:hAnsiTheme="minorHAnsi" w:ascii="Times New Roman" w:hAnsi="Times New Roman"/>
                <w:sz w:val="22"/>
                <w:szCs w:val="22"/>
                <w:shd w:fill="auto" w:val="clear"/>
              </w:rPr>
              <w:t xml:space="preserve">Кресло-коляски имеют действующее регистрационное удостоверение, выданное Федеральной службой по надзору в сфере здравоохранения и (или) действующие декларацию о соответствии либо сертификат соответствия поставляемого Товара, предусмотренных действующим законодательством Российской Федерации.  </w:t>
            </w:r>
            <w:bookmarkStart w:id="0" w:name="_GoBack"/>
            <w:bookmarkEnd w:id="0"/>
          </w:p>
        </w:tc>
        <w:tc>
          <w:tcPr>
            <w:tcW w:w="672" w:type="dxa"/>
            <w:tcBorders>
              <w:top w:val="single" w:sz="4" w:space="0" w:color="000000"/>
              <w:left w:val="single" w:sz="4" w:space="0" w:color="000000"/>
              <w:bottom w:val="single" w:sz="4" w:space="0" w:color="000000"/>
              <w:right w:val="single" w:sz="4" w:space="0" w:color="000000"/>
            </w:tcBorders>
          </w:tcPr>
          <w:p>
            <w:pPr>
              <w:pStyle w:val="Style18"/>
              <w:widowControl w:val="false"/>
              <w:spacing w:before="0" w:after="63"/>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2</w:t>
            </w:r>
          </w:p>
        </w:tc>
      </w:tr>
    </w:tbl>
    <w:p>
      <w:pPr>
        <w:pStyle w:val="Style18"/>
        <w:spacing w:before="0" w:after="63"/>
        <w:jc w:val="both"/>
        <w:rPr>
          <w:rFonts w:ascii="Times New Roman" w:hAnsi="Times New Roman"/>
          <w:sz w:val="22"/>
          <w:szCs w:val="22"/>
        </w:rPr>
      </w:pPr>
      <w:r>
        <w:rPr>
          <w:rFonts w:ascii="Times New Roman" w:hAnsi="Times New Roman"/>
          <w:sz w:val="22"/>
          <w:szCs w:val="22"/>
        </w:rPr>
      </w:r>
    </w:p>
    <w:p>
      <w:pPr>
        <w:pStyle w:val="Style18"/>
        <w:spacing w:before="0" w:after="63"/>
        <w:jc w:val="both"/>
        <w:rPr>
          <w:rFonts w:ascii="Times New Roman" w:hAnsi="Times New Roman"/>
        </w:rPr>
      </w:pPr>
      <w:r>
        <w:rPr>
          <w:rFonts w:ascii="Times New Roman" w:hAnsi="Times New Roman"/>
          <w:sz w:val="22"/>
          <w:szCs w:val="22"/>
        </w:rPr>
        <w:t>Эргономика кресел-колясок обеспечивает удобное размещение в ней пользователя и свободу движений последнего при перемещениях. Конструкция кресел-колясок обеспечивают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pPr>
        <w:pStyle w:val="Style18"/>
        <w:spacing w:before="0" w:after="63"/>
        <w:jc w:val="both"/>
        <w:rPr>
          <w:rFonts w:ascii="Times New Roman" w:hAnsi="Times New Roman"/>
        </w:rPr>
      </w:pPr>
      <w:r>
        <w:rPr>
          <w:rFonts w:ascii="Times New Roman" w:hAnsi="Times New Roman"/>
          <w:sz w:val="22"/>
          <w:szCs w:val="22"/>
        </w:rPr>
        <w:t>Кресла-коляски соответствуют требованиям государственных стандартов, технических условий. Кресла-коляски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оборудованы системой торможения, обеспечивающей удержание кресла-коляски с пользователем в неподвижном состоянии.</w:t>
      </w:r>
    </w:p>
    <w:p>
      <w:pPr>
        <w:pStyle w:val="Style18"/>
        <w:spacing w:before="0" w:after="63"/>
        <w:jc w:val="both"/>
        <w:rPr>
          <w:rFonts w:ascii="Times New Roman" w:hAnsi="Times New Roman"/>
        </w:rPr>
      </w:pPr>
      <w:r>
        <w:rPr>
          <w:rFonts w:ascii="Times New Roman" w:hAnsi="Times New Roman"/>
          <w:sz w:val="22"/>
          <w:szCs w:val="22"/>
        </w:rPr>
        <w:t>Кресла-коляски имеют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pPr>
        <w:pStyle w:val="Style18"/>
        <w:spacing w:before="0" w:after="63"/>
        <w:jc w:val="both"/>
        <w:rPr>
          <w:rFonts w:ascii="Times New Roman" w:hAnsi="Times New Roman"/>
        </w:rPr>
      </w:pPr>
      <w:r>
        <w:rPr>
          <w:rFonts w:ascii="Times New Roman" w:hAnsi="Times New Roman"/>
          <w:sz w:val="22"/>
          <w:szCs w:val="22"/>
        </w:rPr>
        <w:t>Кресло-коляска с электроприводом соответствует требованиям следующих стандартов:</w:t>
      </w:r>
    </w:p>
    <w:p>
      <w:pPr>
        <w:pStyle w:val="Style18"/>
        <w:spacing w:before="0" w:after="63"/>
        <w:jc w:val="both"/>
        <w:rPr>
          <w:rFonts w:ascii="Times New Roman" w:hAnsi="Times New Roman"/>
        </w:rPr>
      </w:pPr>
      <w:r>
        <w:rPr>
          <w:rFonts w:ascii="Times New Roman" w:hAnsi="Times New Roman"/>
          <w:sz w:val="22"/>
          <w:szCs w:val="22"/>
        </w:rPr>
        <w:t>- государственный стандарт Российской Федерации ГОСТ Р 50267.0-92 "Изделия медицинские электрические. Часть 1. Общие требования безопасности", утвержденный и введенный в действие постановлением Государственного комитета Российской Федерации по стандартизации и метрологии от 14 сентября 1992 г. N 1169 (М.: ИПК Издательство стандартов, 1996);</w:t>
      </w:r>
    </w:p>
    <w:p>
      <w:pPr>
        <w:pStyle w:val="Style18"/>
        <w:spacing w:before="0" w:after="63"/>
        <w:jc w:val="both"/>
        <w:rPr>
          <w:rFonts w:ascii="Times New Roman" w:hAnsi="Times New Roman"/>
        </w:rPr>
      </w:pPr>
      <w:r>
        <w:rPr>
          <w:rFonts w:ascii="Times New Roman" w:hAnsi="Times New Roman"/>
          <w:sz w:val="22"/>
          <w:szCs w:val="22"/>
        </w:rPr>
        <w:t>- национальный стандарт Российской Федерации ГОСТ Р ИСО 7176-14-2012 "Кресла-коляски. Часть 14. Электросистемы и системы управления кресел-колясок с электроприводом и скутеров. Требования и методы испытаний", утвержденный и введенный в действие приказом Федерального агентства по техническому регулированию и метрологии от 16 ноября 2012 г. N 934-ст "Об утверждении национального стандарта" (М.: Стандартинформ, 2014);</w:t>
      </w:r>
    </w:p>
    <w:p>
      <w:pPr>
        <w:pStyle w:val="Style18"/>
        <w:spacing w:before="0" w:after="63"/>
        <w:jc w:val="both"/>
        <w:rPr>
          <w:rFonts w:ascii="Times New Roman" w:hAnsi="Times New Roman"/>
        </w:rPr>
      </w:pPr>
      <w:r>
        <w:rPr>
          <w:rFonts w:ascii="Times New Roman" w:hAnsi="Times New Roman"/>
          <w:sz w:val="22"/>
          <w:szCs w:val="22"/>
        </w:rPr>
        <w:t>- национальный стандарт Российской Федерации ГОСТ Р ИСО 7176-21-2015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 утвержденный приказом Федерального агентства по техническому регулированию и метрологии от 28 октября 2015 г. N 2176-ст "Об утверждении национального стандарта" (М.: Стандартинформ, 2016);</w:t>
      </w:r>
    </w:p>
    <w:p>
      <w:pPr>
        <w:pStyle w:val="Style18"/>
        <w:spacing w:before="0" w:after="63"/>
        <w:jc w:val="both"/>
        <w:rPr>
          <w:rFonts w:ascii="Times New Roman" w:hAnsi="Times New Roman"/>
        </w:rPr>
      </w:pPr>
      <w:r>
        <w:rPr>
          <w:rFonts w:cs="Times New Roman" w:ascii="Times New Roman" w:hAnsi="Times New Roman"/>
          <w:bCs/>
          <w:iCs/>
          <w:sz w:val="22"/>
          <w:szCs w:val="22"/>
          <w:lang w:eastAsia="ar-SA"/>
        </w:rPr>
        <w:t>- национальный стандарт Российской Федерации ГОСТ Р ИСО 7176-25-2015 "Кресла-коляски. Часть 25. Аккумуляторные батареи и зарядные устройства для питания кресел-колясок", утвержденный приказом Федерального агентства по техническому регулированию и метрологии от 28 октября 2015 г. N 2177-ст "Об утверждении национального стандарта" (М.: Стандартинформ, 2016).</w:t>
      </w:r>
      <w:r>
        <w:rPr>
          <w:rFonts w:cs="Times New Roman" w:ascii="Times New Roman" w:hAnsi="Times New Roman"/>
          <w:sz w:val="22"/>
          <w:szCs w:val="22"/>
        </w:rPr>
        <w:t>Наличие декларации о</w:t>
      </w:r>
      <w:r>
        <w:rPr>
          <w:rFonts w:ascii="Times New Roman" w:hAnsi="Times New Roman"/>
          <w:sz w:val="22"/>
          <w:szCs w:val="22"/>
        </w:rPr>
        <w:t xml:space="preserve"> соответствии и регистрационного удостоверения на медицинское изделие.</w:t>
      </w:r>
    </w:p>
    <w:p>
      <w:pPr>
        <w:pStyle w:val="Style18"/>
        <w:spacing w:before="0" w:after="63"/>
        <w:jc w:val="both"/>
        <w:rPr>
          <w:rFonts w:ascii="Times New Roman" w:hAnsi="Times New Roman"/>
          <w:sz w:val="22"/>
          <w:szCs w:val="22"/>
        </w:rPr>
      </w:pPr>
      <w:r>
        <w:rPr>
          <w:rFonts w:ascii="Times New Roman" w:hAnsi="Times New Roman"/>
          <w:sz w:val="22"/>
          <w:szCs w:val="22"/>
        </w:rPr>
      </w:r>
    </w:p>
    <w:p>
      <w:pPr>
        <w:pStyle w:val="Style18"/>
        <w:spacing w:before="0" w:after="63"/>
        <w:jc w:val="both"/>
        <w:rPr>
          <w:rFonts w:ascii="Times New Roman" w:hAnsi="Times New Roman"/>
        </w:rPr>
      </w:pPr>
      <w:r>
        <w:rPr>
          <w:rFonts w:ascii="Times New Roman" w:hAnsi="Times New Roman"/>
          <w:sz w:val="22"/>
          <w:szCs w:val="22"/>
        </w:rPr>
        <w:t>Требования к месту, условиям, объемам и срокам поставки Товара:</w:t>
      </w:r>
    </w:p>
    <w:p>
      <w:pPr>
        <w:pStyle w:val="Style18"/>
        <w:spacing w:before="0" w:after="63"/>
        <w:jc w:val="both"/>
        <w:rPr>
          <w:rFonts w:ascii="Times New Roman" w:hAnsi="Times New Roman"/>
          <w:sz w:val="22"/>
          <w:szCs w:val="22"/>
        </w:rPr>
      </w:pPr>
      <w:r>
        <w:rPr>
          <w:rFonts w:ascii="Times New Roman" w:hAnsi="Times New Roman"/>
          <w:sz w:val="22"/>
          <w:szCs w:val="22"/>
        </w:rPr>
      </w:r>
    </w:p>
    <w:p>
      <w:pPr>
        <w:pStyle w:val="Style18"/>
        <w:spacing w:before="0" w:after="63"/>
        <w:jc w:val="both"/>
        <w:rPr>
          <w:rFonts w:ascii="Times New Roman" w:hAnsi="Times New Roman"/>
        </w:rPr>
      </w:pPr>
      <w:r>
        <w:rPr>
          <w:rFonts w:ascii="Times New Roman" w:hAnsi="Times New Roman"/>
          <w:sz w:val="22"/>
          <w:szCs w:val="22"/>
        </w:rPr>
        <w:t>Поставка товара на территорию города Севастополя, на склад Поставщика, находящийся в его распоряжении, осуществляется в течении 20 (двадцати) календарных дней с даты подписания Государственного контракта для осуществления проверки качества Товара.</w:t>
      </w:r>
    </w:p>
    <w:p>
      <w:pPr>
        <w:pStyle w:val="Style18"/>
        <w:spacing w:before="0" w:after="63"/>
        <w:jc w:val="both"/>
        <w:rPr>
          <w:rFonts w:ascii="Times New Roman" w:hAnsi="Times New Roman"/>
        </w:rPr>
      </w:pPr>
      <w:r>
        <w:rPr>
          <w:rFonts w:ascii="Times New Roman" w:hAnsi="Times New Roman"/>
          <w:sz w:val="22"/>
          <w:szCs w:val="22"/>
        </w:rPr>
        <w:t>Поставка товара получателям осуществляется в соответствии с выбором Получателей в пределах административных границ города Севастополя:</w:t>
      </w:r>
    </w:p>
    <w:p>
      <w:pPr>
        <w:pStyle w:val="Style18"/>
        <w:spacing w:before="0" w:after="63"/>
        <w:jc w:val="both"/>
        <w:rPr>
          <w:rFonts w:ascii="Times New Roman" w:hAnsi="Times New Roman"/>
        </w:rPr>
      </w:pPr>
      <w:r>
        <w:rPr>
          <w:rFonts w:ascii="Times New Roman" w:hAnsi="Times New Roman"/>
          <w:sz w:val="22"/>
          <w:szCs w:val="22"/>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pPr>
        <w:pStyle w:val="Style18"/>
        <w:spacing w:before="0" w:after="63"/>
        <w:jc w:val="both"/>
        <w:rPr/>
      </w:pPr>
      <w:r>
        <w:rPr>
          <w:rFonts w:ascii="Times New Roman" w:hAnsi="Times New Roman"/>
          <w:sz w:val="22"/>
          <w:szCs w:val="22"/>
        </w:rPr>
        <w:t xml:space="preserve">- в стационарных пунктах выдачи, организованных в соответствии с </w:t>
      </w:r>
      <w:hyperlink r:id="rId2">
        <w:r>
          <w:rPr>
            <w:rFonts w:ascii="Times New Roman" w:hAnsi="Times New Roman"/>
            <w:sz w:val="22"/>
            <w:szCs w:val="22"/>
          </w:rPr>
          <w:t>приказом</w:t>
        </w:r>
      </w:hyperlink>
      <w:r>
        <w:rPr>
          <w:rFonts w:ascii="Times New Roman" w:hAnsi="Times New Roman"/>
          <w:sz w:val="22"/>
          <w:szCs w:val="22"/>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pStyle w:val="Style18"/>
        <w:spacing w:before="0" w:after="63"/>
        <w:jc w:val="both"/>
        <w:rPr>
          <w:rFonts w:ascii="Times New Roman" w:hAnsi="Times New Roman"/>
        </w:rPr>
      </w:pPr>
      <w:r>
        <w:rPr>
          <w:rFonts w:ascii="Times New Roman" w:hAnsi="Times New Roman"/>
          <w:sz w:val="22"/>
          <w:szCs w:val="22"/>
        </w:rPr>
        <w:t>Поставка товара Получателям осуществляется Поставщиком после получения от Заказчика реестра получателей Товара.</w:t>
      </w:r>
    </w:p>
    <w:p>
      <w:pPr>
        <w:pStyle w:val="Style18"/>
        <w:spacing w:before="0" w:after="63"/>
        <w:jc w:val="both"/>
        <w:rPr>
          <w:rFonts w:ascii="Times New Roman" w:hAnsi="Times New Roman"/>
        </w:rPr>
      </w:pPr>
      <w:r>
        <w:rPr>
          <w:rFonts w:ascii="Times New Roman" w:hAnsi="Times New Roman"/>
          <w:sz w:val="22"/>
          <w:szCs w:val="22"/>
        </w:rPr>
        <w:t>Поставка Товара получателям не превышает 30 календарных дней, а в отношении</w:t>
      </w:r>
    </w:p>
    <w:p>
      <w:pPr>
        <w:pStyle w:val="Style18"/>
        <w:spacing w:before="0" w:after="63"/>
        <w:jc w:val="both"/>
        <w:rPr>
          <w:rFonts w:ascii="Times New Roman" w:hAnsi="Times New Roman"/>
        </w:rPr>
      </w:pPr>
      <w:r>
        <w:rPr>
          <w:rFonts w:ascii="Times New Roman" w:hAnsi="Times New Roman"/>
          <w:sz w:val="22"/>
          <w:szCs w:val="22"/>
        </w:rPr>
        <w:t>получателей из числа инвалидов, нуждающихся в паллиативной медицинской помощи, 7 календарных дней со дня получения Поставщиком реестра получателей Товара.</w:t>
      </w:r>
    </w:p>
    <w:p>
      <w:pPr>
        <w:pStyle w:val="Style18"/>
        <w:spacing w:before="0" w:after="63"/>
        <w:jc w:val="both"/>
        <w:rPr>
          <w:rFonts w:ascii="Times New Roman" w:hAnsi="Times New Roman"/>
          <w:sz w:val="22"/>
          <w:szCs w:val="22"/>
        </w:rPr>
      </w:pPr>
      <w:r>
        <w:rPr>
          <w:rFonts w:ascii="Times New Roman" w:hAnsi="Times New Roman"/>
          <w:sz w:val="22"/>
          <w:szCs w:val="22"/>
        </w:rPr>
      </w:r>
    </w:p>
    <w:p>
      <w:pPr>
        <w:pStyle w:val="Style18"/>
        <w:spacing w:before="0" w:after="63"/>
        <w:jc w:val="both"/>
        <w:rPr>
          <w:rFonts w:ascii="Times New Roman" w:hAnsi="Times New Roman"/>
          <w:sz w:val="22"/>
          <w:szCs w:val="22"/>
        </w:rPr>
      </w:pPr>
      <w:r>
        <w:rPr>
          <w:rFonts w:ascii="Times New Roman" w:hAnsi="Times New Roman"/>
          <w:sz w:val="22"/>
          <w:szCs w:val="22"/>
        </w:rPr>
      </w:r>
    </w:p>
    <w:p>
      <w:pPr>
        <w:pStyle w:val="Style18"/>
        <w:spacing w:before="0" w:after="63"/>
        <w:jc w:val="both"/>
        <w:rPr>
          <w:rFonts w:ascii="Times New Roman" w:hAnsi="Times New Roman"/>
        </w:rPr>
      </w:pPr>
      <w:r>
        <w:rPr>
          <w:rFonts w:ascii="Times New Roman" w:hAnsi="Times New Roman"/>
          <w:sz w:val="22"/>
          <w:szCs w:val="22"/>
        </w:rPr>
        <w:t xml:space="preserve"> </w:t>
      </w:r>
    </w:p>
    <w:p>
      <w:pPr>
        <w:pStyle w:val="Style18"/>
        <w:spacing w:before="0" w:after="63"/>
        <w:jc w:val="both"/>
        <w:rPr>
          <w:rFonts w:ascii="Times New Roman" w:hAnsi="Times New Roman"/>
        </w:rPr>
      </w:pPr>
      <w:r>
        <w:rPr>
          <w:rFonts w:ascii="Times New Roman" w:hAnsi="Times New Roman"/>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ahoma">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1540"/>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6">
    <w:name w:val="Heading 6"/>
    <w:basedOn w:val="Normal"/>
    <w:next w:val="Normal"/>
    <w:link w:val="61"/>
    <w:qFormat/>
    <w:rsid w:val="00af4669"/>
    <w:pPr>
      <w:widowControl/>
      <w:spacing w:before="240" w:after="60"/>
      <w:outlineLvl w:val="5"/>
    </w:pPr>
    <w:rPr>
      <w:rFonts w:eastAsia="Times New Roman"/>
      <w:b/>
      <w:bCs/>
      <w:sz w:val="22"/>
      <w:szCs w:val="22"/>
    </w:rPr>
  </w:style>
  <w:style w:type="character" w:styleId="DefaultParagraphFont" w:default="1">
    <w:name w:val="Default Paragraph Font"/>
    <w:uiPriority w:val="1"/>
    <w:semiHidden/>
    <w:unhideWhenUsed/>
    <w:qFormat/>
    <w:rPr/>
  </w:style>
  <w:style w:type="character" w:styleId="FontStyle63" w:customStyle="1">
    <w:name w:val="Font Style63"/>
    <w:basedOn w:val="DefaultParagraphFont"/>
    <w:uiPriority w:val="99"/>
    <w:qFormat/>
    <w:rsid w:val="00651540"/>
    <w:rPr>
      <w:rFonts w:ascii="Times New Roman" w:hAnsi="Times New Roman" w:cs="Times New Roman"/>
      <w:b/>
      <w:bCs/>
      <w:sz w:val="26"/>
      <w:szCs w:val="26"/>
    </w:rPr>
  </w:style>
  <w:style w:type="character" w:styleId="NoSpacingChar" w:customStyle="1">
    <w:name w:val="No Spacing Char"/>
    <w:link w:val="11"/>
    <w:uiPriority w:val="34"/>
    <w:qFormat/>
    <w:locked/>
    <w:rsid w:val="00651540"/>
    <w:rPr>
      <w:rFonts w:ascii="Calibri" w:hAnsi="Calibri" w:eastAsia="Times New Roman" w:cs="Calibri"/>
      <w:lang w:eastAsia="ar-SA"/>
    </w:rPr>
  </w:style>
  <w:style w:type="character" w:styleId="Style13" w:customStyle="1">
    <w:name w:val="Текст выноски Знак"/>
    <w:basedOn w:val="DefaultParagraphFont"/>
    <w:link w:val="BalloonText"/>
    <w:uiPriority w:val="99"/>
    <w:semiHidden/>
    <w:qFormat/>
    <w:rsid w:val="003d062f"/>
    <w:rPr>
      <w:rFonts w:ascii="Segoe UI" w:hAnsi="Segoe UI" w:eastAsia="" w:cs="Segoe UI" w:eastAsiaTheme="minorEastAsia"/>
      <w:sz w:val="18"/>
      <w:szCs w:val="18"/>
      <w:lang w:eastAsia="ru-RU"/>
    </w:rPr>
  </w:style>
  <w:style w:type="character" w:styleId="ConsPlusNormal" w:customStyle="1">
    <w:name w:val="ConsPlusNormal Знак"/>
    <w:link w:val="ConsPlusNormal1"/>
    <w:qFormat/>
    <w:locked/>
    <w:rsid w:val="00ac531f"/>
    <w:rPr>
      <w:rFonts w:ascii="Calibri" w:hAnsi="Calibri" w:eastAsia="" w:cs="Calibri" w:eastAsiaTheme="minorEastAsia"/>
      <w:szCs w:val="20"/>
      <w:lang w:eastAsia="ru-RU"/>
    </w:rPr>
  </w:style>
  <w:style w:type="character" w:styleId="Style14" w:customStyle="1">
    <w:name w:val="Основной текст Знак"/>
    <w:qFormat/>
    <w:locked/>
    <w:rsid w:val="00f129d5"/>
    <w:rPr>
      <w:sz w:val="24"/>
    </w:rPr>
  </w:style>
  <w:style w:type="character" w:styleId="1" w:customStyle="1">
    <w:name w:val="Основной текст Знак1"/>
    <w:basedOn w:val="DefaultParagraphFont"/>
    <w:uiPriority w:val="99"/>
    <w:semiHidden/>
    <w:qFormat/>
    <w:rsid w:val="00f129d5"/>
    <w:rPr>
      <w:rFonts w:ascii="Times New Roman" w:hAnsi="Times New Roman" w:eastAsia="" w:cs="Times New Roman" w:eastAsiaTheme="minorEastAsia"/>
      <w:sz w:val="24"/>
      <w:szCs w:val="24"/>
      <w:lang w:eastAsia="ru-RU"/>
    </w:rPr>
  </w:style>
  <w:style w:type="character" w:styleId="61" w:customStyle="1">
    <w:name w:val="Заголовок 6 Знак"/>
    <w:basedOn w:val="DefaultParagraphFont"/>
    <w:qFormat/>
    <w:rsid w:val="00af4669"/>
    <w:rPr>
      <w:rFonts w:ascii="Times New Roman" w:hAnsi="Times New Roman" w:eastAsia="Times New Roman" w:cs="Times New Roman"/>
      <w:b/>
      <w:bCs/>
      <w:lang w:eastAsia="ru-RU"/>
    </w:rPr>
  </w:style>
  <w:style w:type="character" w:styleId="Style15" w:customStyle="1">
    <w:name w:val="Без интервала Знак"/>
    <w:link w:val="NoSpacing"/>
    <w:qFormat/>
    <w:rsid w:val="00455493"/>
    <w:rPr>
      <w:rFonts w:ascii="Times New Roman" w:hAnsi="Times New Roman" w:eastAsia="Times New Roman" w:cs="Times New Roman"/>
      <w:sz w:val="20"/>
      <w:szCs w:val="20"/>
      <w:lang w:eastAsia="ru-RU"/>
    </w:rPr>
  </w:style>
  <w:style w:type="character" w:styleId="Style16" w:customStyle="1">
    <w:name w:val="Название Знак"/>
    <w:basedOn w:val="DefaultParagraphFont"/>
    <w:qFormat/>
    <w:rsid w:val="00f90923"/>
    <w:rPr>
      <w:rFonts w:ascii="Times New Roman" w:hAnsi="Times New Roman" w:eastAsia="Times New Roman" w:cs="Times New Roman"/>
      <w:b/>
      <w:sz w:val="26"/>
      <w:szCs w:val="20"/>
      <w:lang w:eastAsia="ru-RU"/>
    </w:rPr>
  </w:style>
  <w:style w:type="character" w:styleId="-">
    <w:name w:val="Hyperlink"/>
    <w:rPr>
      <w:color w:val="000080"/>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link w:val="Style14"/>
    <w:unhideWhenUsed/>
    <w:rsid w:val="00f129d5"/>
    <w:pPr>
      <w:widowControl/>
      <w:spacing w:before="0" w:after="120"/>
    </w:pPr>
    <w:rPr>
      <w:rFonts w:ascii="Calibri" w:hAnsi="Calibri" w:eastAsia="Calibri" w:cs="" w:asciiTheme="minorHAnsi" w:cstheme="minorBidi" w:eastAsiaTheme="minorHAnsi" w:hAnsiTheme="minorHAnsi"/>
      <w:szCs w:val="22"/>
      <w:lang w:eastAsia="en-US"/>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71" w:customStyle="1">
    <w:name w:val="Style7"/>
    <w:basedOn w:val="Normal"/>
    <w:qFormat/>
    <w:rsid w:val="00651540"/>
    <w:pPr/>
    <w:rPr/>
  </w:style>
  <w:style w:type="paragraph" w:styleId="Text" w:customStyle="1">
    <w:name w:val="text"/>
    <w:basedOn w:val="Normal"/>
    <w:qFormat/>
    <w:rsid w:val="00651540"/>
    <w:pPr>
      <w:widowControl/>
      <w:ind w:left="120" w:right="120" w:firstLine="150"/>
    </w:pPr>
    <w:rPr>
      <w:rFonts w:ascii="Tahoma" w:hAnsi="Tahoma" w:eastAsia="Times New Roman" w:cs="Tahoma"/>
      <w:sz w:val="18"/>
      <w:szCs w:val="18"/>
      <w:lang w:eastAsia="ar-SA"/>
    </w:rPr>
  </w:style>
  <w:style w:type="paragraph" w:styleId="11" w:customStyle="1">
    <w:name w:val="Без интервала1"/>
    <w:link w:val="NoSpacingChar"/>
    <w:uiPriority w:val="34"/>
    <w:qFormat/>
    <w:rsid w:val="00651540"/>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ar-SA" w:bidi="ar-SA"/>
    </w:rPr>
  </w:style>
  <w:style w:type="paragraph" w:styleId="BalloonText">
    <w:name w:val="Balloon Text"/>
    <w:basedOn w:val="Normal"/>
    <w:link w:val="Style13"/>
    <w:uiPriority w:val="99"/>
    <w:semiHidden/>
    <w:unhideWhenUsed/>
    <w:qFormat/>
    <w:rsid w:val="003d062f"/>
    <w:pPr/>
    <w:rPr>
      <w:rFonts w:ascii="Segoe UI" w:hAnsi="Segoe UI" w:cs="Segoe UI"/>
      <w:sz w:val="18"/>
      <w:szCs w:val="18"/>
    </w:rPr>
  </w:style>
  <w:style w:type="paragraph" w:styleId="ConsPlusNormal1" w:customStyle="1">
    <w:name w:val="ConsPlusNormal"/>
    <w:link w:val="ConsPlusNormal"/>
    <w:qFormat/>
    <w:rsid w:val="00ac531f"/>
    <w:pPr>
      <w:widowControl w:val="false"/>
      <w:suppressAutoHyphens w:val="true"/>
      <w:bidi w:val="0"/>
      <w:spacing w:lineRule="auto" w:line="240" w:before="0" w:after="0"/>
      <w:jc w:val="left"/>
    </w:pPr>
    <w:rPr>
      <w:rFonts w:ascii="Calibri" w:hAnsi="Calibri" w:eastAsia="" w:cs="Calibri" w:eastAsiaTheme="minorEastAsia"/>
      <w:color w:val="auto"/>
      <w:kern w:val="0"/>
      <w:sz w:val="22"/>
      <w:szCs w:val="20"/>
      <w:lang w:val="ru-RU" w:eastAsia="ru-RU" w:bidi="ar-SA"/>
    </w:rPr>
  </w:style>
  <w:style w:type="paragraph" w:styleId="ListParagraph">
    <w:name w:val="List Paragraph"/>
    <w:basedOn w:val="Normal"/>
    <w:uiPriority w:val="34"/>
    <w:qFormat/>
    <w:rsid w:val="00f90406"/>
    <w:pPr>
      <w:widowControl/>
      <w:spacing w:lineRule="auto" w:line="276" w:before="0" w:after="200"/>
      <w:ind w:left="720" w:hanging="0"/>
      <w:contextualSpacing/>
    </w:pPr>
    <w:rPr>
      <w:rFonts w:ascii="Calibri" w:hAnsi="Calibri" w:eastAsia="Calibri"/>
      <w:sz w:val="22"/>
      <w:szCs w:val="22"/>
      <w:lang w:eastAsia="en-US"/>
    </w:rPr>
  </w:style>
  <w:style w:type="paragraph" w:styleId="NoSpacing">
    <w:name w:val="No Spacing"/>
    <w:link w:val="Style15"/>
    <w:qFormat/>
    <w:rsid w:val="00455493"/>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Style22">
    <w:name w:val="Title"/>
    <w:basedOn w:val="Normal"/>
    <w:link w:val="Style16"/>
    <w:qFormat/>
    <w:rsid w:val="00f90923"/>
    <w:pPr>
      <w:widowControl/>
      <w:jc w:val="center"/>
    </w:pPr>
    <w:rPr>
      <w:rFonts w:eastAsia="Times New Roman"/>
      <w:b/>
      <w:sz w:val="26"/>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EF7018CFE6FADC7D3DD4C4FF85B97B6FF9647BCE32911B4DC5C8B819FA505E36A7A95389C1BB307695E59B099FB09I"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Application>LibreOffice/7.5.1.2$Windows_X86_64 LibreOffice_project/fcbaee479e84c6cd81291587d2ee68cba099e129</Application>
  <AppVersion>15.0000</AppVersion>
  <Pages>9</Pages>
  <Words>2987</Words>
  <Characters>20466</Characters>
  <CharactersWithSpaces>23318</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2024-02-26T15:29:00Z</dcterms:created>
  <dc:creator>Кривицкий Анатолий Алексеевич</dc:creator>
  <dc:description/>
  <dc:language>ru-RU</dc:language>
  <cp:lastModifiedBy/>
  <cp:lastPrinted>2021-07-21T14:40:00Z</cp:lastPrinted>
  <dcterms:modified xsi:type="dcterms:W3CDTF">2024-03-04T10:30:30Z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