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0" w:rsidRPr="00874C31" w:rsidRDefault="00894F10" w:rsidP="00894F10">
      <w:pPr>
        <w:rPr>
          <w:b/>
          <w:sz w:val="25"/>
          <w:szCs w:val="25"/>
        </w:rPr>
      </w:pPr>
      <w:r w:rsidRPr="00874C31">
        <w:rPr>
          <w:b/>
          <w:sz w:val="25"/>
          <w:szCs w:val="25"/>
        </w:rPr>
        <w:t>Требования к срокам и месту поставки товара:</w:t>
      </w:r>
    </w:p>
    <w:p w:rsidR="00894F10" w:rsidRPr="00874C31" w:rsidRDefault="00894F10" w:rsidP="00894F10">
      <w:pPr>
        <w:jc w:val="both"/>
        <w:rPr>
          <w:sz w:val="25"/>
          <w:szCs w:val="25"/>
        </w:rPr>
      </w:pPr>
      <w:r w:rsidRPr="00874C31">
        <w:rPr>
          <w:b/>
          <w:sz w:val="25"/>
          <w:szCs w:val="25"/>
        </w:rPr>
        <w:t xml:space="preserve">Сроки поставки товара: </w:t>
      </w:r>
      <w:r w:rsidRPr="00874C31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Pr="00874C31">
        <w:rPr>
          <w:sz w:val="25"/>
          <w:szCs w:val="25"/>
        </w:rPr>
        <w:t>с даты получения</w:t>
      </w:r>
      <w:proofErr w:type="gramEnd"/>
      <w:r w:rsidRPr="00874C31">
        <w:rPr>
          <w:sz w:val="25"/>
          <w:szCs w:val="25"/>
        </w:rPr>
        <w:t xml:space="preserve"> от Заказчика реестра получателей Товара, но не позднее </w:t>
      </w:r>
      <w:r>
        <w:rPr>
          <w:sz w:val="25"/>
          <w:szCs w:val="25"/>
        </w:rPr>
        <w:t>16</w:t>
      </w:r>
      <w:r w:rsidRPr="00874C31">
        <w:rPr>
          <w:sz w:val="25"/>
          <w:szCs w:val="25"/>
        </w:rPr>
        <w:t>.0</w:t>
      </w:r>
      <w:r>
        <w:rPr>
          <w:sz w:val="25"/>
          <w:szCs w:val="25"/>
        </w:rPr>
        <w:t>8</w:t>
      </w:r>
      <w:r w:rsidRPr="00874C31">
        <w:rPr>
          <w:sz w:val="25"/>
          <w:szCs w:val="25"/>
        </w:rPr>
        <w:t>.2024г. Поставка Товара Получателям не должна превышать 2</w:t>
      </w:r>
      <w:r>
        <w:rPr>
          <w:sz w:val="25"/>
          <w:szCs w:val="25"/>
        </w:rPr>
        <w:t>0</w:t>
      </w:r>
      <w:r w:rsidRPr="00874C31">
        <w:rPr>
          <w:sz w:val="25"/>
          <w:szCs w:val="25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94F10" w:rsidRPr="00874C31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874C31">
        <w:rPr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</w:t>
      </w:r>
      <w:r w:rsidRPr="00874C31">
        <w:rPr>
          <w:bCs/>
          <w:color w:val="000000"/>
          <w:spacing w:val="-4"/>
          <w:sz w:val="25"/>
          <w:szCs w:val="25"/>
        </w:rPr>
        <w:t>.</w:t>
      </w:r>
    </w:p>
    <w:p w:rsidR="00894F10" w:rsidRPr="00874C31" w:rsidRDefault="00894F10" w:rsidP="00894F10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>Место и порядок передачи товара получателю: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874C31">
        <w:rPr>
          <w:bCs/>
          <w:color w:val="000000"/>
          <w:spacing w:val="-4"/>
          <w:sz w:val="25"/>
          <w:szCs w:val="25"/>
        </w:rPr>
        <w:t>Поставщик осуществляет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</w:t>
      </w:r>
      <w:r w:rsidRPr="00332024">
        <w:rPr>
          <w:bCs/>
          <w:color w:val="000000"/>
          <w:spacing w:val="-4"/>
          <w:sz w:val="25"/>
          <w:szCs w:val="25"/>
        </w:rPr>
        <w:t xml:space="preserve"> соответственно - Получатель, представитель Получателя), следующих технических средств реабилитации: </w:t>
      </w:r>
      <w:r>
        <w:rPr>
          <w:bCs/>
          <w:color w:val="000000"/>
          <w:spacing w:val="-4"/>
          <w:sz w:val="25"/>
          <w:szCs w:val="25"/>
        </w:rPr>
        <w:t>специальные</w:t>
      </w:r>
      <w:r w:rsidRPr="002B187D">
        <w:rPr>
          <w:bCs/>
          <w:color w:val="000000"/>
          <w:spacing w:val="-4"/>
          <w:sz w:val="25"/>
          <w:szCs w:val="25"/>
        </w:rPr>
        <w:t xml:space="preserve"> средств</w:t>
      </w:r>
      <w:r>
        <w:rPr>
          <w:bCs/>
          <w:color w:val="000000"/>
          <w:spacing w:val="-4"/>
          <w:sz w:val="25"/>
          <w:szCs w:val="25"/>
        </w:rPr>
        <w:t>а</w:t>
      </w:r>
      <w:r w:rsidRPr="002B187D">
        <w:rPr>
          <w:bCs/>
          <w:color w:val="000000"/>
          <w:spacing w:val="-4"/>
          <w:sz w:val="25"/>
          <w:szCs w:val="25"/>
        </w:rPr>
        <w:t xml:space="preserve"> </w:t>
      </w:r>
      <w:r>
        <w:rPr>
          <w:bCs/>
          <w:color w:val="000000"/>
          <w:spacing w:val="-4"/>
          <w:sz w:val="25"/>
          <w:szCs w:val="25"/>
        </w:rPr>
        <w:t>при нарушении функции выделения</w:t>
      </w:r>
      <w:r w:rsidRPr="00332024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  <w:proofErr w:type="gramEnd"/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</w:p>
    <w:p w:rsidR="00894F10" w:rsidRDefault="00894F10" w:rsidP="00894F10">
      <w:pPr>
        <w:autoSpaceDE w:val="0"/>
        <w:jc w:val="both"/>
        <w:rPr>
          <w:b/>
          <w:bCs/>
          <w:sz w:val="25"/>
          <w:szCs w:val="25"/>
        </w:rPr>
      </w:pPr>
    </w:p>
    <w:p w:rsidR="0096262B" w:rsidRDefault="0096262B" w:rsidP="0096262B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lastRenderedPageBreak/>
        <w:t>Описание объекта закупки</w:t>
      </w:r>
    </w:p>
    <w:p w:rsidR="0096262B" w:rsidRDefault="0096262B" w:rsidP="0096262B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tbl>
      <w:tblPr>
        <w:tblW w:w="10205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843"/>
        <w:gridCol w:w="5670"/>
        <w:gridCol w:w="844"/>
      </w:tblGrid>
      <w:tr w:rsidR="0096262B" w:rsidRPr="009B4981" w:rsidTr="00991D12">
        <w:tc>
          <w:tcPr>
            <w:tcW w:w="1848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Наименование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Наименование  по коду КТРУ, код КТРУ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Описание функциональных и технических характеристик*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Кол-во,</w:t>
            </w:r>
          </w:p>
          <w:p w:rsidR="0096262B" w:rsidRPr="009B4981" w:rsidRDefault="0096262B" w:rsidP="00991D12">
            <w:pPr>
              <w:snapToGrid w:val="0"/>
              <w:jc w:val="center"/>
            </w:pPr>
            <w:r w:rsidRPr="009B4981">
              <w:t>(шт.)</w:t>
            </w:r>
          </w:p>
        </w:tc>
      </w:tr>
      <w:tr w:rsidR="0096262B" w:rsidRPr="009B4981" w:rsidTr="00991D12">
        <w:tc>
          <w:tcPr>
            <w:tcW w:w="1848" w:type="dxa"/>
            <w:shd w:val="clear" w:color="auto" w:fill="auto"/>
            <w:vAlign w:val="center"/>
          </w:tcPr>
          <w:p w:rsidR="0096262B" w:rsidRPr="009B4981" w:rsidRDefault="0096262B" w:rsidP="00991D12">
            <w:pPr>
              <w:jc w:val="center"/>
              <w:rPr>
                <w:highlight w:val="yellow"/>
              </w:rPr>
            </w:pPr>
            <w:r w:rsidRPr="009B4981">
              <w:t>Слуховой аппарат цифровой заушный сверхмощный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62B" w:rsidRPr="009B4981" w:rsidRDefault="0096262B" w:rsidP="00991D12">
            <w:pPr>
              <w:jc w:val="center"/>
              <w:rPr>
                <w:color w:val="000000"/>
              </w:rPr>
            </w:pPr>
            <w:r w:rsidRPr="009B4981">
              <w:rPr>
                <w:color w:val="000000"/>
              </w:rPr>
              <w:t>26.60.14.120-00000004 - Аппарат слуховой заушный воздушной проводимости</w:t>
            </w:r>
          </w:p>
        </w:tc>
        <w:tc>
          <w:tcPr>
            <w:tcW w:w="5670" w:type="dxa"/>
            <w:shd w:val="clear" w:color="auto" w:fill="auto"/>
          </w:tcPr>
          <w:p w:rsidR="0096262B" w:rsidRPr="009B4981" w:rsidRDefault="0096262B" w:rsidP="00991D12">
            <w:pPr>
              <w:autoSpaceDE w:val="0"/>
              <w:jc w:val="both"/>
            </w:pPr>
            <w:r w:rsidRPr="009B4981">
              <w:t>Слуховые аппараты цифровые заушные сверхмощные должны иметь границы диапазона частот: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 нижняя граница частотного диапазона должна быть не более 0,1 кГц;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верхняя граница частотного диапазона должна быть  не менее 4,9 кГц.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Максимальный ВУЗД 90 должен быть не менее 142 дБ.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 xml:space="preserve">Максимальное усиление должно быть не менее 82 дБ. 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 xml:space="preserve">Количество каналов цифровой обработки звука должно быть не менее 16. 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 xml:space="preserve">Количество программ прослушивания должно быть не менее 4. 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 xml:space="preserve">В слуховых </w:t>
            </w:r>
            <w:proofErr w:type="gramStart"/>
            <w:r w:rsidRPr="009B4981">
              <w:t>аппаратах</w:t>
            </w:r>
            <w:proofErr w:type="gramEnd"/>
            <w:r w:rsidRPr="009B4981">
              <w:t xml:space="preserve"> должно быть в наличии: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регулятор громкости;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оперативный выбор направления прослушивания;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оперативная частотно - зависимая регулировка усиления, учитывающая индивидуальные аудиометрические данные;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частотная компрессия;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система адаптивного подавления обратной связи без снижения усиления;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многополосная система подавления шума;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подавление шума ветра;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подавление импульсных звуков;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 xml:space="preserve">- </w:t>
            </w:r>
            <w:proofErr w:type="spellStart"/>
            <w:r w:rsidRPr="009B4981">
              <w:t>in</w:t>
            </w:r>
            <w:proofErr w:type="spellEnd"/>
            <w:r w:rsidRPr="009B4981">
              <w:t>-</w:t>
            </w:r>
            <w:proofErr w:type="spellStart"/>
            <w:r w:rsidRPr="009B4981">
              <w:t>situ</w:t>
            </w:r>
            <w:proofErr w:type="spellEnd"/>
            <w:r w:rsidRPr="009B4981">
              <w:t>-аудиометрия;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аудиовход;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возможность открытого протезирования;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возможность беспроводного управления;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водоотталкивающее покрытие корпуса.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Слуховые аппараты должны иметь следующие дополнительные параметры: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регулировка (ограничение) ВУЗД в каждом канале;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раздельное усиление тихих, средней громкости и громких звуков;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значение компрессии в каждом канале;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диапазон регулятора громкости;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режим телефонной катушки;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звуковой индикатор разряда батареи и переключения программ.</w:t>
            </w:r>
          </w:p>
          <w:p w:rsidR="0096262B" w:rsidRPr="009B4981" w:rsidRDefault="0096262B" w:rsidP="00991D12">
            <w:pPr>
              <w:jc w:val="both"/>
              <w:rPr>
                <w:highlight w:val="yellow"/>
              </w:rPr>
            </w:pPr>
            <w:r w:rsidRPr="009B4981">
              <w:t xml:space="preserve">В комплект поставки должны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</w:t>
            </w:r>
            <w:r w:rsidRPr="009B4981">
              <w:lastRenderedPageBreak/>
              <w:t>сервисной службы, осуществляющей  гарантийный ремонт, футляр.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  <w:rPr>
                <w:highlight w:val="yellow"/>
              </w:rPr>
            </w:pPr>
            <w:r w:rsidRPr="009B4981">
              <w:lastRenderedPageBreak/>
              <w:t>115</w:t>
            </w:r>
          </w:p>
        </w:tc>
      </w:tr>
      <w:tr w:rsidR="0096262B" w:rsidRPr="009B4981" w:rsidTr="00991D12">
        <w:tc>
          <w:tcPr>
            <w:tcW w:w="1848" w:type="dxa"/>
            <w:shd w:val="clear" w:color="auto" w:fill="auto"/>
            <w:vAlign w:val="center"/>
          </w:tcPr>
          <w:p w:rsidR="0096262B" w:rsidRPr="009B4981" w:rsidRDefault="0096262B" w:rsidP="00991D12">
            <w:pPr>
              <w:jc w:val="center"/>
              <w:rPr>
                <w:highlight w:val="yellow"/>
              </w:rPr>
            </w:pPr>
            <w:r w:rsidRPr="009B4981">
              <w:lastRenderedPageBreak/>
              <w:t>Слуховой аппарат цифровой заушный мощный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62B" w:rsidRPr="009B4981" w:rsidRDefault="0096262B" w:rsidP="00991D12">
            <w:pPr>
              <w:jc w:val="center"/>
              <w:rPr>
                <w:color w:val="000000"/>
              </w:rPr>
            </w:pPr>
            <w:r w:rsidRPr="009B4981">
              <w:rPr>
                <w:color w:val="000000"/>
              </w:rPr>
              <w:t>26.60.14.120-00000004 - Аппарат слуховой заушный воздушной проводимости</w:t>
            </w:r>
          </w:p>
        </w:tc>
        <w:tc>
          <w:tcPr>
            <w:tcW w:w="5670" w:type="dxa"/>
            <w:shd w:val="clear" w:color="auto" w:fill="auto"/>
          </w:tcPr>
          <w:p w:rsidR="0096262B" w:rsidRPr="009B4981" w:rsidRDefault="0096262B" w:rsidP="00991D12">
            <w:pPr>
              <w:autoSpaceDE w:val="0"/>
              <w:jc w:val="both"/>
            </w:pPr>
            <w:r w:rsidRPr="009B4981">
              <w:t>Слуховые аппараты цифровые заушные мощные должны иметь следующие технические характеристики: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 xml:space="preserve">- нижняя граница частотного диапазона должна быть не более 0,1 кГц;   </w:t>
            </w:r>
            <w:proofErr w:type="gramStart"/>
            <w:r w:rsidRPr="009B4981">
              <w:t>-в</w:t>
            </w:r>
            <w:proofErr w:type="gramEnd"/>
            <w:r w:rsidRPr="009B4981">
              <w:t>ерхняя граница частотного диапазона должна быть не менее 5,5 кГц;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количество каналов цифровой обработки звука должно быть не менее 12;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количество программ прослушивания должно быть не менее 4-х;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-максимальное акустическое усиление должно быть не менее 60 и не более 70 дБ;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-максимальный ВУЗД 90 должен быть  не менее 128дБ и не более 138 дБ.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 xml:space="preserve">В слуховом </w:t>
            </w:r>
            <w:proofErr w:type="gramStart"/>
            <w:r w:rsidRPr="009B4981">
              <w:t>аппарате</w:t>
            </w:r>
            <w:proofErr w:type="gramEnd"/>
            <w:r w:rsidRPr="009B4981">
              <w:t xml:space="preserve"> должны быть в наличии: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-регулятор громкости;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-оперативный выбор направления прослушивания;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-оперативная частотно-зависимая регулировка усиления, учитывающая индивидуальные аудиометрические данные;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-частотная компрессия;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 xml:space="preserve"> -система адаптивного подавления обратной связи без снижения усиления;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-многополосная система подавления шума;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-подавление шума ветра;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-подавление импульсных звуков;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</w:t>
            </w:r>
            <w:proofErr w:type="spellStart"/>
            <w:r w:rsidRPr="009B4981">
              <w:t>in</w:t>
            </w:r>
            <w:proofErr w:type="spellEnd"/>
            <w:r w:rsidRPr="009B4981">
              <w:t>-</w:t>
            </w:r>
            <w:proofErr w:type="spellStart"/>
            <w:r w:rsidRPr="009B4981">
              <w:t>situ</w:t>
            </w:r>
            <w:proofErr w:type="spellEnd"/>
            <w:r w:rsidRPr="009B4981">
              <w:t>-аудиометрия;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-аудиовход;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-возможность открытого протезирования;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 возможность беспроводного управления;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-наличие водоотталкивающего покрытия корпуса.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Слуховые аппараты должны иметь следующие дополнительные параметры: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-регулировка (ограничение) ВУЗД в каждом канале;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-раздельное усиление тихих, средней громкости и громких звуков;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>-значение компрессии в каждом канале;</w:t>
            </w:r>
          </w:p>
          <w:p w:rsidR="0096262B" w:rsidRPr="009B4981" w:rsidRDefault="0096262B" w:rsidP="00991D12">
            <w:pPr>
              <w:autoSpaceDE w:val="0"/>
              <w:jc w:val="both"/>
            </w:pPr>
            <w:r w:rsidRPr="009B4981">
              <w:t xml:space="preserve">-звуковой </w:t>
            </w:r>
            <w:proofErr w:type="spellStart"/>
            <w:r w:rsidRPr="009B4981">
              <w:t>мультитональный</w:t>
            </w:r>
            <w:proofErr w:type="spellEnd"/>
            <w:r w:rsidRPr="009B4981">
              <w:t xml:space="preserve"> индикатор разряда батареи и переключения программ.</w:t>
            </w:r>
          </w:p>
          <w:p w:rsidR="0096262B" w:rsidRPr="009B4981" w:rsidRDefault="0096262B" w:rsidP="00991D12">
            <w:pPr>
              <w:rPr>
                <w:highlight w:val="yellow"/>
              </w:rPr>
            </w:pPr>
            <w:r w:rsidRPr="009B4981"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  <w:rPr>
                <w:highlight w:val="yellow"/>
              </w:rPr>
            </w:pPr>
            <w:r w:rsidRPr="009B4981">
              <w:t>37</w:t>
            </w:r>
          </w:p>
        </w:tc>
      </w:tr>
    </w:tbl>
    <w:p w:rsidR="0096262B" w:rsidRPr="004A2BE7" w:rsidRDefault="0096262B" w:rsidP="0096262B">
      <w:pPr>
        <w:ind w:firstLine="709"/>
        <w:jc w:val="both"/>
        <w:rPr>
          <w:rFonts w:eastAsia="Calibri"/>
          <w:lang w:eastAsia="en-US"/>
        </w:rPr>
      </w:pPr>
      <w:r w:rsidRPr="004A2BE7">
        <w:rPr>
          <w:rFonts w:eastAsia="Calibri"/>
          <w:lang w:eastAsia="en-US"/>
        </w:rPr>
        <w:t>Гарантийный срок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96262B" w:rsidRDefault="0096262B" w:rsidP="0096262B">
      <w:pPr>
        <w:ind w:firstLine="709"/>
        <w:jc w:val="both"/>
        <w:rPr>
          <w:rFonts w:eastAsia="Calibri"/>
          <w:lang w:eastAsia="en-US"/>
        </w:rPr>
      </w:pPr>
      <w:r w:rsidRPr="004A2BE7">
        <w:rPr>
          <w:rFonts w:eastAsia="Calibri"/>
          <w:lang w:eastAsia="en-US"/>
        </w:rPr>
        <w:lastRenderedPageBreak/>
        <w:t>Срок службы составляет 4 (Четыре) года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96262B" w:rsidRDefault="0096262B" w:rsidP="0096262B">
      <w:pPr>
        <w:ind w:firstLine="709"/>
        <w:jc w:val="both"/>
        <w:rPr>
          <w:rFonts w:eastAsia="Calibri"/>
          <w:lang w:eastAsia="en-US"/>
        </w:rPr>
      </w:pPr>
    </w:p>
    <w:p w:rsidR="0096262B" w:rsidRPr="005B3FBD" w:rsidRDefault="0096262B" w:rsidP="0096262B">
      <w:pPr>
        <w:ind w:firstLine="709"/>
        <w:jc w:val="both"/>
        <w:rPr>
          <w:rFonts w:eastAsia="Calibri"/>
          <w:lang w:eastAsia="en-US"/>
        </w:rPr>
      </w:pPr>
      <w:r w:rsidRPr="005B3FBD">
        <w:rPr>
          <w:rFonts w:eastAsia="Calibri"/>
          <w:lang w:eastAsia="en-US"/>
        </w:rPr>
        <w:t>Товар на основании п.4 ст.38 Федерального закона от 21.11.2011г. 323-ФЗ «Об основах охраны здоровья граждан в Российской Федерации» должен иметь регистрацию  в качестве медицинского изделия.</w:t>
      </w:r>
    </w:p>
    <w:p w:rsidR="0096262B" w:rsidRPr="005B3FBD" w:rsidRDefault="0096262B" w:rsidP="0096262B">
      <w:pPr>
        <w:ind w:firstLine="709"/>
        <w:jc w:val="both"/>
        <w:rPr>
          <w:rFonts w:eastAsia="Calibri"/>
          <w:lang w:eastAsia="en-US"/>
        </w:rPr>
      </w:pPr>
      <w:r w:rsidRPr="005B3FBD">
        <w:rPr>
          <w:rFonts w:eastAsia="Calibri"/>
          <w:lang w:eastAsia="en-US"/>
        </w:rPr>
        <w:t xml:space="preserve">Слуховой аппарат должен соответствовать требованиям ГОСТ IEC 60118-13-2022 «Электроакустика. Аппараты слуховые. Часть 13. Требования и методы измерения устойчивости к электромагнитным помехам от мобильных цифровых беспроводных устройств», ГОСТ </w:t>
      </w:r>
      <w:proofErr w:type="gramStart"/>
      <w:r w:rsidRPr="005B3FBD">
        <w:rPr>
          <w:rFonts w:eastAsia="Calibri"/>
          <w:lang w:eastAsia="en-US"/>
        </w:rPr>
        <w:t>Р</w:t>
      </w:r>
      <w:proofErr w:type="gramEnd"/>
      <w:r w:rsidRPr="005B3FBD">
        <w:rPr>
          <w:rFonts w:eastAsia="Calibri"/>
          <w:lang w:eastAsia="en-US"/>
        </w:rPr>
        <w:t xml:space="preserve"> 51024-2012 «Аппараты слуховые электронные реабилитационные. Технические требования и методы испытаний», ГОСТ </w:t>
      </w:r>
      <w:proofErr w:type="gramStart"/>
      <w:r w:rsidRPr="005B3FBD">
        <w:rPr>
          <w:rFonts w:eastAsia="Calibri"/>
          <w:lang w:eastAsia="en-US"/>
        </w:rPr>
        <w:t>Р</w:t>
      </w:r>
      <w:proofErr w:type="gramEnd"/>
      <w:r w:rsidRPr="005B3FBD">
        <w:rPr>
          <w:rFonts w:eastAsia="Calibri"/>
          <w:lang w:eastAsia="en-US"/>
        </w:rPr>
        <w:t xml:space="preserve"> 50444-2020  «Приборы, аппараты и оборудование медицинские. Общие технические требования», ГОСТ ISO 10993-11-2021 «Изделия медицинские. Оценка биологического действия медицинских изделий. Часть 11. Исследования общетоксического действия»,  ГОСТ </w:t>
      </w:r>
      <w:proofErr w:type="gramStart"/>
      <w:r w:rsidRPr="005B3FBD">
        <w:rPr>
          <w:rFonts w:eastAsia="Calibri"/>
          <w:lang w:eastAsia="en-US"/>
        </w:rPr>
        <w:t>Р</w:t>
      </w:r>
      <w:proofErr w:type="gramEnd"/>
      <w:r w:rsidRPr="005B3FBD">
        <w:rPr>
          <w:rFonts w:eastAsia="Calibri"/>
          <w:lang w:eastAsia="en-US"/>
        </w:rPr>
        <w:t xml:space="preserve"> 50267.0-92 «Изделия медицинские электрические. Часть 1. Общие требования безопасности», ГОСТ </w:t>
      </w:r>
      <w:proofErr w:type="gramStart"/>
      <w:r w:rsidRPr="005B3FBD">
        <w:rPr>
          <w:rFonts w:eastAsia="Calibri"/>
          <w:lang w:eastAsia="en-US"/>
        </w:rPr>
        <w:t>Р</w:t>
      </w:r>
      <w:proofErr w:type="gramEnd"/>
      <w:r w:rsidRPr="005B3FBD">
        <w:rPr>
          <w:rFonts w:eastAsia="Calibri"/>
          <w:lang w:eastAsia="en-US"/>
        </w:rPr>
        <w:t xml:space="preserve"> 51632-2021 (Раздел 4)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5B3FBD">
        <w:rPr>
          <w:rFonts w:eastAsia="Calibri"/>
          <w:lang w:eastAsia="en-US"/>
        </w:rPr>
        <w:t>Р</w:t>
      </w:r>
      <w:proofErr w:type="gramEnd"/>
      <w:r w:rsidRPr="005B3FBD">
        <w:rPr>
          <w:rFonts w:eastAsia="Calibri"/>
          <w:lang w:eastAsia="en-US"/>
        </w:rPr>
        <w:t xml:space="preserve"> 51264-99 «Средства связи, информатики и сигнализации реабилитационные электронные. Общие технические условия», ГОСТ </w:t>
      </w:r>
      <w:proofErr w:type="gramStart"/>
      <w:r w:rsidRPr="005B3FBD">
        <w:rPr>
          <w:rFonts w:eastAsia="Calibri"/>
          <w:lang w:eastAsia="en-US"/>
        </w:rPr>
        <w:t>Р</w:t>
      </w:r>
      <w:proofErr w:type="gramEnd"/>
      <w:r w:rsidRPr="005B3FBD">
        <w:rPr>
          <w:rFonts w:eastAsia="Calibri"/>
          <w:lang w:eastAsia="en-US"/>
        </w:rPr>
        <w:t xml:space="preserve"> ИСО 9999-2019 «Вспомогательные средства для людей с ограничениями жизнедеятельности. Классификация и терминология».</w:t>
      </w:r>
    </w:p>
    <w:p w:rsidR="0096262B" w:rsidRPr="005B3FBD" w:rsidRDefault="0096262B" w:rsidP="0096262B">
      <w:pPr>
        <w:ind w:firstLine="709"/>
        <w:jc w:val="center"/>
        <w:rPr>
          <w:rFonts w:eastAsia="Calibri"/>
          <w:lang w:eastAsia="en-US"/>
        </w:rPr>
      </w:pPr>
      <w:r w:rsidRPr="005B3FBD">
        <w:rPr>
          <w:rFonts w:eastAsia="Calibri"/>
          <w:lang w:eastAsia="en-US"/>
        </w:rPr>
        <w:t>Требования к безопасности товара.</w:t>
      </w:r>
    </w:p>
    <w:p w:rsidR="0096262B" w:rsidRPr="005B3FBD" w:rsidRDefault="0096262B" w:rsidP="0096262B">
      <w:pPr>
        <w:ind w:firstLine="709"/>
        <w:jc w:val="both"/>
        <w:rPr>
          <w:rFonts w:eastAsia="Calibri"/>
          <w:lang w:eastAsia="en-US"/>
        </w:rPr>
      </w:pPr>
      <w:r w:rsidRPr="005B3FBD">
        <w:rPr>
          <w:rFonts w:eastAsia="Calibri"/>
          <w:lang w:eastAsia="en-US"/>
        </w:rPr>
        <w:t xml:space="preserve">Слуховой аппарат должен соответствовать требованиям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B3FBD">
        <w:rPr>
          <w:rFonts w:eastAsia="Calibri"/>
          <w:lang w:eastAsia="en-US"/>
        </w:rPr>
        <w:t>цитотоксичность</w:t>
      </w:r>
      <w:proofErr w:type="spellEnd"/>
      <w:r w:rsidRPr="005B3FBD">
        <w:rPr>
          <w:rFonts w:eastAsia="Calibri"/>
          <w:lang w:eastAsia="en-US"/>
        </w:rPr>
        <w:t xml:space="preserve">: методы </w:t>
      </w:r>
      <w:proofErr w:type="spellStart"/>
      <w:r w:rsidRPr="005B3FBD">
        <w:rPr>
          <w:rFonts w:eastAsia="Calibri"/>
          <w:lang w:eastAsia="en-US"/>
        </w:rPr>
        <w:t>in</w:t>
      </w:r>
      <w:proofErr w:type="spellEnd"/>
      <w:r w:rsidRPr="005B3FBD">
        <w:rPr>
          <w:rFonts w:eastAsia="Calibri"/>
          <w:lang w:eastAsia="en-US"/>
        </w:rPr>
        <w:t xml:space="preserve"> </w:t>
      </w:r>
      <w:proofErr w:type="spellStart"/>
      <w:r w:rsidRPr="005B3FBD">
        <w:rPr>
          <w:rFonts w:eastAsia="Calibri"/>
          <w:lang w:eastAsia="en-US"/>
        </w:rPr>
        <w:t>vitro</w:t>
      </w:r>
      <w:proofErr w:type="spellEnd"/>
      <w:r w:rsidRPr="005B3FBD">
        <w:rPr>
          <w:rFonts w:eastAsia="Calibri"/>
          <w:lang w:eastAsia="en-US"/>
        </w:rPr>
        <w:t xml:space="preserve"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действия», ГОСТ </w:t>
      </w:r>
      <w:proofErr w:type="gramStart"/>
      <w:r w:rsidRPr="005B3FBD">
        <w:rPr>
          <w:rFonts w:eastAsia="Calibri"/>
          <w:lang w:eastAsia="en-US"/>
        </w:rPr>
        <w:t>Р</w:t>
      </w:r>
      <w:proofErr w:type="gramEnd"/>
      <w:r w:rsidRPr="005B3FBD">
        <w:rPr>
          <w:rFonts w:eastAsia="Calibri"/>
          <w:lang w:eastAsia="en-US"/>
        </w:rPr>
        <w:t xml:space="preserve"> 52770-2023 </w:t>
      </w:r>
      <w:r>
        <w:rPr>
          <w:rFonts w:eastAsia="Calibri"/>
          <w:lang w:eastAsia="en-US"/>
        </w:rPr>
        <w:t>«</w:t>
      </w:r>
      <w:r w:rsidRPr="005B3FBD">
        <w:rPr>
          <w:rFonts w:eastAsia="Calibri"/>
          <w:lang w:eastAsia="en-US"/>
        </w:rPr>
        <w:t>Изделия медицинские. Система оценки биологического действия. Общие требования безопасности</w:t>
      </w:r>
      <w:r>
        <w:rPr>
          <w:rFonts w:eastAsia="Calibri"/>
          <w:lang w:eastAsia="en-US"/>
        </w:rPr>
        <w:t>»</w:t>
      </w:r>
      <w:r w:rsidRPr="005B3FBD">
        <w:rPr>
          <w:rFonts w:eastAsia="Calibri"/>
          <w:lang w:eastAsia="en-US"/>
        </w:rPr>
        <w:t>.</w:t>
      </w:r>
    </w:p>
    <w:p w:rsidR="0096262B" w:rsidRPr="005B3FBD" w:rsidRDefault="0096262B" w:rsidP="0096262B">
      <w:pPr>
        <w:ind w:firstLine="709"/>
        <w:jc w:val="center"/>
        <w:rPr>
          <w:rFonts w:eastAsia="Calibri"/>
          <w:lang w:eastAsia="en-US"/>
        </w:rPr>
      </w:pPr>
      <w:r w:rsidRPr="005B3FBD">
        <w:rPr>
          <w:rFonts w:eastAsia="Calibri"/>
          <w:lang w:eastAsia="en-US"/>
        </w:rPr>
        <w:t>Требования к размерам, упаковке и отгрузке товара.</w:t>
      </w:r>
    </w:p>
    <w:p w:rsidR="0096262B" w:rsidRPr="005B3FBD" w:rsidRDefault="0096262B" w:rsidP="0096262B">
      <w:pPr>
        <w:ind w:firstLine="709"/>
        <w:jc w:val="both"/>
        <w:rPr>
          <w:rFonts w:eastAsia="Calibri"/>
          <w:lang w:eastAsia="en-US"/>
        </w:rPr>
      </w:pPr>
      <w:r w:rsidRPr="005B3FBD">
        <w:rPr>
          <w:rFonts w:eastAsia="Calibri"/>
          <w:lang w:eastAsia="en-US"/>
        </w:rPr>
        <w:t>Транспортировка слухового аппарата должна осуществляться крытым транспортом всех видов, в том числе в отапливаемых герметизированных отсеках самолетов в соответствии с правилами перевозок, действующими на транспорте каждого вида, при температуре не ниже минус 40</w:t>
      </w:r>
      <w:proofErr w:type="gramStart"/>
      <w:r w:rsidRPr="005B3FBD">
        <w:rPr>
          <w:rFonts w:eastAsia="Calibri"/>
          <w:lang w:eastAsia="en-US"/>
        </w:rPr>
        <w:t>ºС</w:t>
      </w:r>
      <w:proofErr w:type="gramEnd"/>
      <w:r w:rsidRPr="005B3FBD">
        <w:rPr>
          <w:rFonts w:eastAsia="Calibri"/>
          <w:lang w:eastAsia="en-US"/>
        </w:rPr>
        <w:t xml:space="preserve">, железнодорожным, автомобильным транспортом и иными способами.    </w:t>
      </w:r>
    </w:p>
    <w:p w:rsidR="0096262B" w:rsidRPr="005B3FBD" w:rsidRDefault="0096262B" w:rsidP="0096262B">
      <w:pPr>
        <w:ind w:firstLine="709"/>
        <w:jc w:val="both"/>
        <w:rPr>
          <w:rFonts w:eastAsia="Calibri"/>
          <w:lang w:eastAsia="en-US"/>
        </w:rPr>
      </w:pPr>
      <w:r w:rsidRPr="005B3FBD">
        <w:rPr>
          <w:rFonts w:eastAsia="Calibri"/>
          <w:lang w:eastAsia="en-US"/>
        </w:rPr>
        <w:t>При отправке слухового аппарата в районы Крайнего Севера и труднодоступные районы упаковка, маркировка, транспортирование и хранение должны осуществляться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96262B" w:rsidRDefault="0096262B" w:rsidP="0096262B">
      <w:pPr>
        <w:ind w:firstLine="709"/>
        <w:jc w:val="both"/>
        <w:rPr>
          <w:rFonts w:eastAsia="Calibri"/>
          <w:lang w:eastAsia="en-US"/>
        </w:rPr>
      </w:pPr>
      <w:r w:rsidRPr="005B3FBD">
        <w:rPr>
          <w:rFonts w:eastAsia="Calibri"/>
          <w:lang w:eastAsia="en-US"/>
        </w:rPr>
        <w:t>Хранение слухового аппарата должно осуществляться в упаковке изготовителя.</w:t>
      </w:r>
    </w:p>
    <w:p w:rsidR="0096262B" w:rsidRDefault="0096262B" w:rsidP="0096262B">
      <w:pPr>
        <w:ind w:firstLine="709"/>
        <w:jc w:val="both"/>
        <w:rPr>
          <w:sz w:val="16"/>
          <w:szCs w:val="16"/>
        </w:rPr>
      </w:pPr>
      <w:r w:rsidRPr="003F4870">
        <w:t>Упаковка слухового аппарата должна обеспечивать защиту от повреждений, порчи (изнашивания), загрязнения во время хранения и транспортирования к месту пользования по назначению.</w:t>
      </w:r>
    </w:p>
    <w:p w:rsidR="0096262B" w:rsidRPr="00283CB0" w:rsidRDefault="0096262B" w:rsidP="0096262B">
      <w:pPr>
        <w:ind w:firstLine="709"/>
        <w:jc w:val="both"/>
        <w:rPr>
          <w:sz w:val="16"/>
          <w:szCs w:val="16"/>
        </w:rPr>
      </w:pPr>
      <w:proofErr w:type="gramStart"/>
      <w:r w:rsidRPr="00283CB0">
        <w:rPr>
          <w:sz w:val="16"/>
          <w:szCs w:val="16"/>
        </w:rPr>
        <w:t>* 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</w:t>
      </w:r>
      <w:proofErr w:type="gramEnd"/>
      <w:r w:rsidRPr="00283CB0">
        <w:rPr>
          <w:sz w:val="16"/>
          <w:szCs w:val="16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</w:p>
    <w:p w:rsidR="004C4F7D" w:rsidRDefault="0096262B" w:rsidP="00894F10">
      <w:pPr>
        <w:ind w:firstLine="709"/>
        <w:jc w:val="both"/>
      </w:pPr>
      <w:proofErr w:type="gramStart"/>
      <w:r w:rsidRPr="00283CB0">
        <w:rPr>
          <w:sz w:val="16"/>
          <w:szCs w:val="16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bookmarkStart w:id="0" w:name="_GoBack"/>
      <w:bookmarkEnd w:id="0"/>
      <w:proofErr w:type="gramEnd"/>
    </w:p>
    <w:sectPr w:rsidR="004C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B"/>
    <w:rsid w:val="004C4F7D"/>
    <w:rsid w:val="00894F10"/>
    <w:rsid w:val="009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Кошелева Светлана Борисовна</dc:creator>
  <cp:lastModifiedBy>Кошелева Светлана Борисовна</cp:lastModifiedBy>
  <cp:revision>2</cp:revision>
  <dcterms:created xsi:type="dcterms:W3CDTF">2024-03-13T07:31:00Z</dcterms:created>
  <dcterms:modified xsi:type="dcterms:W3CDTF">2024-03-13T07:35:00Z</dcterms:modified>
</cp:coreProperties>
</file>