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DF" w:rsidRDefault="003102DF" w:rsidP="003102DF">
      <w:pPr>
        <w:autoSpaceDE w:val="0"/>
        <w:ind w:firstLine="709"/>
        <w:jc w:val="center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ОПИСАНИЕ ОБЪЕКТА ЗАКУПКИ.</w:t>
      </w:r>
    </w:p>
    <w:p w:rsidR="003102DF" w:rsidRDefault="003102DF" w:rsidP="003102DF">
      <w:pPr>
        <w:jc w:val="center"/>
      </w:pPr>
      <w:r>
        <w:t xml:space="preserve">На поставку </w:t>
      </w:r>
      <w:bookmarkStart w:id="0" w:name="_GoBack"/>
      <w:bookmarkEnd w:id="0"/>
      <w:r>
        <w:t>специальных средств при нарушениях функций выделения для обеспечения инвалидов.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1152"/>
        <w:gridCol w:w="71"/>
        <w:gridCol w:w="1393"/>
        <w:gridCol w:w="1229"/>
        <w:gridCol w:w="1042"/>
        <w:gridCol w:w="1375"/>
        <w:gridCol w:w="1026"/>
        <w:gridCol w:w="82"/>
        <w:gridCol w:w="541"/>
        <w:gridCol w:w="1007"/>
      </w:tblGrid>
      <w:tr w:rsidR="003102DF" w:rsidTr="00D34CCF">
        <w:trPr>
          <w:trHeight w:val="22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34CCF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D34CC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Анальный тампон (средство ухода при недержании кала)</w:t>
            </w:r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21-01-27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D34CCF" w:rsidRDefault="00D34CCF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57 000</w:t>
            </w: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Анальный тампон должен быть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из полиуретана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Анальный тампон должен быть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покрытый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влагорастворимой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пленкой со шнуром для извлечения из полиуретана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Анальный тампон должен иметь форму и размер анальной свечи, после введения в прямую кишку должен раскрываться и приобретать воронкообразную форму ампулы прямой кишки, должен быть предназначен для удерживания каловых масс.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Размеры в раскрытом виде должны быть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</w:t>
            </w:r>
            <w:proofErr w:type="gramStart"/>
            <w:r>
              <w:rPr>
                <w:sz w:val="16"/>
                <w:szCs w:val="16"/>
                <w:lang w:eastAsia="ru-RU"/>
              </w:rPr>
              <w:t>менее  37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мм  и  не более 46  мм                                                                     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Типоразмеров должно быть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34CCF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Каждый анальный тампон должен быть в индивидуальной упаковке.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D34CCF">
        <w:trPr>
          <w:trHeight w:val="225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D34CCF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lastRenderedPageBreak/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proofErr w:type="gramStart"/>
      <w:r>
        <w:t>Маркировка  упаковки</w:t>
      </w:r>
      <w:proofErr w:type="gramEnd"/>
      <w:r>
        <w:t xml:space="preserve"> специальных средств при  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702D7B" w:rsidRDefault="00702D7B"/>
    <w:sectPr w:rsidR="007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3102DF"/>
    <w:rsid w:val="00702D7B"/>
    <w:rsid w:val="008343F2"/>
    <w:rsid w:val="00B372EE"/>
    <w:rsid w:val="00D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Куклева Анастасия Александровна</cp:lastModifiedBy>
  <cp:revision>5</cp:revision>
  <dcterms:created xsi:type="dcterms:W3CDTF">2023-03-01T10:17:00Z</dcterms:created>
  <dcterms:modified xsi:type="dcterms:W3CDTF">2023-03-23T08:42:00Z</dcterms:modified>
</cp:coreProperties>
</file>