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751EC7" w:rsidRDefault="00745434" w:rsidP="006A070D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51EC7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751EC7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751EC7" w:rsidRDefault="00745434" w:rsidP="006A070D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751EC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751EC7" w:rsidRDefault="00745434" w:rsidP="006A070D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1EC7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751EC7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751EC7" w:rsidRDefault="00745434" w:rsidP="006A070D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751EC7" w:rsidRDefault="00745434" w:rsidP="006A070D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751EC7" w:rsidRDefault="00614BD6" w:rsidP="006A070D">
      <w:pPr>
        <w:keepNext/>
        <w:widowControl w:val="0"/>
        <w:spacing w:after="0" w:line="240" w:lineRule="auto"/>
        <w:ind w:left="57" w:right="57" w:firstLine="79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1EC7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DE3233" w:rsidRPr="00751EC7" w:rsidRDefault="00DE3233" w:rsidP="006A070D">
      <w:pPr>
        <w:keepNext/>
        <w:widowControl w:val="0"/>
        <w:spacing w:after="0" w:line="240" w:lineRule="auto"/>
        <w:ind w:left="57" w:right="57" w:firstLine="79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0A92" w:rsidRPr="00751EC7" w:rsidRDefault="00614BD6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100698" w:rsidRPr="00751EC7">
        <w:rPr>
          <w:rFonts w:ascii="Times New Roman" w:hAnsi="Times New Roman" w:cs="Times New Roman"/>
          <w:sz w:val="20"/>
          <w:szCs w:val="20"/>
        </w:rPr>
        <w:t>Выполнение работ по изготовлению протезно-ортопедических изделий (</w:t>
      </w:r>
      <w:r w:rsidR="007129D2" w:rsidRPr="00751EC7">
        <w:rPr>
          <w:rFonts w:ascii="Times New Roman" w:hAnsi="Times New Roman" w:cs="Times New Roman"/>
          <w:sz w:val="20"/>
          <w:szCs w:val="20"/>
        </w:rPr>
        <w:t>Протез плеча с микропроцессорным управлением</w:t>
      </w:r>
      <w:r w:rsidR="00100698" w:rsidRPr="00751EC7">
        <w:rPr>
          <w:rFonts w:ascii="Times New Roman" w:hAnsi="Times New Roman" w:cs="Times New Roman"/>
          <w:sz w:val="20"/>
          <w:szCs w:val="20"/>
        </w:rPr>
        <w:t>)</w:t>
      </w:r>
      <w:r w:rsidR="00100698" w:rsidRPr="00751EC7">
        <w:rPr>
          <w:rStyle w:val="ng-binding"/>
          <w:rFonts w:ascii="Times New Roman" w:hAnsi="Times New Roman" w:cs="Times New Roman"/>
          <w:sz w:val="20"/>
          <w:szCs w:val="20"/>
        </w:rPr>
        <w:t xml:space="preserve"> </w:t>
      </w:r>
      <w:r w:rsidR="00100698" w:rsidRPr="00751EC7">
        <w:rPr>
          <w:rFonts w:ascii="Times New Roman" w:hAnsi="Times New Roman" w:cs="Times New Roman"/>
          <w:sz w:val="20"/>
          <w:szCs w:val="20"/>
        </w:rPr>
        <w:t>и обеспечению ими в 2023 году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DE3233" w:rsidRPr="00751EC7" w:rsidRDefault="00DE3233" w:rsidP="006A070D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25" w:type="dxa"/>
        <w:jc w:val="center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09"/>
        <w:gridCol w:w="5213"/>
        <w:gridCol w:w="1286"/>
      </w:tblGrid>
      <w:tr w:rsidR="006A070D" w:rsidRPr="00751EC7" w:rsidTr="00DF00B4">
        <w:trPr>
          <w:trHeight w:val="62"/>
          <w:jc w:val="center"/>
        </w:trPr>
        <w:tc>
          <w:tcPr>
            <w:tcW w:w="517" w:type="dxa"/>
          </w:tcPr>
          <w:p w:rsidR="00DE3233" w:rsidRPr="00751EC7" w:rsidRDefault="00DE3233" w:rsidP="00DF00B4">
            <w:pPr>
              <w:keepNext/>
              <w:widowControl w:val="0"/>
              <w:tabs>
                <w:tab w:val="left" w:pos="8681"/>
              </w:tabs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3233" w:rsidRPr="00751EC7" w:rsidRDefault="00DE3233" w:rsidP="00DF00B4">
            <w:pPr>
              <w:keepNext/>
              <w:widowControl w:val="0"/>
              <w:tabs>
                <w:tab w:val="left" w:pos="8681"/>
              </w:tabs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9" w:type="dxa"/>
          </w:tcPr>
          <w:p w:rsidR="00DE3233" w:rsidRPr="00751EC7" w:rsidRDefault="00DE3233" w:rsidP="00DF00B4">
            <w:pPr>
              <w:keepNext/>
              <w:widowControl w:val="0"/>
              <w:tabs>
                <w:tab w:val="left" w:pos="8681"/>
              </w:tabs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</w:t>
            </w:r>
          </w:p>
        </w:tc>
        <w:tc>
          <w:tcPr>
            <w:tcW w:w="5213" w:type="dxa"/>
          </w:tcPr>
          <w:p w:rsidR="00DE3233" w:rsidRPr="00751EC7" w:rsidRDefault="00DE3233" w:rsidP="00DF00B4">
            <w:pPr>
              <w:keepNext/>
              <w:widowControl w:val="0"/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286" w:type="dxa"/>
          </w:tcPr>
          <w:p w:rsidR="00DE3233" w:rsidRPr="00751EC7" w:rsidRDefault="00DE3233" w:rsidP="00DF00B4">
            <w:pPr>
              <w:keepNext/>
              <w:widowControl w:val="0"/>
              <w:tabs>
                <w:tab w:val="left" w:pos="8681"/>
              </w:tabs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изделий </w:t>
            </w:r>
            <w:r w:rsidR="00BC1EA1" w:rsidRPr="00751E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1EA1" w:rsidRPr="00751EC7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Штука</w:t>
            </w:r>
            <w:r w:rsidR="00BC1EA1" w:rsidRPr="00751E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0F29" w:rsidRPr="00751EC7" w:rsidTr="00DF00B4">
        <w:trPr>
          <w:trHeight w:val="159"/>
          <w:jc w:val="center"/>
        </w:trPr>
        <w:tc>
          <w:tcPr>
            <w:tcW w:w="517" w:type="dxa"/>
          </w:tcPr>
          <w:p w:rsidR="002A0F29" w:rsidRPr="00751EC7" w:rsidRDefault="002A0F29" w:rsidP="00DF00B4">
            <w:pPr>
              <w:keepNext/>
              <w:widowControl w:val="0"/>
              <w:tabs>
                <w:tab w:val="left" w:pos="8681"/>
              </w:tabs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2A0F29" w:rsidRPr="00751EC7" w:rsidRDefault="002A0F29" w:rsidP="00DF00B4">
            <w:pPr>
              <w:keepNext/>
              <w:widowControl w:val="0"/>
              <w:snapToGrid w:val="0"/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Протез плеча электрический</w:t>
            </w:r>
          </w:p>
          <w:p w:rsidR="002A0F29" w:rsidRPr="00751EC7" w:rsidRDefault="002A0F29" w:rsidP="00DF00B4">
            <w:pPr>
              <w:keepNext/>
              <w:widowControl w:val="0"/>
              <w:snapToGrid w:val="0"/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A0F29" w:rsidRPr="00751EC7" w:rsidRDefault="002A0F29" w:rsidP="00DF00B4">
            <w:pPr>
              <w:keepNext/>
              <w:widowControl w:val="0"/>
              <w:snapToGrid w:val="0"/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86н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2A0F29" w:rsidRPr="00751EC7" w:rsidRDefault="002A0F29" w:rsidP="00DF00B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Протез плеча с микропроцессорным управлением</w:t>
            </w:r>
          </w:p>
        </w:tc>
        <w:tc>
          <w:tcPr>
            <w:tcW w:w="5213" w:type="dxa"/>
          </w:tcPr>
          <w:p w:rsidR="00DF00B4" w:rsidRPr="00751EC7" w:rsidRDefault="00DF00B4" w:rsidP="00DF00B4">
            <w:pPr>
              <w:keepNext/>
              <w:widowControl w:val="0"/>
              <w:spacing w:after="0" w:line="240" w:lineRule="auto"/>
              <w:ind w:left="-80" w:right="-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Протез 2-х канальный, с электромеханической кистью и составной приемной гильзой индивидуального изготовления по слепку из слоистого пластика. Тип протеза постоянный. </w:t>
            </w:r>
          </w:p>
          <w:p w:rsidR="002A0F29" w:rsidRPr="00751EC7" w:rsidRDefault="00DF00B4" w:rsidP="00DF00B4">
            <w:pPr>
              <w:keepNext/>
              <w:widowControl w:val="0"/>
              <w:spacing w:after="0" w:line="240" w:lineRule="auto"/>
              <w:ind w:left="-80" w:right="-8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Протез состоит из трех основных частей: кисть с модулями пальцев, модуль локтя пассивный,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культеприемная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гильза плеча. Кисть состоит из: внутренней </w:t>
            </w:r>
            <w:proofErr w:type="gram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гильзы</w:t>
            </w:r>
            <w:proofErr w:type="gram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в которую опционально устанавливаются электроды, внешней гильзы, модулей пальцев, состоящих из мотор-редуктора и кинематического механизма размещенных в корпусе пальца, привода модуля пальца электромеханического. Модуль локтя с шарнирным соединением с плечом (серповидный шарнир). Шарнир способен выдерживать нагрузку до 230 Н при длине локтевого сегмента 305 мм. Модуль локтя включает в себя систему питания, включающую АКБ и плату управления питанием, модуль зарядки и включения.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Культеприемная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гильза плеча состоит из: системы управления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ЭМГ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для модуля кисти, тяговой системы управления для модуля локтя, внутренней и внешней гильз. Приемная гильза изготавливается из мягких смол (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термолина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) или силикона. Удержание протеза на культе за счет ее костной части и объема мягких тканей. Внешняя гильза изготавливается по индивидуальной приемной гильзе путем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ламинации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. Протез может запоминать 8 различных жестов. Каждый жест может настраиваться индивидуально по желанию пользователя в момент протезирования или после самим Пользователем. Переключение и настройка жестов происходит через мобильное приложение или командой от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ЭМГ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датчиков. По умолчанию в протезе настроен первый жест –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схват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в щепоть. Применение косметической внешней оболочки не предусматривается. Ладонь и кончики пальцев оснащены противоскользящими силиконовыми насадками. </w:t>
            </w:r>
            <w:proofErr w:type="gram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Возможна опция с токопроводящими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напаличниками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с сенсорными экранами.</w:t>
            </w:r>
            <w:proofErr w:type="gram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протезом происходит за счет регистрации на поверхности кожи плеча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электромиографического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миодатчиков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во внутренней гильзе. Управление протезом - двухканальное. Питание</w:t>
            </w:r>
            <w:r w:rsidR="00E412F0" w:rsidRPr="00751E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источника энергии служит заряжаемый несъемный литий-ионный аккумулятор с защитой от перезаряда. Зарядка – стандартный разъем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USB-Type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C со </w:t>
            </w:r>
            <w:proofErr w:type="spellStart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светоиндикацией</w:t>
            </w:r>
            <w:proofErr w:type="spellEnd"/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зарядки. Гарантийный срок </w:t>
            </w:r>
            <w:r w:rsidRPr="00751EC7">
              <w:rPr>
                <w:rStyle w:val="iceouttxt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эксплуатации изделия должен составлять </w:t>
            </w: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24 месяца </w:t>
            </w:r>
            <w:proofErr w:type="gramStart"/>
            <w:r w:rsidR="002A0F29" w:rsidRPr="00751E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даты выдачи</w:t>
            </w:r>
            <w:proofErr w:type="gramEnd"/>
            <w:r w:rsidR="002A0F29" w:rsidRPr="00751E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готового изделия Получателю.</w:t>
            </w:r>
          </w:p>
        </w:tc>
        <w:tc>
          <w:tcPr>
            <w:tcW w:w="1286" w:type="dxa"/>
          </w:tcPr>
          <w:p w:rsidR="002A0F29" w:rsidRPr="00751EC7" w:rsidRDefault="002A0F29" w:rsidP="00DF00B4">
            <w:pPr>
              <w:keepNext/>
              <w:widowControl w:val="0"/>
              <w:tabs>
                <w:tab w:val="left" w:pos="8681"/>
              </w:tabs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0F29" w:rsidRPr="00751EC7" w:rsidTr="00DF00B4">
        <w:trPr>
          <w:trHeight w:val="159"/>
          <w:jc w:val="center"/>
        </w:trPr>
        <w:tc>
          <w:tcPr>
            <w:tcW w:w="517" w:type="dxa"/>
          </w:tcPr>
          <w:p w:rsidR="002A0F29" w:rsidRPr="00751EC7" w:rsidRDefault="002A0F29" w:rsidP="00DF00B4">
            <w:pPr>
              <w:keepNext/>
              <w:widowControl w:val="0"/>
              <w:tabs>
                <w:tab w:val="left" w:pos="8681"/>
              </w:tabs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2A0F29" w:rsidRPr="00751EC7" w:rsidRDefault="002A0F29" w:rsidP="00DF00B4">
            <w:pPr>
              <w:keepNext/>
              <w:widowControl w:val="0"/>
              <w:tabs>
                <w:tab w:val="left" w:pos="8681"/>
              </w:tabs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213" w:type="dxa"/>
          </w:tcPr>
          <w:p w:rsidR="002A0F29" w:rsidRPr="00751EC7" w:rsidRDefault="002A0F29" w:rsidP="00DF00B4">
            <w:pPr>
              <w:keepNext/>
              <w:widowControl w:val="0"/>
              <w:spacing w:after="0" w:line="240" w:lineRule="auto"/>
              <w:ind w:left="-80" w:right="-8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</w:tcPr>
          <w:p w:rsidR="002A0F29" w:rsidRPr="00751EC7" w:rsidRDefault="002A0F29" w:rsidP="00DF00B4">
            <w:pPr>
              <w:keepNext/>
              <w:widowControl w:val="0"/>
              <w:tabs>
                <w:tab w:val="left" w:pos="1701"/>
                <w:tab w:val="left" w:pos="8681"/>
              </w:tabs>
              <w:snapToGrid w:val="0"/>
              <w:spacing w:after="0" w:line="240" w:lineRule="auto"/>
              <w:ind w:left="-80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14BD6" w:rsidRPr="00751EC7" w:rsidRDefault="00614BD6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1EC7">
        <w:rPr>
          <w:rFonts w:ascii="Times New Roman" w:hAnsi="Times New Roman" w:cs="Times New Roman"/>
          <w:sz w:val="20"/>
          <w:szCs w:val="20"/>
        </w:rPr>
        <w:t xml:space="preserve">Так как Заказчиком при описании объекта закупки дополнительно к установленным в </w:t>
      </w:r>
      <w:r w:rsidRPr="00751EC7">
        <w:rPr>
          <w:rFonts w:ascii="Times New Roman" w:hAnsi="Times New Roman" w:cs="Times New Roman"/>
          <w:sz w:val="20"/>
          <w:szCs w:val="20"/>
        </w:rPr>
        <w:lastRenderedPageBreak/>
        <w:t>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7F5E5A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Использование Заказчиком при описании изделий функциональных и технических характеристик обусловлено потребностью Получател</w:t>
      </w:r>
      <w:r w:rsidR="003A29CA" w:rsidRPr="00751EC7">
        <w:rPr>
          <w:rFonts w:ascii="Times New Roman" w:hAnsi="Times New Roman" w:cs="Times New Roman"/>
          <w:sz w:val="20"/>
          <w:szCs w:val="20"/>
        </w:rPr>
        <w:t>я</w:t>
      </w:r>
      <w:r w:rsidRPr="00751EC7">
        <w:rPr>
          <w:rFonts w:ascii="Times New Roman" w:hAnsi="Times New Roman" w:cs="Times New Roman"/>
          <w:sz w:val="20"/>
          <w:szCs w:val="20"/>
        </w:rPr>
        <w:t xml:space="preserve"> протезно-ортопедическ</w:t>
      </w:r>
      <w:r w:rsidR="003A29CA" w:rsidRPr="00751EC7">
        <w:rPr>
          <w:rFonts w:ascii="Times New Roman" w:hAnsi="Times New Roman" w:cs="Times New Roman"/>
          <w:sz w:val="20"/>
          <w:szCs w:val="20"/>
        </w:rPr>
        <w:t>ого</w:t>
      </w:r>
      <w:r w:rsidRPr="00751EC7">
        <w:rPr>
          <w:rFonts w:ascii="Times New Roman" w:hAnsi="Times New Roman" w:cs="Times New Roman"/>
          <w:sz w:val="20"/>
          <w:szCs w:val="20"/>
        </w:rPr>
        <w:t xml:space="preserve"> издели</w:t>
      </w:r>
      <w:r w:rsidR="003A29CA" w:rsidRPr="00751EC7">
        <w:rPr>
          <w:rFonts w:ascii="Times New Roman" w:hAnsi="Times New Roman" w:cs="Times New Roman"/>
          <w:sz w:val="20"/>
          <w:szCs w:val="20"/>
        </w:rPr>
        <w:t>я</w:t>
      </w:r>
      <w:r w:rsidR="007F5E5A" w:rsidRPr="00751EC7">
        <w:rPr>
          <w:rFonts w:ascii="Times New Roman" w:hAnsi="Times New Roman" w:cs="Times New Roman"/>
          <w:sz w:val="20"/>
          <w:szCs w:val="20"/>
        </w:rPr>
        <w:t>.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Срок пользования изделия устанавливается в соответствии с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DE4B1A" w:rsidRPr="00751EC7" w:rsidRDefault="00DE4B1A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3B0BCC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Издели</w:t>
      </w:r>
      <w:r w:rsidR="00574D66" w:rsidRPr="00751EC7">
        <w:rPr>
          <w:rFonts w:ascii="Times New Roman" w:hAnsi="Times New Roman" w:cs="Times New Roman"/>
          <w:sz w:val="20"/>
          <w:szCs w:val="20"/>
        </w:rPr>
        <w:t>е</w:t>
      </w:r>
      <w:r w:rsidRPr="00751EC7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574D66" w:rsidRPr="00751EC7">
        <w:rPr>
          <w:rFonts w:ascii="Times New Roman" w:hAnsi="Times New Roman" w:cs="Times New Roman"/>
          <w:sz w:val="20"/>
          <w:szCs w:val="20"/>
        </w:rPr>
        <w:t>о</w:t>
      </w:r>
      <w:r w:rsidRPr="00751EC7">
        <w:rPr>
          <w:rFonts w:ascii="Times New Roman" w:hAnsi="Times New Roman" w:cs="Times New Roman"/>
          <w:sz w:val="20"/>
          <w:szCs w:val="20"/>
        </w:rPr>
        <w:t xml:space="preserve"> быть новым</w:t>
      </w:r>
      <w:r w:rsidR="00574D66" w:rsidRPr="00751EC7">
        <w:rPr>
          <w:rFonts w:ascii="Times New Roman" w:hAnsi="Times New Roman" w:cs="Times New Roman"/>
          <w:sz w:val="20"/>
          <w:szCs w:val="20"/>
        </w:rPr>
        <w:t xml:space="preserve"> (ранее неиспользованным</w:t>
      </w:r>
      <w:r w:rsidRPr="00751EC7">
        <w:rPr>
          <w:rFonts w:ascii="Times New Roman" w:hAnsi="Times New Roman" w:cs="Times New Roman"/>
          <w:sz w:val="20"/>
          <w:szCs w:val="20"/>
        </w:rPr>
        <w:t>), не долж</w:t>
      </w:r>
      <w:r w:rsidR="00574D66" w:rsidRPr="00751EC7">
        <w:rPr>
          <w:rFonts w:ascii="Times New Roman" w:hAnsi="Times New Roman" w:cs="Times New Roman"/>
          <w:sz w:val="20"/>
          <w:szCs w:val="20"/>
        </w:rPr>
        <w:t>н</w:t>
      </w:r>
      <w:r w:rsidR="00DE4B1A" w:rsidRPr="00751EC7">
        <w:rPr>
          <w:rFonts w:ascii="Times New Roman" w:hAnsi="Times New Roman" w:cs="Times New Roman"/>
          <w:sz w:val="20"/>
          <w:szCs w:val="20"/>
        </w:rPr>
        <w:t>о</w:t>
      </w:r>
      <w:r w:rsidRPr="00751EC7">
        <w:rPr>
          <w:rFonts w:ascii="Times New Roman" w:hAnsi="Times New Roman" w:cs="Times New Roman"/>
          <w:sz w:val="20"/>
          <w:szCs w:val="20"/>
        </w:rPr>
        <w:t xml:space="preserve">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</w:t>
      </w:r>
      <w:r w:rsidR="004F07BB" w:rsidRPr="00751EC7">
        <w:rPr>
          <w:rFonts w:ascii="Times New Roman" w:hAnsi="Times New Roman" w:cs="Times New Roman"/>
          <w:sz w:val="20"/>
          <w:szCs w:val="20"/>
        </w:rPr>
        <w:t>о</w:t>
      </w:r>
      <w:r w:rsidRPr="00751EC7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="003B0BCC" w:rsidRPr="00751EC7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3B0BCC" w:rsidRPr="00751EC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3B0BCC" w:rsidRPr="00751EC7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ISO 10993-1-2021 Межгосударственный стандарт. Изделия медицинские. Оценка биологического действия медицинских изделий. Часть 1. Оценка и исследования </w:t>
      </w:r>
      <w:r w:rsidR="003B0BCC" w:rsidRPr="00751EC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 процессе менеджмента риска;</w:t>
      </w:r>
      <w:r w:rsidR="003B0BCC" w:rsidRPr="00751EC7">
        <w:rPr>
          <w:rFonts w:ascii="Times New Roman" w:hAnsi="Times New Roman" w:cs="Times New Roman"/>
          <w:sz w:val="20"/>
          <w:szCs w:val="20"/>
        </w:rPr>
        <w:t xml:space="preserve">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="003B0BCC" w:rsidRPr="00751EC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3B0BCC" w:rsidRPr="00751EC7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 w:rsidR="00E412F0" w:rsidRPr="00751EC7">
        <w:rPr>
          <w:rFonts w:ascii="Times New Roman" w:hAnsi="Times New Roman" w:cs="Times New Roman"/>
          <w:sz w:val="20"/>
          <w:szCs w:val="20"/>
        </w:rPr>
        <w:t xml:space="preserve">; </w:t>
      </w:r>
      <w:r w:rsidR="00474817" w:rsidRPr="00751EC7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474817" w:rsidRPr="00751EC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74817" w:rsidRPr="00751EC7">
        <w:rPr>
          <w:rFonts w:ascii="Times New Roman" w:hAnsi="Times New Roman" w:cs="Times New Roman"/>
          <w:sz w:val="20"/>
          <w:szCs w:val="20"/>
        </w:rPr>
        <w:t xml:space="preserve"> ИСО 22523-2007 Национальный стандарт Российской Федерации. Протезы конечностей и </w:t>
      </w:r>
      <w:proofErr w:type="spellStart"/>
      <w:r w:rsidR="00474817" w:rsidRPr="00751EC7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="00474817" w:rsidRPr="00751EC7">
        <w:rPr>
          <w:rFonts w:ascii="Times New Roman" w:hAnsi="Times New Roman" w:cs="Times New Roman"/>
          <w:sz w:val="20"/>
          <w:szCs w:val="20"/>
        </w:rPr>
        <w:t xml:space="preserve"> наружные. Требования и методы испытаний.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Издели</w:t>
      </w:r>
      <w:r w:rsidR="009628CF" w:rsidRPr="00751EC7">
        <w:rPr>
          <w:rFonts w:ascii="Times New Roman" w:hAnsi="Times New Roman" w:cs="Times New Roman"/>
          <w:sz w:val="20"/>
          <w:szCs w:val="20"/>
        </w:rPr>
        <w:t>е</w:t>
      </w:r>
      <w:r w:rsidRPr="00751EC7">
        <w:rPr>
          <w:rFonts w:ascii="Times New Roman" w:hAnsi="Times New Roman" w:cs="Times New Roman"/>
          <w:sz w:val="20"/>
          <w:szCs w:val="20"/>
        </w:rPr>
        <w:t xml:space="preserve"> не должн</w:t>
      </w:r>
      <w:r w:rsidR="009628CF" w:rsidRPr="00751EC7">
        <w:rPr>
          <w:rFonts w:ascii="Times New Roman" w:hAnsi="Times New Roman" w:cs="Times New Roman"/>
          <w:sz w:val="20"/>
          <w:szCs w:val="20"/>
        </w:rPr>
        <w:t xml:space="preserve">о </w:t>
      </w:r>
      <w:r w:rsidRPr="00751EC7">
        <w:rPr>
          <w:rFonts w:ascii="Times New Roman" w:hAnsi="Times New Roman" w:cs="Times New Roman"/>
          <w:sz w:val="20"/>
          <w:szCs w:val="20"/>
        </w:rPr>
        <w:t>выделять при эксплуатации токсичных и агрессивных веществ.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Издели</w:t>
      </w:r>
      <w:r w:rsidR="009628CF" w:rsidRPr="00751EC7">
        <w:rPr>
          <w:rFonts w:ascii="Times New Roman" w:hAnsi="Times New Roman" w:cs="Times New Roman"/>
          <w:sz w:val="20"/>
          <w:szCs w:val="20"/>
        </w:rPr>
        <w:t>е</w:t>
      </w:r>
      <w:r w:rsidRPr="00751EC7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9628CF" w:rsidRPr="00751EC7">
        <w:rPr>
          <w:rFonts w:ascii="Times New Roman" w:hAnsi="Times New Roman" w:cs="Times New Roman"/>
          <w:sz w:val="20"/>
          <w:szCs w:val="20"/>
        </w:rPr>
        <w:t>о</w:t>
      </w:r>
      <w:r w:rsidRPr="00751EC7">
        <w:rPr>
          <w:rFonts w:ascii="Times New Roman" w:hAnsi="Times New Roman" w:cs="Times New Roman"/>
          <w:sz w:val="20"/>
          <w:szCs w:val="20"/>
        </w:rPr>
        <w:t xml:space="preserve"> соответствовать требованиям безопасности для здоровья человека и санитарно-гигиеническим требованиям, предъявляемым к данным изделиям. Издели</w:t>
      </w:r>
      <w:r w:rsidR="0053637D" w:rsidRPr="00751EC7">
        <w:rPr>
          <w:rFonts w:ascii="Times New Roman" w:hAnsi="Times New Roman" w:cs="Times New Roman"/>
          <w:sz w:val="20"/>
          <w:szCs w:val="20"/>
        </w:rPr>
        <w:t>е</w:t>
      </w:r>
      <w:r w:rsidRPr="00751EC7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53637D" w:rsidRPr="00751EC7">
        <w:rPr>
          <w:rFonts w:ascii="Times New Roman" w:hAnsi="Times New Roman" w:cs="Times New Roman"/>
          <w:sz w:val="20"/>
          <w:szCs w:val="20"/>
        </w:rPr>
        <w:t>о</w:t>
      </w:r>
      <w:r w:rsidRPr="00751EC7">
        <w:rPr>
          <w:rFonts w:ascii="Times New Roman" w:hAnsi="Times New Roman" w:cs="Times New Roman"/>
          <w:sz w:val="20"/>
          <w:szCs w:val="20"/>
        </w:rPr>
        <w:t xml:space="preserve">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-безопасность для кожных покровов;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-эстетичность;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-простота пользования.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Материалы, применяемые для изготовления издели</w:t>
      </w:r>
      <w:r w:rsidR="00696800" w:rsidRPr="00751EC7">
        <w:rPr>
          <w:rFonts w:ascii="Times New Roman" w:hAnsi="Times New Roman" w:cs="Times New Roman"/>
          <w:sz w:val="20"/>
          <w:szCs w:val="20"/>
        </w:rPr>
        <w:t>я</w:t>
      </w:r>
      <w:r w:rsidRPr="00751EC7">
        <w:rPr>
          <w:rFonts w:ascii="Times New Roman" w:hAnsi="Times New Roman" w:cs="Times New Roman"/>
          <w:sz w:val="20"/>
          <w:szCs w:val="20"/>
        </w:rPr>
        <w:t>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D61D0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Обязательно наличие гарантийного талона на сервисное обслуживание, дающего право на бесплатный ремонт изделий во время гарантийного срока пользования.</w:t>
      </w:r>
    </w:p>
    <w:p w:rsidR="00F16F9C" w:rsidRPr="00751EC7" w:rsidRDefault="00F16F9C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F16F9C" w:rsidRPr="00751EC7" w:rsidRDefault="00F16F9C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Упаковка издели</w:t>
      </w:r>
      <w:r w:rsidR="00696800" w:rsidRPr="00751EC7">
        <w:rPr>
          <w:rFonts w:ascii="Times New Roman" w:hAnsi="Times New Roman" w:cs="Times New Roman"/>
          <w:sz w:val="20"/>
          <w:szCs w:val="20"/>
        </w:rPr>
        <w:t>я</w:t>
      </w:r>
      <w:r w:rsidRPr="00751EC7">
        <w:rPr>
          <w:rFonts w:ascii="Times New Roman" w:hAnsi="Times New Roman" w:cs="Times New Roman"/>
          <w:sz w:val="20"/>
          <w:szCs w:val="20"/>
        </w:rPr>
        <w:t xml:space="preserve">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Маркировка упаковки издели</w:t>
      </w:r>
      <w:r w:rsidR="00696800" w:rsidRPr="00751EC7">
        <w:rPr>
          <w:rFonts w:ascii="Times New Roman" w:hAnsi="Times New Roman" w:cs="Times New Roman"/>
          <w:sz w:val="20"/>
          <w:szCs w:val="20"/>
        </w:rPr>
        <w:t>я</w:t>
      </w:r>
      <w:r w:rsidRPr="00751EC7">
        <w:rPr>
          <w:rFonts w:ascii="Times New Roman" w:hAnsi="Times New Roman" w:cs="Times New Roman"/>
          <w:sz w:val="20"/>
          <w:szCs w:val="20"/>
        </w:rPr>
        <w:t xml:space="preserve"> должна включать: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751EC7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751EC7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 количество изделий в упаковке;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- штриховой код изделия (при наличии);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lastRenderedPageBreak/>
        <w:t>- информацию о сертификации (при наличии).</w:t>
      </w:r>
    </w:p>
    <w:p w:rsidR="00430A92" w:rsidRPr="00751EC7" w:rsidRDefault="00430A92" w:rsidP="006A070D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Транспортировка издели</w:t>
      </w:r>
      <w:r w:rsidR="00696800" w:rsidRPr="00751EC7">
        <w:rPr>
          <w:rFonts w:ascii="Times New Roman" w:hAnsi="Times New Roman" w:cs="Times New Roman"/>
          <w:sz w:val="20"/>
          <w:szCs w:val="20"/>
        </w:rPr>
        <w:t>я</w:t>
      </w:r>
      <w:r w:rsidRPr="00751EC7">
        <w:rPr>
          <w:rFonts w:ascii="Times New Roman" w:hAnsi="Times New Roman" w:cs="Times New Roman"/>
          <w:sz w:val="20"/>
          <w:szCs w:val="20"/>
        </w:rPr>
        <w:t xml:space="preserve">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A0F29" w:rsidRPr="00751EC7" w:rsidRDefault="00430A92" w:rsidP="002A0F29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 xml:space="preserve">Место выполнения работ: </w:t>
      </w:r>
    </w:p>
    <w:p w:rsidR="002A0F29" w:rsidRPr="00751EC7" w:rsidRDefault="002A0F29" w:rsidP="002A0F29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 xml:space="preserve">Место выполнения работ по изготовлению протезно-ортопедических изделий определяется Исполнителем (соисполнителем). </w:t>
      </w:r>
    </w:p>
    <w:p w:rsidR="002A0F29" w:rsidRPr="00751EC7" w:rsidRDefault="002A0F29" w:rsidP="002A0F29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Выполнение работ осуществляется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Башкортостан.</w:t>
      </w:r>
    </w:p>
    <w:p w:rsidR="002A0F29" w:rsidRPr="00751EC7" w:rsidRDefault="002A0F29" w:rsidP="002A0F29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1EC7">
        <w:rPr>
          <w:rFonts w:ascii="Times New Roman" w:hAnsi="Times New Roman" w:cs="Times New Roman"/>
          <w:sz w:val="20"/>
          <w:szCs w:val="20"/>
        </w:rPr>
        <w:t>В целях удобства застрахованного лица Исполнитель должен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застрахованного лица, используя для этого филиалы, представительства, обособленные подразделения Исполнителя, в оборудованных кабинетах (рабочих местах) на территории Республики Башкортостан, а также при необходимости организацию выезда на дом застрахованного лица и др.</w:t>
      </w:r>
      <w:proofErr w:type="gramEnd"/>
    </w:p>
    <w:p w:rsidR="002A0F29" w:rsidRPr="00751EC7" w:rsidRDefault="002A0F29" w:rsidP="002A0F29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 xml:space="preserve">Срок выполнения работ: </w:t>
      </w:r>
    </w:p>
    <w:p w:rsidR="002A0F29" w:rsidRPr="00751EC7" w:rsidRDefault="002A0F29" w:rsidP="002A0F29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С 01.01.2023 г. по 01.09.2023 г. включительно должно быть выполнено 100 % общего объема работ.</w:t>
      </w:r>
    </w:p>
    <w:p w:rsidR="002A0F29" w:rsidRPr="00751EC7" w:rsidRDefault="002A0F29" w:rsidP="007129D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 xml:space="preserve">Срок выполнения работ (изготовления изделия) </w:t>
      </w:r>
      <w:proofErr w:type="gramStart"/>
      <w:r w:rsidRPr="00751EC7">
        <w:rPr>
          <w:rFonts w:ascii="Times New Roman" w:hAnsi="Times New Roman" w:cs="Times New Roman"/>
          <w:sz w:val="20"/>
          <w:szCs w:val="20"/>
        </w:rPr>
        <w:t>с даты обращения</w:t>
      </w:r>
      <w:proofErr w:type="gramEnd"/>
      <w:r w:rsidRPr="00751EC7">
        <w:rPr>
          <w:rFonts w:ascii="Times New Roman" w:hAnsi="Times New Roman" w:cs="Times New Roman"/>
          <w:sz w:val="20"/>
          <w:szCs w:val="20"/>
        </w:rPr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7129D2" w:rsidRPr="00751EC7" w:rsidRDefault="00430A92" w:rsidP="007129D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Исполнитель должен гарантировать, что издели</w:t>
      </w:r>
      <w:r w:rsidR="00696800" w:rsidRPr="00751EC7">
        <w:rPr>
          <w:rFonts w:ascii="Times New Roman" w:hAnsi="Times New Roman" w:cs="Times New Roman"/>
          <w:sz w:val="20"/>
          <w:szCs w:val="20"/>
        </w:rPr>
        <w:t>е</w:t>
      </w:r>
      <w:r w:rsidRPr="00751EC7">
        <w:rPr>
          <w:rFonts w:ascii="Times New Roman" w:hAnsi="Times New Roman" w:cs="Times New Roman"/>
          <w:sz w:val="20"/>
          <w:szCs w:val="20"/>
        </w:rPr>
        <w:t xml:space="preserve"> переда</w:t>
      </w:r>
      <w:r w:rsidR="00696800" w:rsidRPr="00751EC7">
        <w:rPr>
          <w:rFonts w:ascii="Times New Roman" w:hAnsi="Times New Roman" w:cs="Times New Roman"/>
          <w:sz w:val="20"/>
          <w:szCs w:val="20"/>
        </w:rPr>
        <w:t>е</w:t>
      </w:r>
      <w:r w:rsidRPr="00751EC7">
        <w:rPr>
          <w:rFonts w:ascii="Times New Roman" w:hAnsi="Times New Roman" w:cs="Times New Roman"/>
          <w:sz w:val="20"/>
          <w:szCs w:val="20"/>
        </w:rPr>
        <w:t>тся свободными от прав третьих лиц и не являются предметом залога, ареста или иного обременения.</w:t>
      </w:r>
    </w:p>
    <w:p w:rsidR="007129D2" w:rsidRPr="00751EC7" w:rsidRDefault="007129D2" w:rsidP="007129D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751EC7">
        <w:rPr>
          <w:rFonts w:ascii="Times New Roman" w:hAnsi="Times New Roman" w:cs="Times New Roman"/>
          <w:sz w:val="20"/>
          <w:szCs w:val="20"/>
        </w:rPr>
        <w:t>Информация об изделии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DE3233" w:rsidRPr="006A070D" w:rsidRDefault="007129D2" w:rsidP="007129D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751EC7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751EC7">
        <w:rPr>
          <w:rFonts w:ascii="Times New Roman" w:hAnsi="Times New Roman" w:cs="Times New Roman"/>
          <w:sz w:val="20"/>
          <w:szCs w:val="20"/>
          <w:shd w:val="clear" w:color="auto" w:fill="FFFFFF"/>
        </w:rPr>
        <w:t>32.50.22.190-00005040</w:t>
      </w:r>
      <w:r w:rsidRPr="00751EC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DE3233" w:rsidRPr="006A070D" w:rsidSect="00C67B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5C0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9F4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82C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698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2FED"/>
    <w:rsid w:val="00133886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3BB"/>
    <w:rsid w:val="00142629"/>
    <w:rsid w:val="0014283E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31C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6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3D5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51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0EA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15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0689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266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EBF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0F29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013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1E66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4DEB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9CA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0BCC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0A92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45F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817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6ADF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7D8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7BB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47C2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4EF"/>
    <w:rsid w:val="0050768F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37D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AB1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4D66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1592"/>
    <w:rsid w:val="00622ABA"/>
    <w:rsid w:val="00622ED2"/>
    <w:rsid w:val="00622EDF"/>
    <w:rsid w:val="006241E6"/>
    <w:rsid w:val="006241FB"/>
    <w:rsid w:val="006246E7"/>
    <w:rsid w:val="00624A1C"/>
    <w:rsid w:val="006255FE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480"/>
    <w:rsid w:val="006365BC"/>
    <w:rsid w:val="00636B7E"/>
    <w:rsid w:val="00636BAD"/>
    <w:rsid w:val="0063713B"/>
    <w:rsid w:val="006371E9"/>
    <w:rsid w:val="006376AE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8B8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063"/>
    <w:rsid w:val="00696797"/>
    <w:rsid w:val="00696800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0D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9D2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7B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6F9"/>
    <w:rsid w:val="00750BEA"/>
    <w:rsid w:val="00750E47"/>
    <w:rsid w:val="0075111B"/>
    <w:rsid w:val="0075114F"/>
    <w:rsid w:val="007514A4"/>
    <w:rsid w:val="00751655"/>
    <w:rsid w:val="00751870"/>
    <w:rsid w:val="00751DE1"/>
    <w:rsid w:val="00751EC7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F4"/>
    <w:rsid w:val="00766CC7"/>
    <w:rsid w:val="00767B3C"/>
    <w:rsid w:val="0077090E"/>
    <w:rsid w:val="00770ED4"/>
    <w:rsid w:val="00771839"/>
    <w:rsid w:val="0077192D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2E7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1D0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5E5A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2D36"/>
    <w:rsid w:val="00813F65"/>
    <w:rsid w:val="00814A38"/>
    <w:rsid w:val="00814BA3"/>
    <w:rsid w:val="008152AF"/>
    <w:rsid w:val="0081557C"/>
    <w:rsid w:val="00815599"/>
    <w:rsid w:val="00815801"/>
    <w:rsid w:val="00815AF2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2B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651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6A9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4B2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1EE"/>
    <w:rsid w:val="008E02FF"/>
    <w:rsid w:val="008E0468"/>
    <w:rsid w:val="008E053B"/>
    <w:rsid w:val="008E0FFC"/>
    <w:rsid w:val="008E12E8"/>
    <w:rsid w:val="008E15A5"/>
    <w:rsid w:val="008E1AD8"/>
    <w:rsid w:val="008E231C"/>
    <w:rsid w:val="008E2632"/>
    <w:rsid w:val="008E2956"/>
    <w:rsid w:val="008E29C8"/>
    <w:rsid w:val="008E2EFF"/>
    <w:rsid w:val="008E323D"/>
    <w:rsid w:val="008E3A7B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D57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07735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8CF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48D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CD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652"/>
    <w:rsid w:val="00AD3999"/>
    <w:rsid w:val="00AD3DB2"/>
    <w:rsid w:val="00AD44CF"/>
    <w:rsid w:val="00AD4722"/>
    <w:rsid w:val="00AD54F0"/>
    <w:rsid w:val="00AD58DD"/>
    <w:rsid w:val="00AD629D"/>
    <w:rsid w:val="00AD64E6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1A4C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C77"/>
    <w:rsid w:val="00B26267"/>
    <w:rsid w:val="00B26A95"/>
    <w:rsid w:val="00B26CCA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4D3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1B0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09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1EA1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970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A63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52A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076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5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69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1B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3E1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3D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DEF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1C7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3233"/>
    <w:rsid w:val="00DE40A9"/>
    <w:rsid w:val="00DE4508"/>
    <w:rsid w:val="00DE45BE"/>
    <w:rsid w:val="00DE4B1A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0B4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18A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2F0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06D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DA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2B6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CB8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6F9C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55E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47F"/>
    <w:rsid w:val="00F71C7B"/>
    <w:rsid w:val="00F71E42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481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050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43E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E743E"/>
  </w:style>
  <w:style w:type="paragraph" w:styleId="aa">
    <w:name w:val="Body Text"/>
    <w:basedOn w:val="a"/>
    <w:link w:val="ab"/>
    <w:rsid w:val="00B26C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B26C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iceouttxt5">
    <w:name w:val="iceouttxt5"/>
    <w:rsid w:val="00301E66"/>
    <w:rPr>
      <w:rFonts w:ascii="Arial" w:hAnsi="Arial" w:cs="Arial" w:hint="default"/>
      <w:color w:val="666666"/>
      <w:sz w:val="17"/>
      <w:szCs w:val="17"/>
    </w:rPr>
  </w:style>
  <w:style w:type="paragraph" w:styleId="ac">
    <w:name w:val="No Spacing"/>
    <w:uiPriority w:val="1"/>
    <w:qFormat/>
    <w:rsid w:val="00430A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1006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E743E"/>
  </w:style>
  <w:style w:type="paragraph" w:styleId="aa">
    <w:name w:val="Body Text"/>
    <w:basedOn w:val="a"/>
    <w:link w:val="ab"/>
    <w:rsid w:val="00B26C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B26C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iceouttxt5">
    <w:name w:val="iceouttxt5"/>
    <w:rsid w:val="00301E66"/>
    <w:rPr>
      <w:rFonts w:ascii="Arial" w:hAnsi="Arial" w:cs="Arial" w:hint="default"/>
      <w:color w:val="666666"/>
      <w:sz w:val="17"/>
      <w:szCs w:val="17"/>
    </w:rPr>
  </w:style>
  <w:style w:type="paragraph" w:styleId="ac">
    <w:name w:val="No Spacing"/>
    <w:uiPriority w:val="1"/>
    <w:qFormat/>
    <w:rsid w:val="00430A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10069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ED04-6198-4B42-8AAC-9522BEE8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2</cp:revision>
  <cp:lastPrinted>2022-12-01T06:09:00Z</cp:lastPrinted>
  <dcterms:created xsi:type="dcterms:W3CDTF">2022-12-01T06:09:00Z</dcterms:created>
  <dcterms:modified xsi:type="dcterms:W3CDTF">2022-12-01T06:09:00Z</dcterms:modified>
</cp:coreProperties>
</file>