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167B6D" w:rsidRDefault="00B1440C" w:rsidP="00773A7C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167B6D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1D07DE" w:rsidRPr="00167B6D" w:rsidRDefault="001D07DE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0BEF" w:rsidRPr="00167B6D" w:rsidRDefault="00B1440C" w:rsidP="00773A7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D">
        <w:rPr>
          <w:rFonts w:ascii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  <w:r w:rsidRPr="00167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D81" w:rsidRPr="00167B6D" w:rsidRDefault="004C3CEC" w:rsidP="004C3CEC">
      <w:pPr>
        <w:pStyle w:val="a5"/>
        <w:tabs>
          <w:tab w:val="left" w:pos="0"/>
        </w:tabs>
        <w:ind w:left="0"/>
      </w:pPr>
      <w:r w:rsidRPr="00167B6D">
        <w:t>изготовление для застрахованного лица, получившего повреждение здоровья вследствие несчастного случая на производстве</w:t>
      </w:r>
      <w:r w:rsidR="000C6708" w:rsidRPr="00167B6D">
        <w:t xml:space="preserve"> </w:t>
      </w:r>
      <w:r w:rsidRPr="00167B6D">
        <w:t>и профессионального заболевания, протезов кисти</w:t>
      </w:r>
    </w:p>
    <w:p w:rsidR="004C3CEC" w:rsidRPr="00167B6D" w:rsidRDefault="004C3CEC" w:rsidP="004C3CEC">
      <w:pPr>
        <w:pStyle w:val="a5"/>
        <w:tabs>
          <w:tab w:val="left" w:pos="0"/>
        </w:tabs>
        <w:ind w:left="0"/>
      </w:pPr>
    </w:p>
    <w:p w:rsidR="004C3CEC" w:rsidRPr="00167B6D" w:rsidRDefault="00484261" w:rsidP="004C3CEC">
      <w:pPr>
        <w:pStyle w:val="a5"/>
        <w:tabs>
          <w:tab w:val="left" w:pos="0"/>
        </w:tabs>
        <w:ind w:left="0"/>
        <w:jc w:val="both"/>
      </w:pPr>
      <w:r w:rsidRPr="00167B6D">
        <w:t xml:space="preserve">Начальная (максимальная) цена Контракта: </w:t>
      </w:r>
      <w:r w:rsidR="004C3CEC" w:rsidRPr="00167B6D">
        <w:rPr>
          <w:b/>
        </w:rPr>
        <w:t>3 830 396 руб. 40 коп.</w:t>
      </w:r>
      <w:r w:rsidR="004C3CEC" w:rsidRPr="00167B6D">
        <w:t xml:space="preserve"> </w:t>
      </w:r>
    </w:p>
    <w:p w:rsidR="00484261" w:rsidRPr="00167B6D" w:rsidRDefault="00484261" w:rsidP="005D3618">
      <w:pPr>
        <w:jc w:val="both"/>
        <w:rPr>
          <w:color w:val="000000"/>
        </w:rPr>
      </w:pPr>
      <w:r w:rsidRPr="00167B6D">
        <w:rPr>
          <w:color w:val="000000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825983" w:rsidRPr="00167B6D" w:rsidRDefault="00825983" w:rsidP="005D3618">
      <w:pPr>
        <w:jc w:val="both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096"/>
        <w:gridCol w:w="958"/>
      </w:tblGrid>
      <w:tr w:rsidR="005D3618" w:rsidRPr="00167B6D" w:rsidTr="001D07DE">
        <w:tc>
          <w:tcPr>
            <w:tcW w:w="675" w:type="dxa"/>
            <w:vAlign w:val="center"/>
          </w:tcPr>
          <w:p w:rsidR="005D3618" w:rsidRPr="00167B6D" w:rsidRDefault="005D3618" w:rsidP="005D3618">
            <w:pPr>
              <w:jc w:val="center"/>
              <w:rPr>
                <w:color w:val="000000"/>
              </w:rPr>
            </w:pPr>
            <w:r w:rsidRPr="00167B6D">
              <w:rPr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5D3618" w:rsidRPr="00167B6D" w:rsidRDefault="005D3618" w:rsidP="005D3618">
            <w:pPr>
              <w:jc w:val="center"/>
              <w:rPr>
                <w:color w:val="000000"/>
              </w:rPr>
            </w:pPr>
            <w:r w:rsidRPr="00167B6D">
              <w:rPr>
                <w:b/>
                <w:bCs/>
              </w:rPr>
              <w:t>Наименование Изделий, Код ТСР</w:t>
            </w:r>
          </w:p>
        </w:tc>
        <w:tc>
          <w:tcPr>
            <w:tcW w:w="6096" w:type="dxa"/>
            <w:vAlign w:val="center"/>
          </w:tcPr>
          <w:p w:rsidR="005D3618" w:rsidRPr="00167B6D" w:rsidRDefault="005D3618" w:rsidP="005D3618">
            <w:pPr>
              <w:jc w:val="center"/>
              <w:rPr>
                <w:color w:val="000000"/>
              </w:rPr>
            </w:pPr>
            <w:r w:rsidRPr="00167B6D">
              <w:rPr>
                <w:b/>
                <w:bCs/>
              </w:rPr>
              <w:t>Наименование Изделий, Код ТСР</w:t>
            </w:r>
          </w:p>
        </w:tc>
        <w:tc>
          <w:tcPr>
            <w:tcW w:w="958" w:type="dxa"/>
            <w:vAlign w:val="center"/>
          </w:tcPr>
          <w:p w:rsidR="005D3618" w:rsidRPr="00167B6D" w:rsidRDefault="005D3618" w:rsidP="005D3618">
            <w:pPr>
              <w:jc w:val="center"/>
              <w:rPr>
                <w:color w:val="000000"/>
              </w:rPr>
            </w:pPr>
            <w:r w:rsidRPr="00167B6D">
              <w:rPr>
                <w:b/>
              </w:rPr>
              <w:t>Количество, шт.</w:t>
            </w:r>
          </w:p>
        </w:tc>
      </w:tr>
      <w:tr w:rsidR="005D3618" w:rsidRPr="00167B6D" w:rsidTr="001D07DE">
        <w:tc>
          <w:tcPr>
            <w:tcW w:w="675" w:type="dxa"/>
          </w:tcPr>
          <w:p w:rsidR="005D3618" w:rsidRPr="00167B6D" w:rsidRDefault="005D3618" w:rsidP="001D07DE">
            <w:pPr>
              <w:jc w:val="center"/>
              <w:rPr>
                <w:color w:val="000000"/>
              </w:rPr>
            </w:pPr>
            <w:r w:rsidRPr="00167B6D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:rsidR="005D3618" w:rsidRPr="00167B6D" w:rsidRDefault="005D3618" w:rsidP="001D07DE">
            <w:pPr>
              <w:jc w:val="center"/>
            </w:pPr>
            <w:r w:rsidRPr="00167B6D">
              <w:t>Протез кисти с микропроцессорным управлением, в том числе при вычленении и частичном вычленении кисти</w:t>
            </w:r>
          </w:p>
          <w:p w:rsidR="005D3618" w:rsidRPr="00167B6D" w:rsidRDefault="005D3618" w:rsidP="001D07DE">
            <w:pPr>
              <w:jc w:val="center"/>
            </w:pPr>
          </w:p>
          <w:p w:rsidR="005D3618" w:rsidRPr="00167B6D" w:rsidRDefault="005D3618" w:rsidP="001D07DE">
            <w:pPr>
              <w:jc w:val="center"/>
              <w:rPr>
                <w:bCs/>
              </w:rPr>
            </w:pPr>
            <w:r w:rsidRPr="00167B6D">
              <w:rPr>
                <w:bCs/>
              </w:rPr>
              <w:t>8-04-01</w:t>
            </w:r>
          </w:p>
          <w:p w:rsidR="005D3618" w:rsidRPr="00167B6D" w:rsidRDefault="005D3618" w:rsidP="001D07DE">
            <w:pPr>
              <w:jc w:val="center"/>
              <w:rPr>
                <w:i/>
              </w:rPr>
            </w:pPr>
          </w:p>
          <w:p w:rsidR="005D3618" w:rsidRPr="00167B6D" w:rsidRDefault="005D3618" w:rsidP="001D07DE">
            <w:pPr>
              <w:jc w:val="center"/>
              <w:rPr>
                <w:color w:val="000000"/>
              </w:rPr>
            </w:pPr>
            <w:r w:rsidRPr="00167B6D">
              <w:rPr>
                <w:i/>
              </w:rPr>
              <w:t xml:space="preserve">Страна происхождения, производитель </w:t>
            </w:r>
            <w:r w:rsidRPr="00167B6D">
              <w:rPr>
                <w:rFonts w:eastAsia="Calibri"/>
                <w:i/>
              </w:rPr>
              <w:t>(указывается потенциальным Исполнителем)</w:t>
            </w:r>
          </w:p>
        </w:tc>
        <w:tc>
          <w:tcPr>
            <w:tcW w:w="6096" w:type="dxa"/>
          </w:tcPr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Протез кисти с микропроцессорным управлением предназначен для частичной компенсации врожденных или приобретенных травм, приведших к ампутации верхней конечности.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Протез должен состоять из кисти и предплечья.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Кисть должна состоять из внутренней гильзы, в которую устанавливаются электроды, модулей пальцев, состоящих из мотор-редуктора и кинематического механизма, размещенных в корпусе пальца.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Предплечье должно состоять: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- из внутренней гильзы, выполненной в двух вариациях: с электродами на предплечье или в кисти;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-системы питания, включающей АКБ и плату управления питанием, модуль зарядки и включения;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-системы управления;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-внешней гильзы.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Привод модуля пальца должен быть электромеханический.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Протез должен запоминать не менее 8 различных жестов.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Жесты в протезе должны настраиваться индивидуально по желанию застрахованного лица в момент протезирования или после самим пользователем.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Переключение и настройка жестов должна происходить через мобильное приложение или командой ЭМГ датчиков.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Косметическая оболочка отсутствует.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Ладонь и пальцы должны быть оснащены противоскользящими силиконовыми накладками. Должна быть предусмотрена возможность работы с сенсорными экранами.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Управление протезом должно происходить за счет регистрации на поверхности кожи предплечья или кисти электромиографического сигнала посредством миодатчиков, расположенных во внутренней гильзе.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Управление протезом должно бытьодно/двухканальное</w:t>
            </w:r>
          </w:p>
          <w:p w:rsidR="005D3618" w:rsidRPr="00167B6D" w:rsidRDefault="005D3618" w:rsidP="005D3618">
            <w:pPr>
              <w:widowControl w:val="0"/>
              <w:snapToGrid w:val="0"/>
              <w:spacing w:line="0" w:lineRule="atLeast"/>
            </w:pPr>
            <w:r w:rsidRPr="00167B6D">
              <w:t>В качестве источника питания энергии должен служить аккумулятор.</w:t>
            </w:r>
          </w:p>
          <w:p w:rsidR="005D3618" w:rsidRPr="00167B6D" w:rsidRDefault="005D3618" w:rsidP="005D3618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line="0" w:lineRule="atLeast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167B6D">
              <w:rPr>
                <w:rFonts w:ascii="Times New Roman" w:hAnsi="Times New Roman" w:cs="Times New Roman"/>
                <w:color w:val="auto"/>
              </w:rPr>
              <w:t xml:space="preserve">Приемная гильза индивидуальная. Крепление за счет </w:t>
            </w:r>
            <w:r w:rsidRPr="00167B6D">
              <w:rPr>
                <w:rFonts w:ascii="Times New Roman" w:hAnsi="Times New Roman" w:cs="Times New Roman"/>
                <w:color w:val="auto"/>
              </w:rPr>
              <w:lastRenderedPageBreak/>
              <w:t>анатомических особенностей и/или ремней- стяжек. Тип протеза: постоянный.</w:t>
            </w:r>
          </w:p>
          <w:p w:rsidR="005D3618" w:rsidRPr="00167B6D" w:rsidRDefault="005D3618" w:rsidP="005D3618">
            <w:pPr>
              <w:rPr>
                <w:color w:val="000000"/>
              </w:rPr>
            </w:pPr>
            <w:r w:rsidRPr="00167B6D">
              <w:t>Гарантийный срок – не менее 24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958" w:type="dxa"/>
          </w:tcPr>
          <w:p w:rsidR="005D3618" w:rsidRPr="00167B6D" w:rsidRDefault="005D3618" w:rsidP="001D07DE">
            <w:pPr>
              <w:jc w:val="center"/>
              <w:rPr>
                <w:color w:val="000000"/>
              </w:rPr>
            </w:pPr>
            <w:r w:rsidRPr="00167B6D">
              <w:rPr>
                <w:color w:val="000000"/>
              </w:rPr>
              <w:lastRenderedPageBreak/>
              <w:t>1</w:t>
            </w:r>
          </w:p>
        </w:tc>
      </w:tr>
      <w:tr w:rsidR="005D3618" w:rsidRPr="00167B6D" w:rsidTr="001D07DE">
        <w:tc>
          <w:tcPr>
            <w:tcW w:w="675" w:type="dxa"/>
          </w:tcPr>
          <w:p w:rsidR="005D3618" w:rsidRPr="00167B6D" w:rsidRDefault="005D3618" w:rsidP="001D07DE">
            <w:pPr>
              <w:jc w:val="center"/>
              <w:rPr>
                <w:color w:val="000000"/>
              </w:rPr>
            </w:pPr>
            <w:r w:rsidRPr="00167B6D">
              <w:rPr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:rsidR="005D3618" w:rsidRPr="00167B6D" w:rsidRDefault="005D3618" w:rsidP="001D07DE">
            <w:pPr>
              <w:jc w:val="center"/>
              <w:rPr>
                <w:lang w:bidi="ru-RU"/>
              </w:rPr>
            </w:pPr>
            <w:r w:rsidRPr="00167B6D">
              <w:rPr>
                <w:lang w:bidi="ru-RU"/>
              </w:rPr>
              <w:t>Протез кисти активный (тяговый), в том числе при вычленении и частичном вычленении кисти</w:t>
            </w:r>
          </w:p>
          <w:p w:rsidR="005D3618" w:rsidRPr="00167B6D" w:rsidRDefault="005D3618" w:rsidP="001D07DE">
            <w:pPr>
              <w:jc w:val="center"/>
            </w:pPr>
          </w:p>
          <w:p w:rsidR="005D3618" w:rsidRPr="00167B6D" w:rsidRDefault="005D3618" w:rsidP="001D07DE">
            <w:pPr>
              <w:jc w:val="center"/>
            </w:pPr>
            <w:r w:rsidRPr="00167B6D">
              <w:t>8-03-01</w:t>
            </w:r>
          </w:p>
          <w:p w:rsidR="005D3618" w:rsidRPr="00167B6D" w:rsidRDefault="005D3618" w:rsidP="001D07DE">
            <w:pPr>
              <w:jc w:val="center"/>
            </w:pPr>
          </w:p>
          <w:p w:rsidR="005D3618" w:rsidRPr="00167B6D" w:rsidRDefault="005D3618" w:rsidP="001D07DE">
            <w:pPr>
              <w:jc w:val="center"/>
              <w:rPr>
                <w:color w:val="000000"/>
              </w:rPr>
            </w:pPr>
            <w:r w:rsidRPr="00167B6D">
              <w:rPr>
                <w:i/>
              </w:rPr>
              <w:t>Страна происхождения, производитель (указывается потенциальным Исполнителем)</w:t>
            </w:r>
          </w:p>
        </w:tc>
        <w:tc>
          <w:tcPr>
            <w:tcW w:w="6096" w:type="dxa"/>
          </w:tcPr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Протез кисти активный (тяговый) должен быть предназначен для компенсации врожденных и ампутационных дефектов кисти при полном или частичном отсутствии пальцев, а также для расширения функциональных возможностей пациента.</w:t>
            </w:r>
          </w:p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Протез должен состоять из:</w:t>
            </w:r>
          </w:p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-модуля кисти с пальцами соответствующего типоразмера;</w:t>
            </w:r>
          </w:p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- предплечья с закрепленной манжетой;</w:t>
            </w:r>
          </w:p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- арки, которая соединяет между собой корпус кисти и предплечье, с шарнирным соединением кисти на уровне лучезапястного сустава;</w:t>
            </w:r>
          </w:p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- культеприемной гильзы.</w:t>
            </w:r>
          </w:p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Приемная гильза должна изготавливаться индивидуально, по гипсовому слепку, путем ламинирования из мягких смол (термолин), а также из низкотемпературного пластика непосредственно по культе Получателя.</w:t>
            </w:r>
          </w:p>
          <w:p w:rsidR="005D3618" w:rsidRPr="00167B6D" w:rsidRDefault="005D3618" w:rsidP="001D07DE">
            <w:pPr>
              <w:autoSpaceDE w:val="0"/>
              <w:autoSpaceDN w:val="0"/>
              <w:adjustRightInd w:val="0"/>
              <w:jc w:val="both"/>
            </w:pPr>
            <w:r w:rsidRPr="00167B6D">
              <w:t>Кисть и арка должны быть изготовлены по технологиям трехмерной печати индивидуально под Получателя.</w:t>
            </w:r>
          </w:p>
          <w:p w:rsidR="005D3618" w:rsidRPr="00167B6D" w:rsidRDefault="005D3618" w:rsidP="001D07DE">
            <w:pPr>
              <w:jc w:val="both"/>
              <w:rPr>
                <w:color w:val="000000"/>
              </w:rPr>
            </w:pPr>
            <w:r w:rsidRPr="00167B6D">
              <w:t>Управление протезом должно осуществляться за счет движений в лучезапястном суставе культи кисти, которые вызывают натяжение механических тяг, расположенных внутри пальцев. Должна быть возможна индивидуальная настройка натяжения тросов. Кончики пальцев должны быть оснащены противоскользящими силиконовыми накладками.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958" w:type="dxa"/>
          </w:tcPr>
          <w:p w:rsidR="005D3618" w:rsidRPr="00167B6D" w:rsidRDefault="005D3618" w:rsidP="001D07DE">
            <w:pPr>
              <w:jc w:val="center"/>
              <w:rPr>
                <w:color w:val="000000"/>
              </w:rPr>
            </w:pPr>
            <w:r w:rsidRPr="00167B6D">
              <w:rPr>
                <w:color w:val="000000"/>
              </w:rPr>
              <w:t>1</w:t>
            </w:r>
          </w:p>
        </w:tc>
      </w:tr>
      <w:tr w:rsidR="001D07DE" w:rsidRPr="00167B6D" w:rsidTr="001D07DE">
        <w:tc>
          <w:tcPr>
            <w:tcW w:w="9039" w:type="dxa"/>
            <w:gridSpan w:val="3"/>
          </w:tcPr>
          <w:p w:rsidR="001D07DE" w:rsidRPr="00167B6D" w:rsidRDefault="001D07DE" w:rsidP="001D07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7B6D">
              <w:rPr>
                <w:b/>
              </w:rPr>
              <w:t>Итого:</w:t>
            </w:r>
          </w:p>
        </w:tc>
        <w:tc>
          <w:tcPr>
            <w:tcW w:w="958" w:type="dxa"/>
          </w:tcPr>
          <w:p w:rsidR="001D07DE" w:rsidRPr="00167B6D" w:rsidRDefault="001D07DE" w:rsidP="001D07DE">
            <w:pPr>
              <w:jc w:val="center"/>
              <w:rPr>
                <w:b/>
                <w:color w:val="000000"/>
              </w:rPr>
            </w:pPr>
            <w:r w:rsidRPr="00167B6D">
              <w:rPr>
                <w:b/>
                <w:color w:val="000000"/>
              </w:rPr>
              <w:t>2</w:t>
            </w:r>
          </w:p>
        </w:tc>
      </w:tr>
    </w:tbl>
    <w:p w:rsidR="00825983" w:rsidRPr="00167B6D" w:rsidRDefault="00825983" w:rsidP="001D07DE">
      <w:pPr>
        <w:pStyle w:val="4"/>
        <w:widowControl w:val="0"/>
        <w:spacing w:before="0"/>
        <w:ind w:firstLine="709"/>
        <w:jc w:val="both"/>
        <w:rPr>
          <w:rFonts w:ascii="Times New Roman" w:hAnsi="Times New Roman" w:cs="Times New Roman"/>
          <w:bCs/>
          <w:i w:val="0"/>
          <w:color w:val="auto"/>
          <w:u w:val="single"/>
        </w:rPr>
      </w:pPr>
    </w:p>
    <w:p w:rsidR="00087018" w:rsidRPr="00167B6D" w:rsidRDefault="00087018" w:rsidP="001D07DE">
      <w:pPr>
        <w:pStyle w:val="4"/>
        <w:widowControl w:val="0"/>
        <w:spacing w:before="0"/>
        <w:ind w:firstLine="709"/>
        <w:jc w:val="both"/>
        <w:rPr>
          <w:rFonts w:ascii="Times New Roman" w:hAnsi="Times New Roman" w:cs="Times New Roman"/>
          <w:bCs/>
          <w:i w:val="0"/>
          <w:color w:val="auto"/>
          <w:u w:val="single"/>
        </w:rPr>
      </w:pPr>
      <w:r w:rsidRPr="00167B6D">
        <w:rPr>
          <w:rFonts w:ascii="Times New Roman" w:hAnsi="Times New Roman" w:cs="Times New Roman"/>
          <w:bCs/>
          <w:i w:val="0"/>
          <w:color w:val="auto"/>
          <w:u w:val="single"/>
        </w:rPr>
        <w:t>Требования к качеству изготовления</w:t>
      </w:r>
    </w:p>
    <w:p w:rsidR="00087018" w:rsidRPr="00167B6D" w:rsidRDefault="00087018" w:rsidP="001D07DE">
      <w:pPr>
        <w:pStyle w:val="4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167B6D">
        <w:rPr>
          <w:rFonts w:ascii="Times New Roman" w:hAnsi="Times New Roman" w:cs="Times New Roman"/>
          <w:i w:val="0"/>
          <w:color w:val="auto"/>
        </w:rPr>
        <w:t xml:space="preserve">Протезы кисти должны соответствовать требованиям </w:t>
      </w:r>
      <w:r w:rsidRPr="00167B6D">
        <w:rPr>
          <w:rFonts w:ascii="Times New Roman" w:hAnsi="Times New Roman" w:cs="Times New Roman"/>
          <w:bCs/>
          <w:i w:val="0"/>
          <w:color w:val="auto"/>
        </w:rPr>
        <w:t>ГОСТ</w:t>
      </w:r>
      <w:r w:rsidRPr="00167B6D">
        <w:rPr>
          <w:rFonts w:ascii="Times New Roman" w:hAnsi="Times New Roman" w:cs="Times New Roman"/>
          <w:i w:val="0"/>
          <w:color w:val="auto"/>
        </w:rPr>
        <w:t xml:space="preserve"> </w:t>
      </w:r>
      <w:r w:rsidRPr="00167B6D">
        <w:rPr>
          <w:rFonts w:ascii="Times New Roman" w:hAnsi="Times New Roman" w:cs="Times New Roman"/>
          <w:bCs/>
          <w:i w:val="0"/>
          <w:color w:val="auto"/>
        </w:rPr>
        <w:t>ISO</w:t>
      </w:r>
      <w:r w:rsidRPr="00167B6D">
        <w:rPr>
          <w:rFonts w:ascii="Times New Roman" w:hAnsi="Times New Roman" w:cs="Times New Roman"/>
          <w:i w:val="0"/>
          <w:color w:val="auto"/>
        </w:rPr>
        <w:t xml:space="preserve"> </w:t>
      </w:r>
      <w:r w:rsidRPr="00167B6D">
        <w:rPr>
          <w:rFonts w:ascii="Times New Roman" w:hAnsi="Times New Roman" w:cs="Times New Roman"/>
          <w:bCs/>
          <w:i w:val="0"/>
          <w:color w:val="auto"/>
        </w:rPr>
        <w:t>10993</w:t>
      </w:r>
      <w:r w:rsidRPr="00167B6D">
        <w:rPr>
          <w:rFonts w:ascii="Times New Roman" w:hAnsi="Times New Roman" w:cs="Times New Roman"/>
          <w:i w:val="0"/>
          <w:color w:val="auto"/>
        </w:rPr>
        <w:t>-</w:t>
      </w:r>
      <w:r w:rsidRPr="00167B6D">
        <w:rPr>
          <w:rFonts w:ascii="Times New Roman" w:hAnsi="Times New Roman" w:cs="Times New Roman"/>
          <w:bCs/>
          <w:i w:val="0"/>
          <w:color w:val="auto"/>
        </w:rPr>
        <w:t>1</w:t>
      </w:r>
      <w:r w:rsidRPr="00167B6D">
        <w:rPr>
          <w:rFonts w:ascii="Times New Roman" w:hAnsi="Times New Roman" w:cs="Times New Roman"/>
          <w:i w:val="0"/>
          <w:color w:val="auto"/>
        </w:rPr>
        <w:t>-</w:t>
      </w:r>
      <w:r w:rsidRPr="00167B6D">
        <w:rPr>
          <w:rFonts w:ascii="Times New Roman" w:hAnsi="Times New Roman" w:cs="Times New Roman"/>
          <w:bCs/>
          <w:i w:val="0"/>
          <w:color w:val="auto"/>
        </w:rPr>
        <w:t>2021</w:t>
      </w:r>
      <w:r w:rsidRPr="00167B6D">
        <w:rPr>
          <w:rFonts w:ascii="Times New Roman" w:hAnsi="Times New Roman" w:cs="Times New Roman"/>
          <w:i w:val="0"/>
          <w:color w:val="auto"/>
        </w:rPr>
        <w:t xml:space="preserve"> «Межгосударственный стандарт Изделия медицинские. Оценка биологического действия медицинских изделий Часть 1. Оценка и исследования в процессе менеджмента риска»</w:t>
      </w:r>
      <w:r w:rsidRPr="00167B6D">
        <w:rPr>
          <w:rFonts w:ascii="Times New Roman" w:hAnsi="Times New Roman" w:cs="Times New Roman"/>
          <w:i w:val="0"/>
          <w:color w:val="auto"/>
          <w:shd w:val="clear" w:color="auto" w:fill="FFFFFF"/>
          <w:lang w:val="de-DE"/>
        </w:rPr>
        <w:t>,</w:t>
      </w:r>
      <w:r w:rsidRPr="00167B6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167B6D">
        <w:rPr>
          <w:rFonts w:ascii="Times New Roman" w:hAnsi="Times New Roman" w:cs="Times New Roman"/>
          <w:i w:val="0"/>
          <w:color w:val="auto"/>
        </w:rPr>
        <w:t xml:space="preserve">ГОСТ </w:t>
      </w:r>
      <w:r w:rsidRPr="00167B6D">
        <w:rPr>
          <w:rFonts w:ascii="Times New Roman" w:hAnsi="Times New Roman" w:cs="Times New Roman"/>
          <w:i w:val="0"/>
          <w:color w:val="auto"/>
          <w:lang w:val="en-US"/>
        </w:rPr>
        <w:t>ISO</w:t>
      </w:r>
      <w:r w:rsidRPr="00167B6D">
        <w:rPr>
          <w:rFonts w:ascii="Times New Roman" w:hAnsi="Times New Roman" w:cs="Times New Roman"/>
          <w:i w:val="0"/>
          <w:color w:val="auto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in vitro»,</w:t>
      </w:r>
      <w:r w:rsidRPr="00167B6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167B6D">
        <w:rPr>
          <w:rFonts w:ascii="Times New Roman" w:hAnsi="Times New Roman" w:cs="Times New Roman"/>
          <w:i w:val="0"/>
          <w:color w:val="auto"/>
        </w:rPr>
        <w:t xml:space="preserve">ГОСТ </w:t>
      </w:r>
      <w:r w:rsidRPr="00167B6D">
        <w:rPr>
          <w:rFonts w:ascii="Times New Roman" w:hAnsi="Times New Roman" w:cs="Times New Roman"/>
          <w:i w:val="0"/>
          <w:color w:val="auto"/>
          <w:lang w:val="en-US"/>
        </w:rPr>
        <w:t>ISO</w:t>
      </w:r>
      <w:r w:rsidRPr="00167B6D">
        <w:rPr>
          <w:rFonts w:ascii="Times New Roman" w:hAnsi="Times New Roman" w:cs="Times New Roman"/>
          <w:i w:val="0"/>
          <w:color w:val="auto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действия», ГОСТ </w:t>
      </w:r>
      <w:r w:rsidRPr="00167B6D">
        <w:rPr>
          <w:rFonts w:ascii="Times New Roman" w:hAnsi="Times New Roman" w:cs="Times New Roman"/>
          <w:i w:val="0"/>
          <w:color w:val="auto"/>
          <w:lang w:val="en-US"/>
        </w:rPr>
        <w:t>ISO</w:t>
      </w:r>
      <w:r w:rsidRPr="00167B6D">
        <w:rPr>
          <w:rFonts w:ascii="Times New Roman" w:hAnsi="Times New Roman" w:cs="Times New Roman"/>
          <w:i w:val="0"/>
          <w:color w:val="auto"/>
        </w:rPr>
        <w:t xml:space="preserve"> 10993-11-2021 «Изделия медицинские. Оценка биологического действия медицинских изделий. Часть 11. Исследования общетоксического действия», ГОСТ Р 52770-2016 «Изделия медицинские. Требования безопасности. Методы санитарно-химических и токсикологических испытаний»,</w:t>
      </w:r>
      <w:r w:rsidRPr="00167B6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167B6D">
        <w:rPr>
          <w:rFonts w:ascii="Times New Roman" w:hAnsi="Times New Roman" w:cs="Times New Roman"/>
          <w:i w:val="0"/>
          <w:color w:val="auto"/>
        </w:rPr>
        <w:t xml:space="preserve">ГОСТ Р 51632-2021 </w:t>
      </w:r>
      <w:r w:rsidRPr="00167B6D">
        <w:rPr>
          <w:rFonts w:ascii="Times New Roman" w:hAnsi="Times New Roman" w:cs="Times New Roman"/>
          <w:i w:val="0"/>
          <w:color w:val="auto"/>
          <w:kern w:val="2"/>
        </w:rPr>
        <w:t xml:space="preserve">«Технические средства реабилитации людей с ограничениями жизнедеятельности», </w:t>
      </w:r>
      <w:r w:rsidRPr="00167B6D">
        <w:rPr>
          <w:rFonts w:ascii="Times New Roman" w:hAnsi="Times New Roman" w:cs="Times New Roman"/>
          <w:i w:val="0"/>
          <w:color w:val="auto"/>
        </w:rPr>
        <w:t xml:space="preserve">ГОСТ Р ИСО 22523-2007 «Протезы конечностей и ортезы наружные. Требования и методы испытаний», </w:t>
      </w:r>
      <w:r w:rsidRPr="00167B6D">
        <w:rPr>
          <w:rFonts w:ascii="Times New Roman" w:hAnsi="Times New Roman" w:cs="Times New Roman"/>
          <w:i w:val="0"/>
          <w:color w:val="auto"/>
          <w:kern w:val="3"/>
        </w:rPr>
        <w:t>ГОСТ Р 51819-2022 «Национальный стандарт Российской Федерации. Протезирование и ортезирование верхних и нижних конечностей. Термины и определения», ГОСТ Р ИСО 9999-2019 «</w:t>
      </w:r>
      <w:r w:rsidRPr="00167B6D">
        <w:rPr>
          <w:rFonts w:ascii="Times New Roman" w:hAnsi="Times New Roman" w:cs="Times New Roman"/>
          <w:i w:val="0"/>
          <w:color w:val="auto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терминология"</w:t>
      </w:r>
      <w:r w:rsidRPr="00167B6D">
        <w:rPr>
          <w:rFonts w:ascii="Times New Roman" w:hAnsi="Times New Roman" w:cs="Times New Roman"/>
          <w:b/>
          <w:i w:val="0"/>
          <w:color w:val="auto"/>
        </w:rPr>
        <w:t xml:space="preserve">      </w:t>
      </w:r>
    </w:p>
    <w:p w:rsidR="00087018" w:rsidRPr="00167B6D" w:rsidRDefault="00087018" w:rsidP="00087018">
      <w:pPr>
        <w:ind w:firstLine="709"/>
        <w:jc w:val="both"/>
        <w:rPr>
          <w:b/>
        </w:rPr>
      </w:pPr>
      <w:r w:rsidRPr="00167B6D">
        <w:rPr>
          <w:b/>
        </w:rPr>
        <w:t xml:space="preserve"> </w:t>
      </w:r>
    </w:p>
    <w:p w:rsidR="00087018" w:rsidRPr="00167B6D" w:rsidRDefault="00087018" w:rsidP="00087018">
      <w:pPr>
        <w:ind w:firstLine="709"/>
        <w:jc w:val="both"/>
        <w:rPr>
          <w:bCs/>
          <w:u w:val="single"/>
        </w:rPr>
      </w:pPr>
      <w:r w:rsidRPr="00167B6D">
        <w:rPr>
          <w:u w:val="single"/>
        </w:rPr>
        <w:t xml:space="preserve">Требования к техническим характеристикам </w:t>
      </w:r>
      <w:r w:rsidRPr="00167B6D">
        <w:rPr>
          <w:bCs/>
          <w:u w:val="single"/>
        </w:rPr>
        <w:t>изготовления</w:t>
      </w:r>
    </w:p>
    <w:p w:rsidR="00087018" w:rsidRPr="00167B6D" w:rsidRDefault="00087018" w:rsidP="00087018">
      <w:pPr>
        <w:ind w:firstLine="709"/>
        <w:jc w:val="both"/>
        <w:rPr>
          <w:bCs/>
        </w:rPr>
      </w:pPr>
      <w:r w:rsidRPr="00167B6D">
        <w:rPr>
          <w:bCs/>
        </w:rPr>
        <w:t>Выполняемые работы по изготовлению п</w:t>
      </w:r>
      <w:r w:rsidRPr="00167B6D">
        <w:t xml:space="preserve">ротезов кисти </w:t>
      </w:r>
      <w:r w:rsidRPr="00167B6D">
        <w:rPr>
          <w:bCs/>
        </w:rPr>
        <w:t>должны содержать комплекс медицинских, технических и социальных мероприятий, проводимых с пациентом, имеющим нарушения опорно-двигательного аппарата и (или) другие дефекты организма, в целях восстановления или компенсации ограничений его жизнедеятельности.</w:t>
      </w:r>
    </w:p>
    <w:p w:rsidR="00087018" w:rsidRPr="00167B6D" w:rsidRDefault="00087018" w:rsidP="00087018">
      <w:pPr>
        <w:ind w:firstLine="709"/>
        <w:jc w:val="both"/>
      </w:pPr>
      <w:r w:rsidRPr="00167B6D">
        <w:rPr>
          <w:bCs/>
        </w:rPr>
        <w:t xml:space="preserve">Для проведения </w:t>
      </w:r>
      <w:r w:rsidRPr="00167B6D"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застрахованного лица, получившего повреждение здоровья вследствие несчастного случая на производстве и профессионального заболевания (далее пострадавший),</w:t>
      </w:r>
      <w:r w:rsidRPr="00167B6D">
        <w:rPr>
          <w:bCs/>
        </w:rPr>
        <w:t xml:space="preserve"> п</w:t>
      </w:r>
      <w:r w:rsidRPr="00167B6D">
        <w:t>ротезов кисти</w:t>
      </w:r>
      <w:r w:rsidRPr="00167B6D">
        <w:rPr>
          <w:bCs/>
        </w:rPr>
        <w:t xml:space="preserve">, в части осмотра врача, снятия слепков, замера, подбора и выбора конструкции протезно-ортопедического изделия, у Исполнителя должна быть действующая </w:t>
      </w:r>
      <w:r w:rsidRPr="00167B6D">
        <w:t xml:space="preserve">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 </w:t>
      </w:r>
    </w:p>
    <w:p w:rsidR="00087018" w:rsidRPr="00167B6D" w:rsidRDefault="00087018" w:rsidP="00087018">
      <w:pPr>
        <w:ind w:firstLine="709"/>
        <w:jc w:val="both"/>
      </w:pPr>
      <w:r w:rsidRPr="00167B6D"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функций, устранение косметических недостатков, восстановление и компенсацию утраченных функций организма и неустранимых анатомических дефектов. </w:t>
      </w:r>
    </w:p>
    <w:p w:rsidR="00087018" w:rsidRPr="00167B6D" w:rsidRDefault="00087018" w:rsidP="00087018">
      <w:pPr>
        <w:ind w:firstLine="709"/>
        <w:jc w:val="both"/>
      </w:pPr>
      <w:r w:rsidRPr="00167B6D">
        <w:t xml:space="preserve">Приемные гильзы </w:t>
      </w:r>
      <w:r w:rsidRPr="00167B6D">
        <w:rPr>
          <w:bCs/>
        </w:rPr>
        <w:t>п</w:t>
      </w:r>
      <w:r w:rsidRPr="00167B6D">
        <w:t xml:space="preserve">ротезов кисти должны изготавливаться по индивидуальным параметрам пациента и предназначаться для размещения в них культи или пораженной конечности, обеспечивать взаимодействие человека с </w:t>
      </w:r>
      <w:r w:rsidRPr="00167B6D">
        <w:rPr>
          <w:bCs/>
        </w:rPr>
        <w:t>п</w:t>
      </w:r>
      <w:r w:rsidRPr="00167B6D">
        <w:t>ротезами кисти.</w:t>
      </w:r>
    </w:p>
    <w:p w:rsidR="00087018" w:rsidRPr="00167B6D" w:rsidRDefault="00087018" w:rsidP="00087018">
      <w:pPr>
        <w:ind w:firstLine="709"/>
        <w:jc w:val="both"/>
      </w:pPr>
    </w:p>
    <w:p w:rsidR="00087018" w:rsidRPr="00167B6D" w:rsidRDefault="00087018" w:rsidP="00087018">
      <w:pPr>
        <w:ind w:firstLine="709"/>
        <w:jc w:val="both"/>
        <w:rPr>
          <w:bCs/>
          <w:u w:val="single"/>
        </w:rPr>
      </w:pPr>
      <w:r w:rsidRPr="00167B6D">
        <w:rPr>
          <w:u w:val="single"/>
        </w:rPr>
        <w:t xml:space="preserve">Требования к безопасности </w:t>
      </w:r>
      <w:r w:rsidRPr="00167B6D">
        <w:rPr>
          <w:bCs/>
          <w:u w:val="single"/>
        </w:rPr>
        <w:t>изготовления</w:t>
      </w:r>
    </w:p>
    <w:p w:rsidR="00087018" w:rsidRPr="00167B6D" w:rsidRDefault="00087018" w:rsidP="00087018">
      <w:pPr>
        <w:ind w:firstLine="709"/>
        <w:jc w:val="both"/>
      </w:pPr>
      <w:r w:rsidRPr="00167B6D">
        <w:t>Изготовление для застрахованного лица, получившего повреждение здоровья вследствие несчастного случая на производстве и профессионального заболевания,</w:t>
      </w:r>
      <w:r w:rsidRPr="00167B6D">
        <w:rPr>
          <w:bCs/>
        </w:rPr>
        <w:t xml:space="preserve"> п</w:t>
      </w:r>
      <w:r w:rsidRPr="00167B6D">
        <w:t xml:space="preserve">ротезов кисти, должно производиться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087018" w:rsidRPr="00167B6D" w:rsidRDefault="00087018" w:rsidP="00087018">
      <w:pPr>
        <w:ind w:firstLine="709"/>
        <w:jc w:val="both"/>
      </w:pPr>
      <w:r w:rsidRPr="00167B6D">
        <w:t>Материалы, из которых изготовлены протезно-ортопедические изделия, должны быть экологически безопасны.</w:t>
      </w:r>
    </w:p>
    <w:p w:rsidR="00087018" w:rsidRPr="00167B6D" w:rsidRDefault="00087018" w:rsidP="00087018">
      <w:pPr>
        <w:ind w:firstLine="709"/>
        <w:jc w:val="both"/>
      </w:pPr>
      <w:r w:rsidRPr="00167B6D">
        <w:t xml:space="preserve">Проведение работ по обеспечению получателя </w:t>
      </w:r>
      <w:r w:rsidRPr="00167B6D">
        <w:rPr>
          <w:bCs/>
        </w:rPr>
        <w:t>п</w:t>
      </w:r>
      <w:r w:rsidRPr="00167B6D">
        <w:t xml:space="preserve">ротезами кисти должно осуществляться </w:t>
      </w:r>
      <w:r w:rsidRPr="00167B6D">
        <w:rPr>
          <w:b/>
          <w:color w:val="000000"/>
        </w:rPr>
        <w:t>при наличии</w:t>
      </w:r>
      <w:r w:rsidRPr="00167B6D">
        <w:rPr>
          <w:color w:val="000000"/>
        </w:rPr>
        <w:t xml:space="preserve"> декларации о соответствии на изделия либо сертификата соответствия, в случае если на изготовляемые Изделия в соответствии с действующим </w:t>
      </w:r>
      <w:r w:rsidRPr="00167B6D">
        <w:rPr>
          <w:color w:val="000000"/>
        </w:rPr>
        <w:lastRenderedPageBreak/>
        <w:t>законодательством Российской Федерации необходимо оформление указанных документов (при наличии).</w:t>
      </w:r>
    </w:p>
    <w:p w:rsidR="00087018" w:rsidRPr="00167B6D" w:rsidRDefault="00087018" w:rsidP="00087018">
      <w:pPr>
        <w:keepNext/>
        <w:widowControl w:val="0"/>
        <w:ind w:firstLine="709"/>
        <w:rPr>
          <w:u w:val="single"/>
        </w:rPr>
      </w:pPr>
    </w:p>
    <w:p w:rsidR="00087018" w:rsidRPr="00167B6D" w:rsidRDefault="00087018" w:rsidP="00087018">
      <w:pPr>
        <w:keepNext/>
        <w:widowControl w:val="0"/>
        <w:ind w:firstLine="709"/>
        <w:jc w:val="both"/>
        <w:rPr>
          <w:bCs/>
          <w:u w:val="single"/>
        </w:rPr>
      </w:pPr>
      <w:r w:rsidRPr="00167B6D">
        <w:rPr>
          <w:u w:val="single"/>
        </w:rPr>
        <w:t xml:space="preserve">Требования к результатам </w:t>
      </w:r>
      <w:r w:rsidRPr="00167B6D">
        <w:rPr>
          <w:bCs/>
          <w:u w:val="single"/>
        </w:rPr>
        <w:t>изготовления</w:t>
      </w:r>
    </w:p>
    <w:p w:rsidR="00087018" w:rsidRPr="00167B6D" w:rsidRDefault="00087018" w:rsidP="00087018">
      <w:pPr>
        <w:keepNext/>
        <w:widowControl w:val="0"/>
        <w:ind w:firstLine="709"/>
        <w:jc w:val="both"/>
      </w:pPr>
      <w:r w:rsidRPr="00167B6D">
        <w:t>Работы по изготовлению для застрахованного лица, получившего повреждение здоровья вследствие несчастного случая на производстве и профессионального заболевания,</w:t>
      </w:r>
      <w:r w:rsidRPr="00167B6D">
        <w:rPr>
          <w:bCs/>
        </w:rPr>
        <w:t xml:space="preserve"> п</w:t>
      </w:r>
      <w:r w:rsidRPr="00167B6D">
        <w:t xml:space="preserve">ротезов кисти должны считаться эффективно исполненными, если у пострадавшего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Работы по обеспечению пострадавшего </w:t>
      </w:r>
      <w:r w:rsidRPr="00167B6D">
        <w:rPr>
          <w:bCs/>
        </w:rPr>
        <w:t>п</w:t>
      </w:r>
      <w:r w:rsidRPr="00167B6D">
        <w:t>ротезами кисти должны выполняться с надлежащим качеством и в установленные сроки.</w:t>
      </w:r>
    </w:p>
    <w:p w:rsidR="00087018" w:rsidRPr="00167B6D" w:rsidRDefault="00087018" w:rsidP="00087018">
      <w:pPr>
        <w:keepNext/>
        <w:widowControl w:val="0"/>
        <w:ind w:firstLine="709"/>
        <w:jc w:val="both"/>
      </w:pP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67B6D">
        <w:rPr>
          <w:u w:val="single"/>
        </w:rPr>
        <w:t xml:space="preserve">Требования к сроку и (или) объему предоставления гарантий 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B6D">
        <w:rPr>
          <w:bCs/>
          <w:color w:val="000000"/>
          <w:lang w:eastAsia="zh-CN"/>
        </w:rPr>
        <w:t xml:space="preserve">Гарантийный срок указан в таблице. </w:t>
      </w:r>
      <w:r w:rsidRPr="00167B6D">
        <w:t>В течение гарантийного срока предприятие-изготовитель должно производить замену или ремонт изделия бесплатно.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167B6D">
        <w:rPr>
          <w:kern w:val="1"/>
          <w:u w:val="single"/>
        </w:rPr>
        <w:t xml:space="preserve">Место, условия и сроки (периоды) </w:t>
      </w:r>
      <w:r w:rsidRPr="00167B6D">
        <w:rPr>
          <w:bCs/>
          <w:u w:val="single"/>
        </w:rPr>
        <w:t>изготовления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167B6D">
        <w:t xml:space="preserve">Выполнение работ по изготовлению </w:t>
      </w:r>
      <w:r w:rsidRPr="00167B6D">
        <w:rPr>
          <w:bCs/>
        </w:rPr>
        <w:t>п</w:t>
      </w:r>
      <w:r w:rsidRPr="00167B6D">
        <w:t xml:space="preserve">ротезов кисти, связанных с проведением комплекса технических, медицинских, социальных мероприятий, а также </w:t>
      </w:r>
      <w:r w:rsidRPr="00167B6D">
        <w:rPr>
          <w:lang w:eastAsia="ar-SA"/>
        </w:rPr>
        <w:t>комплекса мероприятий (замеры, подгонка, примерка и т. д.), в которых необходимо участие Получателя, должно осуществляться по месту нахождения пункта приема.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B6D">
        <w:t>Место изготовления: по месту нахождения Исполнителя.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lang w:eastAsia="ar-SA"/>
        </w:rPr>
      </w:pPr>
      <w:r w:rsidRPr="00167B6D">
        <w:rPr>
          <w:spacing w:val="-1"/>
          <w:lang w:eastAsia="ar-SA"/>
        </w:rPr>
        <w:t xml:space="preserve">Исполнитель обязан организовать пункт приема Получателя или его представителей для проведения </w:t>
      </w:r>
      <w:r w:rsidRPr="00167B6D">
        <w:t xml:space="preserve">комплекса технических, медицинских, социальных мероприятий, а также </w:t>
      </w:r>
      <w:r w:rsidRPr="00167B6D">
        <w:rPr>
          <w:spacing w:val="-1"/>
          <w:lang w:eastAsia="ar-SA"/>
        </w:rPr>
        <w:t xml:space="preserve">комплекса мероприятий (замеры, подгонка, примерка и т. д.), в которых необходимо участие Получателя, и выдачи результатов выполненных работ - изготовленного изделия Получателю и обеспечить его бесперебойную работу. 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B6D">
        <w:t>Прием посетителей в пункте приема должен производиться не менее 5 (пяти) дней в неделю и не менее 40(сорока) часов в неделю. Пункт приема должен иметь туалетную комнату со свободным доступом туда Получателя.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B6D">
        <w:t>Продолжительность работ по изготовлению одного изделия – не более 33 рабочих дней с даты обращения Получателя с действующим направлением к Исполнителю.</w:t>
      </w:r>
    </w:p>
    <w:p w:rsidR="00087018" w:rsidRPr="00167B6D" w:rsidRDefault="00087018" w:rsidP="0008701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B6D">
        <w:t xml:space="preserve">Срок </w:t>
      </w:r>
      <w:r w:rsidRPr="00167B6D">
        <w:rPr>
          <w:bCs/>
        </w:rPr>
        <w:t>изготовления изделий</w:t>
      </w:r>
      <w:r w:rsidRPr="00167B6D">
        <w:t>: по 01 сентября 2023 года включительно.</w:t>
      </w:r>
    </w:p>
    <w:p w:rsidR="00087018" w:rsidRPr="00167B6D" w:rsidRDefault="00087018" w:rsidP="00087018">
      <w:pPr>
        <w:ind w:firstLine="709"/>
        <w:jc w:val="both"/>
        <w:rPr>
          <w:kern w:val="1"/>
          <w:u w:val="single"/>
        </w:rPr>
      </w:pPr>
      <w:r w:rsidRPr="00167B6D">
        <w:rPr>
          <w:kern w:val="1"/>
          <w:u w:val="single"/>
        </w:rPr>
        <w:t>Порядок формирования цены контракта: Приложение 2.</w:t>
      </w:r>
    </w:p>
    <w:p w:rsidR="00087018" w:rsidRPr="00167B6D" w:rsidRDefault="00087018" w:rsidP="00B25D50">
      <w:pPr>
        <w:ind w:firstLine="709"/>
        <w:jc w:val="both"/>
        <w:rPr>
          <w:bCs/>
        </w:rPr>
      </w:pPr>
      <w:r w:rsidRPr="00167B6D">
        <w:rPr>
          <w:bCs/>
        </w:rPr>
        <w:t xml:space="preserve">Ответственный за составление технического задания </w:t>
      </w:r>
      <w:r w:rsidR="00432F82" w:rsidRPr="00167B6D">
        <w:rPr>
          <w:bCs/>
        </w:rPr>
        <w:t>- г</w:t>
      </w:r>
      <w:r w:rsidR="00432F82" w:rsidRPr="00167B6D">
        <w:t xml:space="preserve">лавный специалист – эксперт </w:t>
      </w:r>
      <w:r w:rsidR="00432F82" w:rsidRPr="00167B6D">
        <w:rPr>
          <w:rFonts w:eastAsia="Times New Roman"/>
        </w:rPr>
        <w:t xml:space="preserve">отдела страхования профессиональных рисков </w:t>
      </w:r>
      <w:r w:rsidRPr="00167B6D">
        <w:rPr>
          <w:bCs/>
        </w:rPr>
        <w:t>Ставцева А.Ю.</w:t>
      </w:r>
    </w:p>
    <w:p w:rsidR="00087018" w:rsidRPr="00167B6D" w:rsidRDefault="00432F82" w:rsidP="00B25D50">
      <w:pPr>
        <w:tabs>
          <w:tab w:val="left" w:pos="6096"/>
        </w:tabs>
        <w:ind w:firstLine="709"/>
        <w:jc w:val="both"/>
        <w:rPr>
          <w:bCs/>
        </w:rPr>
      </w:pPr>
      <w:r w:rsidRPr="00167B6D">
        <w:rPr>
          <w:bCs/>
        </w:rPr>
        <w:t xml:space="preserve">Ответственный за исполнение </w:t>
      </w:r>
      <w:r w:rsidR="00087018" w:rsidRPr="00167B6D">
        <w:rPr>
          <w:bCs/>
        </w:rPr>
        <w:t xml:space="preserve">Государственного контракта </w:t>
      </w:r>
      <w:r w:rsidRPr="00167B6D">
        <w:rPr>
          <w:bCs/>
        </w:rPr>
        <w:t>г</w:t>
      </w:r>
      <w:r w:rsidRPr="00167B6D">
        <w:t xml:space="preserve">лавный специалист – эксперт </w:t>
      </w:r>
      <w:r w:rsidRPr="00167B6D">
        <w:rPr>
          <w:rFonts w:eastAsia="Times New Roman"/>
        </w:rPr>
        <w:t xml:space="preserve">отдела страхования профессиональных рисков </w:t>
      </w:r>
      <w:r w:rsidR="00087018" w:rsidRPr="00167B6D">
        <w:rPr>
          <w:bCs/>
        </w:rPr>
        <w:t>Плахова О.В.</w:t>
      </w:r>
    </w:p>
    <w:p w:rsidR="005914A2" w:rsidRPr="00167B6D" w:rsidRDefault="005914A2" w:rsidP="005914A2">
      <w:pPr>
        <w:widowControl w:val="0"/>
        <w:ind w:firstLine="709"/>
        <w:jc w:val="both"/>
        <w:rPr>
          <w:color w:val="000000"/>
        </w:rPr>
      </w:pPr>
    </w:p>
    <w:p w:rsidR="005914A2" w:rsidRPr="00167B6D" w:rsidRDefault="005914A2" w:rsidP="005914A2">
      <w:pPr>
        <w:widowControl w:val="0"/>
        <w:ind w:firstLine="709"/>
        <w:jc w:val="both"/>
      </w:pPr>
      <w:r w:rsidRPr="00167B6D">
        <w:rPr>
          <w:color w:val="000000"/>
        </w:rPr>
        <w:t>ОКПД 2</w:t>
      </w:r>
      <w:r w:rsidRPr="00167B6D">
        <w:t>: 32.50.22.121;</w:t>
      </w:r>
    </w:p>
    <w:p w:rsidR="005914A2" w:rsidRPr="00167B6D" w:rsidRDefault="005914A2" w:rsidP="005914A2">
      <w:pPr>
        <w:widowControl w:val="0"/>
        <w:ind w:firstLine="709"/>
        <w:jc w:val="both"/>
      </w:pPr>
      <w:r w:rsidRPr="00167B6D">
        <w:t>КОЗ: 03.29.08.04.01;</w:t>
      </w:r>
    </w:p>
    <w:p w:rsidR="005914A2" w:rsidRPr="005914A2" w:rsidRDefault="005914A2" w:rsidP="005914A2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6D">
        <w:rPr>
          <w:rFonts w:ascii="Times New Roman" w:hAnsi="Times New Roman" w:cs="Times New Roman"/>
          <w:sz w:val="24"/>
          <w:szCs w:val="24"/>
        </w:rPr>
        <w:t xml:space="preserve">КОЗ: </w:t>
      </w:r>
      <w:r w:rsidRPr="00167B6D">
        <w:rPr>
          <w:rFonts w:ascii="Times New Roman" w:hAnsi="Times New Roman" w:cs="Times New Roman"/>
          <w:sz w:val="24"/>
          <w:szCs w:val="24"/>
          <w:lang w:bidi="ru-RU"/>
        </w:rPr>
        <w:t>03.29.08.03.01</w:t>
      </w:r>
      <w:bookmarkStart w:id="0" w:name="_GoBack"/>
      <w:bookmarkEnd w:id="0"/>
    </w:p>
    <w:p w:rsidR="005914A2" w:rsidRDefault="005914A2" w:rsidP="005914A2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b/>
          <w:szCs w:val="24"/>
        </w:rPr>
      </w:pPr>
    </w:p>
    <w:p w:rsidR="004C3CEC" w:rsidRPr="00087018" w:rsidRDefault="004C3CEC" w:rsidP="00087018">
      <w:pPr>
        <w:ind w:firstLine="709"/>
        <w:rPr>
          <w:color w:val="000000"/>
        </w:rPr>
      </w:pPr>
    </w:p>
    <w:sectPr w:rsidR="004C3CEC" w:rsidRPr="00087018" w:rsidSect="00614822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18" w:rsidRDefault="00087018" w:rsidP="00524E7E">
      <w:r>
        <w:separator/>
      </w:r>
    </w:p>
  </w:endnote>
  <w:endnote w:type="continuationSeparator" w:id="0">
    <w:p w:rsidR="00087018" w:rsidRDefault="00087018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087018" w:rsidRDefault="00087018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6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18" w:rsidRDefault="00087018" w:rsidP="00524E7E">
      <w:r>
        <w:separator/>
      </w:r>
    </w:p>
  </w:footnote>
  <w:footnote w:type="continuationSeparator" w:id="0">
    <w:p w:rsidR="00087018" w:rsidRDefault="00087018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C3A0A"/>
    <w:rsid w:val="000C6708"/>
    <w:rsid w:val="000C7C0A"/>
    <w:rsid w:val="000E2D0B"/>
    <w:rsid w:val="000F429D"/>
    <w:rsid w:val="00115477"/>
    <w:rsid w:val="001205D3"/>
    <w:rsid w:val="001452B5"/>
    <w:rsid w:val="0014600E"/>
    <w:rsid w:val="00167B6D"/>
    <w:rsid w:val="00174D96"/>
    <w:rsid w:val="001B0006"/>
    <w:rsid w:val="001C7989"/>
    <w:rsid w:val="001D07DE"/>
    <w:rsid w:val="001D5EE8"/>
    <w:rsid w:val="001E7ACB"/>
    <w:rsid w:val="00206D8C"/>
    <w:rsid w:val="002415D9"/>
    <w:rsid w:val="00266E86"/>
    <w:rsid w:val="00275B94"/>
    <w:rsid w:val="002B67FF"/>
    <w:rsid w:val="002C3C5B"/>
    <w:rsid w:val="00305175"/>
    <w:rsid w:val="00380FBC"/>
    <w:rsid w:val="003B1D0C"/>
    <w:rsid w:val="003B734C"/>
    <w:rsid w:val="003C3480"/>
    <w:rsid w:val="00432F82"/>
    <w:rsid w:val="00484261"/>
    <w:rsid w:val="00487EB8"/>
    <w:rsid w:val="004A52D7"/>
    <w:rsid w:val="004C3CEC"/>
    <w:rsid w:val="004F7BEB"/>
    <w:rsid w:val="005152AC"/>
    <w:rsid w:val="00524E7E"/>
    <w:rsid w:val="00542E59"/>
    <w:rsid w:val="00562AE2"/>
    <w:rsid w:val="005914A2"/>
    <w:rsid w:val="00592569"/>
    <w:rsid w:val="005C5DA2"/>
    <w:rsid w:val="005D1987"/>
    <w:rsid w:val="005D3618"/>
    <w:rsid w:val="005D674B"/>
    <w:rsid w:val="00614822"/>
    <w:rsid w:val="00641034"/>
    <w:rsid w:val="00642BAF"/>
    <w:rsid w:val="00647DCD"/>
    <w:rsid w:val="00656FB7"/>
    <w:rsid w:val="00686084"/>
    <w:rsid w:val="006908F2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D2D20"/>
    <w:rsid w:val="007F10BF"/>
    <w:rsid w:val="00800E0F"/>
    <w:rsid w:val="00817809"/>
    <w:rsid w:val="0082355E"/>
    <w:rsid w:val="00825983"/>
    <w:rsid w:val="00827D7B"/>
    <w:rsid w:val="00852110"/>
    <w:rsid w:val="00875DC4"/>
    <w:rsid w:val="008835F6"/>
    <w:rsid w:val="008978D9"/>
    <w:rsid w:val="008B78CE"/>
    <w:rsid w:val="008C40C5"/>
    <w:rsid w:val="008D311E"/>
    <w:rsid w:val="008E36BD"/>
    <w:rsid w:val="00924791"/>
    <w:rsid w:val="00935708"/>
    <w:rsid w:val="0095043A"/>
    <w:rsid w:val="009752C2"/>
    <w:rsid w:val="009814EA"/>
    <w:rsid w:val="00985FD4"/>
    <w:rsid w:val="009B1A52"/>
    <w:rsid w:val="009B6502"/>
    <w:rsid w:val="009C39A6"/>
    <w:rsid w:val="009D7A70"/>
    <w:rsid w:val="009E5E41"/>
    <w:rsid w:val="00A1026F"/>
    <w:rsid w:val="00A219A7"/>
    <w:rsid w:val="00A8015F"/>
    <w:rsid w:val="00A80A13"/>
    <w:rsid w:val="00A973D5"/>
    <w:rsid w:val="00AC5984"/>
    <w:rsid w:val="00AD7F11"/>
    <w:rsid w:val="00AF0D7D"/>
    <w:rsid w:val="00B07247"/>
    <w:rsid w:val="00B1440C"/>
    <w:rsid w:val="00B25D50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C5FBE"/>
    <w:rsid w:val="00CD53FB"/>
    <w:rsid w:val="00D203DD"/>
    <w:rsid w:val="00DB4E11"/>
    <w:rsid w:val="00DB6303"/>
    <w:rsid w:val="00E04D81"/>
    <w:rsid w:val="00E053D2"/>
    <w:rsid w:val="00E30A0C"/>
    <w:rsid w:val="00E331CF"/>
    <w:rsid w:val="00E55821"/>
    <w:rsid w:val="00E72BAB"/>
    <w:rsid w:val="00EA63E4"/>
    <w:rsid w:val="00EE2F2B"/>
    <w:rsid w:val="00EE5D7B"/>
    <w:rsid w:val="00F40E26"/>
    <w:rsid w:val="00F50F0A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Пестун Наталья Николаевна</cp:lastModifiedBy>
  <cp:revision>2</cp:revision>
  <cp:lastPrinted>2022-07-15T13:27:00Z</cp:lastPrinted>
  <dcterms:created xsi:type="dcterms:W3CDTF">2023-04-13T11:13:00Z</dcterms:created>
  <dcterms:modified xsi:type="dcterms:W3CDTF">2023-04-13T11:13:00Z</dcterms:modified>
</cp:coreProperties>
</file>