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Приложение № 2 </w:t>
      </w:r>
    </w:p>
    <w:p w:rsidR="004721C7" w:rsidRPr="00AD532D" w:rsidRDefault="004721C7" w:rsidP="004721C7">
      <w:pPr>
        <w:keepNext/>
        <w:jc w:val="right"/>
        <w:rPr>
          <w:rFonts w:ascii="Times New Roman" w:eastAsia="Arial Unicode MS" w:hAnsi="Times New Roman"/>
          <w:i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 xml:space="preserve">к Извещению об открытом </w:t>
      </w:r>
    </w:p>
    <w:p w:rsidR="0085425D" w:rsidRDefault="004721C7" w:rsidP="0085425D">
      <w:pPr>
        <w:keepNext/>
        <w:jc w:val="right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i/>
          <w:kern w:val="1"/>
          <w:sz w:val="22"/>
          <w:szCs w:val="22"/>
        </w:rPr>
        <w:t>аукционе в электронной форме</w:t>
      </w:r>
    </w:p>
    <w:p w:rsidR="004721C7" w:rsidRPr="0085425D" w:rsidRDefault="004721C7" w:rsidP="0085425D">
      <w:pPr>
        <w:keepNext/>
        <w:jc w:val="center"/>
        <w:rPr>
          <w:rFonts w:ascii="Times New Roman" w:eastAsia="Arial Unicode MS" w:hAnsi="Times New Roman"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Описание объекта закупки</w:t>
      </w:r>
    </w:p>
    <w:p w:rsidR="004721C7" w:rsidRDefault="004721C7" w:rsidP="004721C7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  <w:r w:rsidRPr="00AD532D">
        <w:rPr>
          <w:rFonts w:ascii="Times New Roman" w:eastAsia="Arial Unicode MS" w:hAnsi="Times New Roman"/>
          <w:b/>
          <w:kern w:val="1"/>
          <w:sz w:val="22"/>
          <w:szCs w:val="22"/>
        </w:rPr>
        <w:t>(Техническое задание)</w:t>
      </w:r>
    </w:p>
    <w:p w:rsidR="008205EF" w:rsidRPr="0000367A" w:rsidRDefault="008205EF" w:rsidP="00C737B3">
      <w:pPr>
        <w:keepNext/>
        <w:jc w:val="center"/>
        <w:rPr>
          <w:rFonts w:ascii="Times New Roman" w:eastAsia="Arial Unicode MS" w:hAnsi="Times New Roman"/>
          <w:b/>
          <w:kern w:val="1"/>
          <w:sz w:val="22"/>
          <w:szCs w:val="22"/>
        </w:rPr>
      </w:pPr>
    </w:p>
    <w:p w:rsidR="00623648" w:rsidRPr="00623648" w:rsidRDefault="00623648" w:rsidP="00D504F0">
      <w:pPr>
        <w:widowControl w:val="0"/>
        <w:ind w:left="-426" w:firstLine="426"/>
        <w:jc w:val="center"/>
        <w:rPr>
          <w:rFonts w:ascii="Times New Roman" w:eastAsia="Times New Roman" w:hAnsi="Times New Roman"/>
          <w:sz w:val="22"/>
          <w:szCs w:val="22"/>
        </w:rPr>
      </w:pPr>
      <w:r w:rsidRPr="00623648">
        <w:rPr>
          <w:rFonts w:ascii="Times New Roman" w:eastAsia="Times New Roman" w:hAnsi="Times New Roman"/>
          <w:sz w:val="22"/>
          <w:szCs w:val="22"/>
        </w:rPr>
        <w:t>Поставка слуховых аппаратов, в том числе с ушными вкладышами индивидуального изготовления, для инвалидо</w:t>
      </w:r>
      <w:r w:rsidR="00D504F0">
        <w:rPr>
          <w:rFonts w:ascii="Times New Roman" w:eastAsia="Times New Roman" w:hAnsi="Times New Roman"/>
          <w:sz w:val="22"/>
          <w:szCs w:val="22"/>
        </w:rPr>
        <w:t>в и детей-инвалидов в 2023 году</w:t>
      </w:r>
    </w:p>
    <w:p w:rsidR="00623648" w:rsidRPr="00623648" w:rsidRDefault="00623648" w:rsidP="00623648">
      <w:pPr>
        <w:widowControl w:val="0"/>
        <w:ind w:left="-426" w:firstLine="426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7087"/>
      </w:tblGrid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Наименование изделия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</w:rPr>
              <w:t>Описание функциональных и технических характеристик</w:t>
            </w:r>
          </w:p>
        </w:tc>
      </w:tr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39" w:rsidRPr="00855739" w:rsidRDefault="00855739" w:rsidP="00855739">
            <w:pPr>
              <w:widowControl w:val="0"/>
              <w:suppressAutoHyphens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Слуховой аппарат цифровой заушный сверхмощный</w:t>
            </w:r>
          </w:p>
          <w:p w:rsidR="00855739" w:rsidRPr="00855739" w:rsidRDefault="00855739" w:rsidP="00855739">
            <w:pPr>
              <w:widowControl w:val="0"/>
              <w:suppressAutoHyphens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rPr>
                <w:rFonts w:ascii="Times New Roman" w:eastAsia="Lucida Sans Unicode" w:hAnsi="Times New Roman"/>
                <w:bCs/>
                <w:color w:val="000000"/>
                <w:spacing w:val="-3"/>
                <w:sz w:val="22"/>
                <w:szCs w:val="22"/>
                <w:lang w:eastAsia="ar-SA" w:bidi="en-US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КТРУ 26.60.14.120-00000004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Максимальный ВУЗД 90 слуховых аппаратов – не менее 139 не более 142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Максимальное акустическое усиление – не менее 80 не более 83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Диапазон частот: нижний предел не более 100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Верхний предел не менее 4850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каналов цифровой обработки звука не менее 8.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программ прослушивания не менее 3.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Функциональные и потребительские характеристики слухового аппарата: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адаптивной направленности микрофонов;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подавления обратной связи;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шумоподавления;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- </w:t>
            </w:r>
            <w:r w:rsidRPr="00855739"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регистрация данных работы слухового аппарата.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 комплект поставки должны входит: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слуховой аппарат;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комплект элементов питания для поставляемого слухового аппарата;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футляр;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стандартный;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ушной индивидуального изготовления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 (соответствует анатомии уха и способствует улучшению разборчивости речи по сравнению со стандартным слуховым вкладышем, изготавливается индивидуально по слепку ушной раковины и наружного слухового прохода)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855739" w:rsidRPr="00855739" w:rsidRDefault="00855739" w:rsidP="00855739">
            <w:pPr>
              <w:widowControl w:val="0"/>
              <w:suppressAutoHyphens/>
              <w:ind w:firstLine="33"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гарантийный талон.</w:t>
            </w:r>
          </w:p>
        </w:tc>
      </w:tr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Слуховой аппарат цифровой заушный сверхмощный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КТРУ 26.60.14.120-00000004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Максимальный ВУЗД 90 слуховых аппаратов – не менее 139 не более 142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Максимальное акустическое усиление – не менее 78 не более 82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Диапазон частот: нижний предел не более 100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Верхний предел не менее 4800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каналов цифровой обработки звука не менее 16.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программ прослушивания не менее 4.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Функциональные характеристики слухового аппарата: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адаптивной направленности микрофонов;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подавления обратной связи;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система шумоподавления;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частотная компрессия;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детской настройки в зависимости от возраста ребенка;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бинауральная координация;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- </w:t>
            </w:r>
            <w:r w:rsidRPr="00855739"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</w:rPr>
              <w:t>возможность подключения к внешним устройствам (телефон, PC, МР3-плеер);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возможность программирования;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- 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  <w:lang w:val="en-US"/>
              </w:rPr>
              <w:t>FM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 совместимость; 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р</w:t>
            </w:r>
            <w:r w:rsidRPr="00855739"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егистрация данных работы слухового аппарата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 комплект поставки должны входит: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слуховой аппарат;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lastRenderedPageBreak/>
              <w:t>- комплект элементов питания для поставляемого слухового аппарата;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футляр;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стандартный;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ушной индивидуального изготовления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 (соответствует анатомии уха и способствует улучшению разборчивости речи по сравнению со стандартным слуховым вкладышем, изготавливается индивидуально по слепку ушной раковины и наружного слухового прохода)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гарантийный талон.</w:t>
            </w:r>
          </w:p>
        </w:tc>
      </w:tr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Слуховой аппарат цифровой заушный мощный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КТРУ 26.60.14.120-00000004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Максимальный ВУЗД 90 слуховых аппаратов – не менее 130 не более 136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Максимальное акустическое усиление – не менее 65 не более 75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Диапазон частот: нижний предел не более 140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Верхний предел не менее 5500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каналов цифровой обработки звука не менее 7.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Количество программ прослушивания не менее 3. 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Функциональные характеристики слухового аппарата: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адаптивной направленности микрофонов;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подавления обратной связи;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шумоподавления;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р</w:t>
            </w:r>
            <w:r w:rsidRPr="00855739"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егистрация данных работы слухового аппарата.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 комплект поставки должны входит: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слуховой аппарат;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комплект элементов питания для поставляемого слухового аппарата;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футляр;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стандартный;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ушной индивидуального изготовления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 (соответствует анатомии уха и способствует улучшению разборчивости речи по сравнению со стандартным слуховым вкладышем, изготавливается индивидуально по слепку ушной раковины и наружного слухового прохода)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гарантийный талон.</w:t>
            </w:r>
          </w:p>
        </w:tc>
      </w:tr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Слуховой аппарат цифровой заушный мощный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КТРУ 26.60.14.120-00000004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Максимальный ВУЗД 90 слуховых аппаратов – не менее 130 не более 135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Максимальное акустическое усиление – не менее 65 не более 75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Диапазон частот: нижний предел не более 100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Верхний предел не менее 5500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Количество каналов цифровой обработки звука не менее 16 либо </w:t>
            </w:r>
            <w:proofErr w:type="spellStart"/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бесканальный</w:t>
            </w:r>
            <w:proofErr w:type="spellEnd"/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 цифровой процессор (указывается конкретно).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Количество программ прослушивания не менее 3. 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Функциональные характеристики слухового аппарата: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адаптивной направленности микрофонов;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подавления обратной связи;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шумоподавления;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адаптивный менеджер тихих шумов.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 комплект поставки должны входит: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слуховой аппарат;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комплект элементов питания для поставляемого слухового аппарата;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футляр;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стандартный;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ушной индивидуального изготовления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 (соответствует анатомии уха и способствует улучшению разборчивости речи по сравнению со стандартным слуховым вкладышем, изготавливается </w:t>
            </w:r>
            <w:r w:rsidRPr="00855739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индивидуально 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по слепку ушной раковины и наружного слухового 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прохода)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гарантийный талон.</w:t>
            </w:r>
          </w:p>
        </w:tc>
      </w:tr>
      <w:tr w:rsidR="00855739" w:rsidRPr="00855739" w:rsidTr="00E03E47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</w:p>
          <w:p w:rsidR="00855739" w:rsidRPr="00855739" w:rsidRDefault="00855739" w:rsidP="00855739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855739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Слуховой аппарат цифровой заушный средней мощности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snapToGrid w:val="0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КТРУ 26.60.14.120-00000004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Максимальный ВУЗД 90 слуховых аппаратов – не менее 128 не более 134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Максимальное акустическое усиление – не менее 60 не более 70 дБ.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Диапазон частот: нижний предел не более 140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Верхний предел не менее 5500 Гц.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Количество каналов цифровой обработки звука не менее 7.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Количество программ прослушивания не менее 3. 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Функциональные характеристики слухового аппарата: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адаптивной направленности микрофонов;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подавления обратной связи;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наличие системы шумоподавления;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- </w:t>
            </w:r>
            <w:r w:rsidRPr="00855739">
              <w:rPr>
                <w:rFonts w:ascii="Times New Roman" w:eastAsia="Times New Roman" w:hAnsi="Times New Roman"/>
                <w:bCs/>
                <w:color w:val="333333"/>
                <w:sz w:val="22"/>
                <w:szCs w:val="22"/>
                <w:shd w:val="clear" w:color="auto" w:fill="FFFFFF"/>
              </w:rPr>
              <w:t>регистрация данных работы слухового аппарата.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В комплект поставки должны входит: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слуховой аппарат;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комплект элементов питания для поставляемого слухового аппарата;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футляр;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стандартный;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вкладыш ушной индивидуального изготовления</w:t>
            </w:r>
            <w:r w:rsidRPr="00855739">
              <w:rPr>
                <w:rFonts w:ascii="Times New Roman" w:eastAsia="Calibri" w:hAnsi="Times New Roman"/>
                <w:sz w:val="22"/>
                <w:szCs w:val="22"/>
              </w:rPr>
              <w:t xml:space="preserve"> (соответствует анатомии уха и способствует улучшению разборчивости речи по сравнению со стандартным слуховым вкладышем, изготавливается индивидуально по слепку ушной раковины и наружного слухового прохода)</w:t>
            </w: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паспорт, содержащий описание изделия, правила по эксплуатации и информацию о сроке службы (эксплуатации) изделия;</w:t>
            </w:r>
          </w:p>
          <w:p w:rsidR="00855739" w:rsidRPr="00855739" w:rsidRDefault="00855739" w:rsidP="00855739">
            <w:pPr>
              <w:keepNext/>
              <w:keepLines/>
              <w:tabs>
                <w:tab w:val="left" w:pos="708"/>
              </w:tabs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855739">
              <w:rPr>
                <w:rFonts w:ascii="Times New Roman" w:eastAsia="Times New Roman" w:hAnsi="Times New Roman"/>
                <w:iCs/>
                <w:sz w:val="22"/>
                <w:szCs w:val="22"/>
              </w:rPr>
              <w:t>- гарантийный талон.</w:t>
            </w:r>
          </w:p>
        </w:tc>
      </w:tr>
    </w:tbl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Слуховой аппарат – электроакустическое устройство, носимое человеком и предназначенное для компенсации ограничений жизнедеятельности.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Слуховые аппараты заушные (ГОСТ Р ИСО 9999-2019 «Вспомогательные средства для людей с ограничениями жизнедеятельности. Классификация и терминология» 22 06 15)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Слуховые аппараты должны соответствовать требованиям санитарно-эпидемиологической безопасности и ГОСТов: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- ГОСТ Р 51024-2012 «Аппараты слуховые электронные реабилитационные. Технические требования и методы испытаний»;</w:t>
      </w:r>
    </w:p>
    <w:p w:rsidR="00F4465F" w:rsidRDefault="00855739" w:rsidP="00F4465F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- ГОСТ Р 50444-2020 «Приборы, аппараты и оборудование медицинские</w:t>
      </w:r>
      <w:r w:rsidR="00F4465F">
        <w:rPr>
          <w:rFonts w:ascii="Times New Roman" w:eastAsia="Times New Roman" w:hAnsi="Times New Roman"/>
          <w:iCs/>
          <w:sz w:val="22"/>
          <w:szCs w:val="22"/>
        </w:rPr>
        <w:t>. Общие технические требования».</w:t>
      </w:r>
    </w:p>
    <w:p w:rsidR="00855739" w:rsidRPr="00855739" w:rsidRDefault="00855739" w:rsidP="00F4465F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bookmarkStart w:id="0" w:name="_GoBack"/>
      <w:bookmarkEnd w:id="0"/>
      <w:r w:rsidRPr="00855739">
        <w:rPr>
          <w:rFonts w:ascii="Times New Roman" w:eastAsia="Times New Roman" w:hAnsi="Times New Roman"/>
          <w:iCs/>
          <w:sz w:val="22"/>
          <w:szCs w:val="22"/>
        </w:rPr>
        <w:t>Слуховые аппараты инвалидам выдаются предварительно индивидуально подобранные и настроенные врачом-</w:t>
      </w:r>
      <w:proofErr w:type="spellStart"/>
      <w:r w:rsidRPr="00855739">
        <w:rPr>
          <w:rFonts w:ascii="Times New Roman" w:eastAsia="Times New Roman" w:hAnsi="Times New Roman"/>
          <w:iCs/>
          <w:sz w:val="22"/>
          <w:szCs w:val="22"/>
        </w:rPr>
        <w:t>сурдологом</w:t>
      </w:r>
      <w:proofErr w:type="spellEnd"/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 или </w:t>
      </w:r>
      <w:proofErr w:type="spellStart"/>
      <w:r w:rsidRPr="00855739">
        <w:rPr>
          <w:rFonts w:ascii="Times New Roman" w:eastAsia="Times New Roman" w:hAnsi="Times New Roman"/>
          <w:iCs/>
          <w:sz w:val="22"/>
          <w:szCs w:val="22"/>
        </w:rPr>
        <w:t>сурдоакустиком</w:t>
      </w:r>
      <w:proofErr w:type="spellEnd"/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, включая все его принадлежности: футляр, элементы питания, вкладыши, паспорт или инструкцию, гарантийный талон с указанием адресов и режима работы пунктов приема инвалидов по вопросам гарантийного ремонта слуховых аппаратов. 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Настройка осуществляется по месту нахождения пункта приема инвалидов, организованного Поставщиком. Пункт приема должен быть организован в городе Тверь. Выдача слуховых аппаратов должна производиться не менее пяти дней в неделю, не менее 40 часов в неделю. Пункт должен быть организован не позднее, чем на следующий рабочий день после заключения Контракта, адрес и график работы пункта должен быть указан Поставщиком в письменной форме.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Поставщик либо привлеченный им соисполнитель, должны осуществлять деятельность по подбору и настройке слуховых аппаратов при наличии действующей лицензии на осуществление медицинской деятельности в области </w:t>
      </w:r>
      <w:proofErr w:type="spellStart"/>
      <w:r w:rsidRPr="00855739">
        <w:rPr>
          <w:rFonts w:ascii="Times New Roman" w:eastAsia="Times New Roman" w:hAnsi="Times New Roman"/>
          <w:iCs/>
          <w:sz w:val="22"/>
          <w:szCs w:val="22"/>
        </w:rPr>
        <w:t>сурдологии</w:t>
      </w:r>
      <w:proofErr w:type="spellEnd"/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-оториноларингологии, выданной в установленном порядке. 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При использовании слуховых аппаратов по назначению не должно создаваться угрозы для жизни и здоровья Получателя, окружающей среды, а также использование слуховых аппаратов по назначению не должно причинять вред имуществу инвалида при его эксплуатации.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Материалы, применяемые для изготовления слуховых аппаратов, должны быть разрешены к применению Министерством здравоохранения и социального развития РФ, а также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Слуховые аппараты должны быть в упаковке, защищающей от повреждений, порчи (изнашивания), загрязнения, воздействия внешней среды во время хранения и транспортирования к месту использования по назначению. 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Слуховые аппараты должны быть новыми, свободными от прав третьих лиц. </w:t>
      </w:r>
    </w:p>
    <w:p w:rsidR="00855739" w:rsidRPr="00855739" w:rsidRDefault="00855739" w:rsidP="00855739">
      <w:pPr>
        <w:widowControl w:val="0"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Поставка Товара должна осуществляться при наличии действующих регистрационных удостоверений (обязательно).</w:t>
      </w:r>
    </w:p>
    <w:p w:rsidR="00855739" w:rsidRPr="00855739" w:rsidRDefault="00855739" w:rsidP="00855739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Срок пользования изделиями в соответствии с Приказом Минтруда России от </w:t>
      </w:r>
      <w:r w:rsidRPr="00855739">
        <w:rPr>
          <w:rFonts w:ascii="Times New Roman" w:eastAsia="Times New Roman" w:hAnsi="Times New Roman"/>
          <w:sz w:val="22"/>
          <w:szCs w:val="22"/>
        </w:rPr>
        <w:t xml:space="preserve">05.03.2021 N 107н </w:t>
      </w:r>
      <w:r w:rsidRPr="00855739">
        <w:rPr>
          <w:rFonts w:ascii="Times New Roman" w:eastAsia="Times New Roman" w:hAnsi="Times New Roman"/>
          <w:iCs/>
          <w:sz w:val="22"/>
          <w:szCs w:val="22"/>
        </w:rPr>
        <w:t>"Об утверждении Сроков пользования техническими средствами реабилитации, протезами и протезно-ортопедическими изделиями до их замены" должны быть:</w:t>
      </w:r>
    </w:p>
    <w:p w:rsidR="00855739" w:rsidRPr="00855739" w:rsidRDefault="00855739" w:rsidP="00855739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- для слухового аппарата не менее 4 лет, </w:t>
      </w:r>
    </w:p>
    <w:p w:rsidR="00855739" w:rsidRPr="00855739" w:rsidRDefault="00855739" w:rsidP="00855739">
      <w:pPr>
        <w:widowControl w:val="0"/>
        <w:suppressAutoHyphens/>
        <w:ind w:firstLine="709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- для вкладыша ушного индивидуального изготовления не менее 1 года.</w:t>
      </w:r>
    </w:p>
    <w:p w:rsidR="00855739" w:rsidRPr="00855739" w:rsidRDefault="00855739" w:rsidP="00855739">
      <w:pPr>
        <w:widowControl w:val="0"/>
        <w:ind w:left="-426"/>
        <w:jc w:val="center"/>
        <w:rPr>
          <w:rFonts w:ascii="Times New Roman" w:eastAsia="Times New Roman" w:hAnsi="Times New Roman"/>
          <w:b/>
          <w:iCs/>
          <w:sz w:val="22"/>
          <w:szCs w:val="22"/>
        </w:rPr>
      </w:pPr>
    </w:p>
    <w:p w:rsidR="00855739" w:rsidRPr="00855739" w:rsidRDefault="00855739" w:rsidP="00855739">
      <w:pPr>
        <w:widowControl w:val="0"/>
        <w:ind w:left="-426"/>
        <w:jc w:val="center"/>
        <w:rPr>
          <w:rFonts w:ascii="Times New Roman" w:eastAsia="Times New Roman" w:hAnsi="Times New Roman"/>
          <w:b/>
          <w:iCs/>
          <w:sz w:val="22"/>
          <w:szCs w:val="22"/>
        </w:rPr>
      </w:pPr>
      <w:r w:rsidRPr="00855739">
        <w:rPr>
          <w:rFonts w:ascii="Times New Roman" w:eastAsia="Times New Roman" w:hAnsi="Times New Roman"/>
          <w:b/>
          <w:iCs/>
          <w:sz w:val="22"/>
          <w:szCs w:val="22"/>
        </w:rPr>
        <w:t>Гарантийные обязательства (требования к гарантии качества товара, а также требования к гарантийному сроку и (или) объему предоставления гарантий их качества, к гарантийному обслуживанию товара).</w:t>
      </w:r>
    </w:p>
    <w:p w:rsidR="00855739" w:rsidRPr="00855739" w:rsidRDefault="00855739" w:rsidP="00855739">
      <w:pPr>
        <w:widowControl w:val="0"/>
        <w:ind w:firstLine="567"/>
        <w:jc w:val="both"/>
        <w:rPr>
          <w:rFonts w:ascii="Times New Roman" w:eastAsia="Lucida Sans Unicode" w:hAnsi="Times New Roman"/>
          <w:kern w:val="2"/>
          <w:sz w:val="22"/>
          <w:szCs w:val="22"/>
        </w:rPr>
      </w:pPr>
      <w:r w:rsidRPr="00855739">
        <w:rPr>
          <w:rFonts w:ascii="Times New Roman" w:eastAsia="Lucida Sans Unicode" w:hAnsi="Times New Roman"/>
          <w:kern w:val="2"/>
          <w:sz w:val="22"/>
          <w:szCs w:val="22"/>
        </w:rPr>
        <w:t xml:space="preserve">Гарантийный срок </w:t>
      </w:r>
      <w:r w:rsidRPr="00855739">
        <w:rPr>
          <w:rFonts w:ascii="Times New Roman" w:eastAsia="Times New Roman" w:hAnsi="Times New Roman"/>
          <w:iCs/>
          <w:sz w:val="22"/>
          <w:szCs w:val="22"/>
        </w:rPr>
        <w:t xml:space="preserve">слуховой аппарат </w:t>
      </w:r>
      <w:r w:rsidRPr="00855739">
        <w:rPr>
          <w:rFonts w:ascii="Times New Roman" w:eastAsia="Lucida Sans Unicode" w:hAnsi="Times New Roman"/>
          <w:kern w:val="2"/>
          <w:sz w:val="22"/>
          <w:szCs w:val="22"/>
        </w:rPr>
        <w:t xml:space="preserve">составляет не менее 24 месяцев со дня выдачи товара Получателю. </w:t>
      </w:r>
    </w:p>
    <w:p w:rsidR="00855739" w:rsidRPr="00855739" w:rsidRDefault="00855739" w:rsidP="00855739">
      <w:pPr>
        <w:widowControl w:val="0"/>
        <w:ind w:firstLine="567"/>
        <w:jc w:val="both"/>
        <w:rPr>
          <w:rFonts w:ascii="Times New Roman" w:eastAsia="Lucida Sans Unicode" w:hAnsi="Times New Roman"/>
          <w:kern w:val="2"/>
          <w:sz w:val="22"/>
          <w:szCs w:val="22"/>
        </w:rPr>
      </w:pPr>
      <w:r w:rsidRPr="00855739">
        <w:rPr>
          <w:rFonts w:ascii="Times New Roman" w:eastAsia="Lucida Sans Unicode" w:hAnsi="Times New Roman"/>
          <w:kern w:val="2"/>
          <w:sz w:val="22"/>
          <w:szCs w:val="22"/>
        </w:rPr>
        <w:t>В течение гарантийного срока в случае обнаружения Получателем недостатка в Товаре Поставщиком должны быть обеспечены замена Товара на Товар той же модели надлежащего качества либо безвозмездное устранение недостатков Товара (гарантийный ремонт).</w:t>
      </w:r>
    </w:p>
    <w:p w:rsidR="00855739" w:rsidRPr="00855739" w:rsidRDefault="00855739" w:rsidP="00855739">
      <w:pPr>
        <w:widowControl w:val="0"/>
        <w:ind w:firstLine="567"/>
        <w:jc w:val="both"/>
        <w:rPr>
          <w:rFonts w:ascii="Times New Roman" w:eastAsia="Lucida Sans Unicode" w:hAnsi="Times New Roman"/>
          <w:kern w:val="2"/>
          <w:sz w:val="22"/>
          <w:szCs w:val="22"/>
        </w:rPr>
      </w:pPr>
      <w:r w:rsidRPr="00855739">
        <w:rPr>
          <w:rFonts w:ascii="Times New Roman" w:eastAsia="Lucida Sans Unicode" w:hAnsi="Times New Roman"/>
          <w:kern w:val="2"/>
          <w:sz w:val="22"/>
          <w:szCs w:val="22"/>
        </w:rPr>
        <w:t>Срок замены товара и/или срок гарантийного ремонта со дня обращения Получателя не должен превышать 15 рабочих дней.</w:t>
      </w:r>
    </w:p>
    <w:p w:rsidR="00623648" w:rsidRPr="00623648" w:rsidRDefault="00855739" w:rsidP="00855739">
      <w:pPr>
        <w:widowControl w:val="0"/>
        <w:ind w:left="-284" w:firstLine="851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855739">
        <w:rPr>
          <w:rFonts w:ascii="Times New Roman" w:eastAsia="Times New Roman" w:hAnsi="Times New Roman"/>
          <w:iCs/>
          <w:sz w:val="22"/>
          <w:szCs w:val="22"/>
        </w:rPr>
        <w:t>Обязательно наличие гарантийных талонов, дающих право на бесплатный ремонт товара во время гарантийного срока. Наличие паспорта на изделие либо документа, содержащего описание и правила эксплуатации товара (на русском языке).</w:t>
      </w:r>
    </w:p>
    <w:p w:rsidR="00497EEA" w:rsidRPr="0095613D" w:rsidRDefault="00497EEA" w:rsidP="00307F4F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sz w:val="22"/>
          <w:szCs w:val="22"/>
        </w:rPr>
      </w:pPr>
    </w:p>
    <w:p w:rsidR="00826D11" w:rsidRPr="001016B8" w:rsidRDefault="00826D11" w:rsidP="000B45C9">
      <w:pPr>
        <w:widowControl w:val="0"/>
        <w:ind w:firstLine="709"/>
        <w:contextualSpacing/>
        <w:jc w:val="both"/>
        <w:rPr>
          <w:rFonts w:ascii="Times New Roman" w:hAnsi="Times New Roman"/>
          <w:i/>
          <w:sz w:val="22"/>
          <w:szCs w:val="22"/>
        </w:rPr>
      </w:pPr>
    </w:p>
    <w:sectPr w:rsidR="00826D11" w:rsidRPr="001016B8" w:rsidSect="00826D11">
      <w:pgSz w:w="11906" w:h="16838"/>
      <w:pgMar w:top="964" w:right="85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52"/>
    <w:rsid w:val="0000367A"/>
    <w:rsid w:val="0004625C"/>
    <w:rsid w:val="0009351D"/>
    <w:rsid w:val="000A44D1"/>
    <w:rsid w:val="000B45C9"/>
    <w:rsid w:val="000C139A"/>
    <w:rsid w:val="000E1DBE"/>
    <w:rsid w:val="000E39C2"/>
    <w:rsid w:val="000E3AD6"/>
    <w:rsid w:val="000E3FD7"/>
    <w:rsid w:val="000E4B42"/>
    <w:rsid w:val="000F2539"/>
    <w:rsid w:val="001016B8"/>
    <w:rsid w:val="00126336"/>
    <w:rsid w:val="00130336"/>
    <w:rsid w:val="00155B2D"/>
    <w:rsid w:val="00172CBB"/>
    <w:rsid w:val="00187FDF"/>
    <w:rsid w:val="001A32C6"/>
    <w:rsid w:val="001A79B7"/>
    <w:rsid w:val="0021016F"/>
    <w:rsid w:val="00210B80"/>
    <w:rsid w:val="002275CF"/>
    <w:rsid w:val="00274197"/>
    <w:rsid w:val="00276782"/>
    <w:rsid w:val="00283697"/>
    <w:rsid w:val="00285454"/>
    <w:rsid w:val="0029202D"/>
    <w:rsid w:val="002A1A4D"/>
    <w:rsid w:val="002A1BA2"/>
    <w:rsid w:val="002E0D1F"/>
    <w:rsid w:val="002F0786"/>
    <w:rsid w:val="002F0C0F"/>
    <w:rsid w:val="002F17BE"/>
    <w:rsid w:val="002F1FEC"/>
    <w:rsid w:val="002F22BB"/>
    <w:rsid w:val="002F62BA"/>
    <w:rsid w:val="00307F4F"/>
    <w:rsid w:val="003138D3"/>
    <w:rsid w:val="003B7E01"/>
    <w:rsid w:val="003E63B3"/>
    <w:rsid w:val="003F6B80"/>
    <w:rsid w:val="00410EAC"/>
    <w:rsid w:val="0042782C"/>
    <w:rsid w:val="00427F25"/>
    <w:rsid w:val="00455544"/>
    <w:rsid w:val="00455F4E"/>
    <w:rsid w:val="00465A89"/>
    <w:rsid w:val="00467593"/>
    <w:rsid w:val="004721C7"/>
    <w:rsid w:val="0047584A"/>
    <w:rsid w:val="004958E1"/>
    <w:rsid w:val="00497EEA"/>
    <w:rsid w:val="004C4FD2"/>
    <w:rsid w:val="00515E60"/>
    <w:rsid w:val="005328E9"/>
    <w:rsid w:val="005557F4"/>
    <w:rsid w:val="005623D6"/>
    <w:rsid w:val="00564525"/>
    <w:rsid w:val="00572672"/>
    <w:rsid w:val="00591767"/>
    <w:rsid w:val="005E4665"/>
    <w:rsid w:val="005E46A0"/>
    <w:rsid w:val="00623648"/>
    <w:rsid w:val="00632969"/>
    <w:rsid w:val="0063714E"/>
    <w:rsid w:val="00646A33"/>
    <w:rsid w:val="006528C8"/>
    <w:rsid w:val="00662FB5"/>
    <w:rsid w:val="00670FAA"/>
    <w:rsid w:val="006A7EE6"/>
    <w:rsid w:val="006C2231"/>
    <w:rsid w:val="006C46D0"/>
    <w:rsid w:val="006D6DED"/>
    <w:rsid w:val="00734101"/>
    <w:rsid w:val="00744A4E"/>
    <w:rsid w:val="00760E44"/>
    <w:rsid w:val="0078277F"/>
    <w:rsid w:val="00787679"/>
    <w:rsid w:val="007A5C7F"/>
    <w:rsid w:val="007B5AE9"/>
    <w:rsid w:val="007C6DB5"/>
    <w:rsid w:val="007F213E"/>
    <w:rsid w:val="008205EF"/>
    <w:rsid w:val="008247E5"/>
    <w:rsid w:val="00826D11"/>
    <w:rsid w:val="00833866"/>
    <w:rsid w:val="00835849"/>
    <w:rsid w:val="008401D3"/>
    <w:rsid w:val="00852ED6"/>
    <w:rsid w:val="0085425D"/>
    <w:rsid w:val="00855739"/>
    <w:rsid w:val="0089207B"/>
    <w:rsid w:val="00897697"/>
    <w:rsid w:val="008C28FD"/>
    <w:rsid w:val="008E4DED"/>
    <w:rsid w:val="008F1718"/>
    <w:rsid w:val="00904570"/>
    <w:rsid w:val="009269CE"/>
    <w:rsid w:val="0095353F"/>
    <w:rsid w:val="0095613D"/>
    <w:rsid w:val="0097373D"/>
    <w:rsid w:val="00994509"/>
    <w:rsid w:val="009C28D2"/>
    <w:rsid w:val="00A31631"/>
    <w:rsid w:val="00A32E52"/>
    <w:rsid w:val="00A3322F"/>
    <w:rsid w:val="00A72D7B"/>
    <w:rsid w:val="00A73D0C"/>
    <w:rsid w:val="00A75C07"/>
    <w:rsid w:val="00AB4016"/>
    <w:rsid w:val="00AB6F38"/>
    <w:rsid w:val="00B039F3"/>
    <w:rsid w:val="00B139FE"/>
    <w:rsid w:val="00B1713A"/>
    <w:rsid w:val="00B80C64"/>
    <w:rsid w:val="00B8640E"/>
    <w:rsid w:val="00B877A8"/>
    <w:rsid w:val="00BA386C"/>
    <w:rsid w:val="00BA5890"/>
    <w:rsid w:val="00BE0848"/>
    <w:rsid w:val="00BF6580"/>
    <w:rsid w:val="00C17FA0"/>
    <w:rsid w:val="00C317CC"/>
    <w:rsid w:val="00C6589D"/>
    <w:rsid w:val="00C71627"/>
    <w:rsid w:val="00C737B3"/>
    <w:rsid w:val="00C81925"/>
    <w:rsid w:val="00CA094E"/>
    <w:rsid w:val="00CA6BA0"/>
    <w:rsid w:val="00CB37B2"/>
    <w:rsid w:val="00CC6DBE"/>
    <w:rsid w:val="00CD2F9F"/>
    <w:rsid w:val="00CE4EB9"/>
    <w:rsid w:val="00D017FD"/>
    <w:rsid w:val="00D25D3C"/>
    <w:rsid w:val="00D35C7C"/>
    <w:rsid w:val="00D504F0"/>
    <w:rsid w:val="00D65A9E"/>
    <w:rsid w:val="00D74691"/>
    <w:rsid w:val="00DB4E5C"/>
    <w:rsid w:val="00DF1F5A"/>
    <w:rsid w:val="00E01045"/>
    <w:rsid w:val="00E33B57"/>
    <w:rsid w:val="00E70F8F"/>
    <w:rsid w:val="00E762E9"/>
    <w:rsid w:val="00E80107"/>
    <w:rsid w:val="00E8108F"/>
    <w:rsid w:val="00EB7039"/>
    <w:rsid w:val="00EC6ECA"/>
    <w:rsid w:val="00ED1452"/>
    <w:rsid w:val="00EE1B3A"/>
    <w:rsid w:val="00EE2280"/>
    <w:rsid w:val="00F16B1A"/>
    <w:rsid w:val="00F234A4"/>
    <w:rsid w:val="00F4465F"/>
    <w:rsid w:val="00F96A75"/>
    <w:rsid w:val="00FD2DD4"/>
    <w:rsid w:val="00FD662E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7B1A6-9AA7-45CE-9F36-F266DA2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52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A6BA0"/>
  </w:style>
  <w:style w:type="character" w:customStyle="1" w:styleId="s4">
    <w:name w:val="s4"/>
    <w:rsid w:val="00CA6BA0"/>
  </w:style>
  <w:style w:type="table" w:customStyle="1" w:styleId="1">
    <w:name w:val="Сетка таблицы1"/>
    <w:basedOn w:val="a1"/>
    <w:next w:val="a3"/>
    <w:uiPriority w:val="59"/>
    <w:rsid w:val="00CE4E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F1F5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F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Каротущенко Т.В.</dc:creator>
  <cp:keywords/>
  <dc:description/>
  <cp:lastModifiedBy>Будина Диана Михайловна</cp:lastModifiedBy>
  <cp:revision>150</cp:revision>
  <cp:lastPrinted>2019-11-21T11:25:00Z</cp:lastPrinted>
  <dcterms:created xsi:type="dcterms:W3CDTF">2016-04-12T13:14:00Z</dcterms:created>
  <dcterms:modified xsi:type="dcterms:W3CDTF">2023-07-24T10:28:00Z</dcterms:modified>
</cp:coreProperties>
</file>