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D8" w:rsidRPr="009E5ED8" w:rsidRDefault="009E5ED8" w:rsidP="009E5ED8">
      <w:pPr>
        <w:jc w:val="right"/>
        <w:rPr>
          <w:color w:val="0D0D0D" w:themeColor="text1" w:themeTint="F2"/>
        </w:rPr>
      </w:pPr>
      <w:r w:rsidRPr="009E5ED8">
        <w:rPr>
          <w:color w:val="0D0D0D" w:themeColor="text1" w:themeTint="F2"/>
        </w:rPr>
        <w:t>Приложение № 1 к извещению</w:t>
      </w:r>
    </w:p>
    <w:p w:rsidR="009E5ED8" w:rsidRDefault="009E5ED8" w:rsidP="004A0E25">
      <w:pPr>
        <w:jc w:val="center"/>
        <w:rPr>
          <w:b/>
          <w:color w:val="0D0D0D" w:themeColor="text1" w:themeTint="F2"/>
        </w:rPr>
      </w:pPr>
    </w:p>
    <w:p w:rsidR="004A0E25" w:rsidRPr="00E166F2" w:rsidRDefault="004A0E25" w:rsidP="004A0E25">
      <w:pPr>
        <w:jc w:val="center"/>
        <w:rPr>
          <w:b/>
          <w:color w:val="0D0D0D" w:themeColor="text1" w:themeTint="F2"/>
        </w:rPr>
      </w:pPr>
      <w:r w:rsidRPr="00E166F2">
        <w:rPr>
          <w:b/>
          <w:color w:val="0D0D0D" w:themeColor="text1" w:themeTint="F2"/>
        </w:rPr>
        <w:t>Техническое задание</w:t>
      </w:r>
    </w:p>
    <w:p w:rsidR="004A0E25" w:rsidRPr="00E166F2" w:rsidRDefault="00635D35" w:rsidP="004A0E25">
      <w:pPr>
        <w:jc w:val="center"/>
        <w:rPr>
          <w:b/>
          <w:color w:val="0D0D0D" w:themeColor="text1" w:themeTint="F2"/>
        </w:rPr>
      </w:pPr>
      <w:r w:rsidRPr="00E166F2">
        <w:rPr>
          <w:b/>
          <w:color w:val="0D0D0D" w:themeColor="text1" w:themeTint="F2"/>
        </w:rPr>
        <w:t>на оказание услуг по провед</w:t>
      </w:r>
      <w:r w:rsidR="004A0E25" w:rsidRPr="00E166F2">
        <w:rPr>
          <w:b/>
          <w:color w:val="0D0D0D" w:themeColor="text1" w:themeTint="F2"/>
        </w:rPr>
        <w:t xml:space="preserve">ению комплекса социально-информационных мероприятий Фонда социального страхования Российской Федерации с </w:t>
      </w:r>
      <w:r w:rsidRPr="00E166F2">
        <w:rPr>
          <w:b/>
          <w:color w:val="0D0D0D" w:themeColor="text1" w:themeTint="F2"/>
        </w:rPr>
        <w:t>экспертами</w:t>
      </w:r>
      <w:r w:rsidR="004A0E25" w:rsidRPr="00E166F2">
        <w:rPr>
          <w:b/>
          <w:color w:val="0D0D0D" w:themeColor="text1" w:themeTint="F2"/>
        </w:rPr>
        <w:t xml:space="preserve">, общественностью и </w:t>
      </w:r>
      <w:r w:rsidR="00792DAD" w:rsidRPr="00E166F2">
        <w:rPr>
          <w:b/>
          <w:color w:val="0D0D0D" w:themeColor="text1" w:themeTint="F2"/>
        </w:rPr>
        <w:t>средствами массовой информации</w:t>
      </w:r>
    </w:p>
    <w:p w:rsidR="008F20BF" w:rsidRPr="00E166F2" w:rsidRDefault="008F20BF" w:rsidP="004A0E25">
      <w:pPr>
        <w:jc w:val="center"/>
        <w:rPr>
          <w:color w:val="0D0D0D" w:themeColor="text1" w:themeTint="F2"/>
        </w:rPr>
      </w:pPr>
    </w:p>
    <w:p w:rsidR="008F20BF" w:rsidRPr="00E166F2" w:rsidRDefault="008F20BF" w:rsidP="004A0E25">
      <w:pPr>
        <w:jc w:val="center"/>
        <w:rPr>
          <w:color w:val="0D0D0D" w:themeColor="text1" w:themeTint="F2"/>
          <w:u w:val="single"/>
        </w:rPr>
      </w:pPr>
    </w:p>
    <w:p w:rsidR="008F20BF" w:rsidRPr="00E166F2" w:rsidRDefault="008F20BF" w:rsidP="008F20BF">
      <w:pPr>
        <w:ind w:firstLine="708"/>
        <w:jc w:val="both"/>
        <w:rPr>
          <w:rFonts w:eastAsia="Arial Unicode MS"/>
          <w:color w:val="0D0D0D" w:themeColor="text1" w:themeTint="F2"/>
        </w:rPr>
      </w:pPr>
      <w:r w:rsidRPr="00E166F2">
        <w:rPr>
          <w:rFonts w:eastAsia="Arial Unicode MS"/>
          <w:color w:val="0D0D0D" w:themeColor="text1" w:themeTint="F2"/>
        </w:rPr>
        <w:t>Место оказания услуг – Российская Федерация.</w:t>
      </w:r>
    </w:p>
    <w:p w:rsidR="008F20BF" w:rsidRPr="00105A74" w:rsidRDefault="008F20BF" w:rsidP="008F20BF">
      <w:pPr>
        <w:ind w:firstLine="708"/>
        <w:jc w:val="both"/>
        <w:rPr>
          <w:color w:val="0D0D0D" w:themeColor="text1" w:themeTint="F2"/>
        </w:rPr>
      </w:pPr>
      <w:r w:rsidRPr="00E166F2">
        <w:rPr>
          <w:color w:val="0D0D0D" w:themeColor="text1" w:themeTint="F2"/>
        </w:rPr>
        <w:t xml:space="preserve">Срок оказания услуг: </w:t>
      </w:r>
      <w:r w:rsidR="000B0366" w:rsidRPr="00105A74">
        <w:rPr>
          <w:color w:val="0D0D0D" w:themeColor="text1" w:themeTint="F2"/>
        </w:rPr>
        <w:t xml:space="preserve">с даты заключения </w:t>
      </w:r>
      <w:r w:rsidRPr="00105A74">
        <w:rPr>
          <w:color w:val="0D0D0D" w:themeColor="text1" w:themeTint="F2"/>
        </w:rPr>
        <w:t xml:space="preserve">Контракта и по </w:t>
      </w:r>
      <w:r w:rsidR="00E8268D" w:rsidRPr="00105A74">
        <w:rPr>
          <w:color w:val="0D0D0D" w:themeColor="text1" w:themeTint="F2"/>
        </w:rPr>
        <w:t xml:space="preserve">30 ноября </w:t>
      </w:r>
      <w:r w:rsidRPr="00105A74">
        <w:rPr>
          <w:color w:val="0D0D0D" w:themeColor="text1" w:themeTint="F2"/>
        </w:rPr>
        <w:t>2022 г. включительно.</w:t>
      </w:r>
    </w:p>
    <w:p w:rsidR="008F20BF" w:rsidRPr="00E166F2" w:rsidRDefault="008F20BF" w:rsidP="008F20BF">
      <w:pPr>
        <w:spacing w:after="60"/>
        <w:ind w:firstLine="708"/>
        <w:jc w:val="both"/>
        <w:rPr>
          <w:color w:val="0D0D0D" w:themeColor="text1" w:themeTint="F2"/>
          <w:shd w:val="clear" w:color="auto" w:fill="FFFFFF"/>
        </w:rPr>
      </w:pPr>
      <w:r w:rsidRPr="00E166F2">
        <w:rPr>
          <w:color w:val="0D0D0D" w:themeColor="text1" w:themeTint="F2"/>
          <w:shd w:val="clear" w:color="auto" w:fill="FFFFFF"/>
        </w:rPr>
        <w:t xml:space="preserve">Основная задача: </w:t>
      </w:r>
      <w:r w:rsidR="007F57F0" w:rsidRPr="00E166F2">
        <w:rPr>
          <w:color w:val="0D0D0D" w:themeColor="text1" w:themeTint="F2"/>
          <w:shd w:val="clear" w:color="auto" w:fill="FFFFFF"/>
        </w:rPr>
        <w:t>оказание услуг по проведению</w:t>
      </w:r>
      <w:r w:rsidR="00947AC6" w:rsidRPr="00E166F2">
        <w:rPr>
          <w:color w:val="0D0D0D" w:themeColor="text1" w:themeTint="F2"/>
          <w:shd w:val="clear" w:color="auto" w:fill="FFFFFF"/>
        </w:rPr>
        <w:t xml:space="preserve"> комплекса социально-информационных мероприятий Фонда социального страхования Российской Федерации с </w:t>
      </w:r>
      <w:r w:rsidR="007F57F0" w:rsidRPr="00E166F2">
        <w:rPr>
          <w:color w:val="0D0D0D" w:themeColor="text1" w:themeTint="F2"/>
          <w:shd w:val="clear" w:color="auto" w:fill="FFFFFF"/>
        </w:rPr>
        <w:t>экспертами</w:t>
      </w:r>
      <w:r w:rsidR="00947AC6" w:rsidRPr="00E166F2">
        <w:rPr>
          <w:color w:val="0D0D0D" w:themeColor="text1" w:themeTint="F2"/>
          <w:shd w:val="clear" w:color="auto" w:fill="FFFFFF"/>
        </w:rPr>
        <w:t xml:space="preserve">, общественностью и </w:t>
      </w:r>
      <w:r w:rsidR="00792DAD" w:rsidRPr="00E166F2">
        <w:rPr>
          <w:color w:val="0D0D0D" w:themeColor="text1" w:themeTint="F2"/>
        </w:rPr>
        <w:t>средствами массовой информации</w:t>
      </w:r>
    </w:p>
    <w:p w:rsidR="00E55D0D" w:rsidRPr="00E166F2" w:rsidRDefault="008F20BF" w:rsidP="00E55D0D">
      <w:pPr>
        <w:spacing w:after="60"/>
        <w:ind w:firstLine="708"/>
        <w:jc w:val="both"/>
        <w:rPr>
          <w:i/>
          <w:color w:val="0D0D0D" w:themeColor="text1" w:themeTint="F2"/>
        </w:rPr>
      </w:pPr>
      <w:r w:rsidRPr="00E166F2">
        <w:rPr>
          <w:color w:val="0D0D0D" w:themeColor="text1" w:themeTint="F2"/>
        </w:rPr>
        <w:t xml:space="preserve">В рамках планирования мероприятий Исполнителю в срок не более 5 (пяти) рабочих дней с </w:t>
      </w:r>
      <w:r w:rsidR="00BF3FA3">
        <w:rPr>
          <w:color w:val="0D0D0D" w:themeColor="text1" w:themeTint="F2"/>
        </w:rPr>
        <w:t>даты</w:t>
      </w:r>
      <w:r w:rsidRPr="00E166F2">
        <w:rPr>
          <w:color w:val="0D0D0D" w:themeColor="text1" w:themeTint="F2"/>
        </w:rPr>
        <w:t xml:space="preserve"> заключения контракта необходимо разработать и представить Заказчику План работ, в котором определены СМИ, темы, формат и сроки реализации мероприятий</w:t>
      </w:r>
      <w:r w:rsidR="00E55D0D" w:rsidRPr="00E166F2">
        <w:rPr>
          <w:color w:val="0D0D0D" w:themeColor="text1" w:themeTint="F2"/>
        </w:rPr>
        <w:t>, в том числе предложе</w:t>
      </w:r>
      <w:bookmarkStart w:id="0" w:name="_GoBack"/>
      <w:bookmarkEnd w:id="0"/>
      <w:r w:rsidR="00E55D0D" w:rsidRPr="00E166F2">
        <w:rPr>
          <w:color w:val="0D0D0D" w:themeColor="text1" w:themeTint="F2"/>
        </w:rPr>
        <w:t xml:space="preserve">ния </w:t>
      </w:r>
      <w:r w:rsidR="00E7321D" w:rsidRPr="00E166F2">
        <w:rPr>
          <w:color w:val="0D0D0D" w:themeColor="text1" w:themeTint="F2"/>
        </w:rPr>
        <w:t xml:space="preserve">по </w:t>
      </w:r>
      <w:r w:rsidR="00E55D0D" w:rsidRPr="00E166F2">
        <w:rPr>
          <w:color w:val="0D0D0D" w:themeColor="text1" w:themeTint="F2"/>
        </w:rPr>
        <w:t>выполнени</w:t>
      </w:r>
      <w:r w:rsidR="00E7321D" w:rsidRPr="00E166F2">
        <w:rPr>
          <w:color w:val="0D0D0D" w:themeColor="text1" w:themeTint="F2"/>
        </w:rPr>
        <w:t>ю</w:t>
      </w:r>
      <w:r w:rsidR="00E55D0D" w:rsidRPr="00E166F2">
        <w:rPr>
          <w:color w:val="0D0D0D" w:themeColor="text1" w:themeTint="F2"/>
        </w:rPr>
        <w:t xml:space="preserve"> части работ по  п</w:t>
      </w:r>
      <w:r w:rsidR="006F20DA" w:rsidRPr="00E166F2">
        <w:rPr>
          <w:color w:val="0D0D0D" w:themeColor="text1" w:themeTint="F2"/>
        </w:rPr>
        <w:t>.</w:t>
      </w:r>
      <w:r w:rsidR="00E55D0D" w:rsidRPr="00E166F2">
        <w:rPr>
          <w:color w:val="0D0D0D" w:themeColor="text1" w:themeTint="F2"/>
        </w:rPr>
        <w:t>1  Технического задания</w:t>
      </w:r>
      <w:r w:rsidR="00E55D0D" w:rsidRPr="00E166F2">
        <w:rPr>
          <w:i/>
          <w:color w:val="0D0D0D" w:themeColor="text1" w:themeTint="F2"/>
        </w:rPr>
        <w:t xml:space="preserve"> </w:t>
      </w:r>
      <w:r w:rsidR="00E55D0D" w:rsidRPr="00E166F2">
        <w:rPr>
          <w:color w:val="0D0D0D" w:themeColor="text1" w:themeTint="F2"/>
        </w:rPr>
        <w:t>(</w:t>
      </w:r>
      <w:r w:rsidR="00E55D0D" w:rsidRPr="00E166F2">
        <w:rPr>
          <w:rStyle w:val="ab"/>
          <w:i w:val="0"/>
          <w:color w:val="0D0D0D" w:themeColor="text1" w:themeTint="F2"/>
        </w:rPr>
        <w:t>организация и проведение мероприятий в формате круглого стола  по направлениям деятельности Фонда</w:t>
      </w:r>
      <w:r w:rsidR="00BC7E45">
        <w:rPr>
          <w:rStyle w:val="ab"/>
          <w:i w:val="0"/>
          <w:color w:val="0D0D0D" w:themeColor="text1" w:themeTint="F2"/>
        </w:rPr>
        <w:t xml:space="preserve">, </w:t>
      </w:r>
      <w:r w:rsidR="00BA58C9">
        <w:rPr>
          <w:rStyle w:val="ab"/>
          <w:i w:val="0"/>
          <w:color w:val="0D0D0D" w:themeColor="text1" w:themeTint="F2"/>
        </w:rPr>
        <w:t>не менее</w:t>
      </w:r>
      <w:r w:rsidR="00BC7E45">
        <w:rPr>
          <w:rStyle w:val="ab"/>
          <w:i w:val="0"/>
          <w:color w:val="0D0D0D" w:themeColor="text1" w:themeTint="F2"/>
        </w:rPr>
        <w:t xml:space="preserve"> чем в</w:t>
      </w:r>
      <w:r w:rsidR="00BA58C9">
        <w:rPr>
          <w:rStyle w:val="ab"/>
          <w:i w:val="0"/>
          <w:color w:val="0D0D0D" w:themeColor="text1" w:themeTint="F2"/>
        </w:rPr>
        <w:t xml:space="preserve"> </w:t>
      </w:r>
      <w:r w:rsidR="00E8268D" w:rsidRPr="00E166F2">
        <w:rPr>
          <w:rStyle w:val="ab"/>
          <w:i w:val="0"/>
          <w:color w:val="0D0D0D" w:themeColor="text1" w:themeTint="F2"/>
        </w:rPr>
        <w:t>4</w:t>
      </w:r>
      <w:r w:rsidR="00E55D0D" w:rsidRPr="00E166F2">
        <w:rPr>
          <w:rStyle w:val="ab"/>
          <w:i w:val="0"/>
          <w:color w:val="0D0D0D" w:themeColor="text1" w:themeTint="F2"/>
        </w:rPr>
        <w:t>0 субъектах РФ)</w:t>
      </w:r>
      <w:r w:rsidR="00492251" w:rsidRPr="00E166F2">
        <w:rPr>
          <w:rStyle w:val="ab"/>
          <w:i w:val="0"/>
          <w:color w:val="0D0D0D" w:themeColor="text1" w:themeTint="F2"/>
        </w:rPr>
        <w:t>, а именно:  предложения по субъектам РФ и площадкам  для проведения мероприятия.</w:t>
      </w:r>
    </w:p>
    <w:p w:rsidR="008F20BF" w:rsidRPr="00E166F2" w:rsidRDefault="008F20BF" w:rsidP="008F20BF">
      <w:pPr>
        <w:spacing w:after="60"/>
        <w:ind w:firstLine="708"/>
        <w:jc w:val="both"/>
        <w:rPr>
          <w:color w:val="0D0D0D" w:themeColor="text1" w:themeTint="F2"/>
        </w:rPr>
      </w:pPr>
      <w:r w:rsidRPr="00E166F2">
        <w:rPr>
          <w:color w:val="0D0D0D" w:themeColor="text1" w:themeTint="F2"/>
        </w:rPr>
        <w:t>Допускаются изменения в тематическом плане по выходу публикаций (оказание услуг)</w:t>
      </w:r>
      <w:r w:rsidR="00F548A9" w:rsidRPr="00E166F2">
        <w:rPr>
          <w:color w:val="0D0D0D" w:themeColor="text1" w:themeTint="F2"/>
        </w:rPr>
        <w:t xml:space="preserve"> по письменному согласованию с другой Стороной.</w:t>
      </w:r>
      <w:r w:rsidRPr="00E166F2">
        <w:rPr>
          <w:color w:val="0D0D0D" w:themeColor="text1" w:themeTint="F2"/>
        </w:rPr>
        <w:t xml:space="preserve"> </w:t>
      </w:r>
    </w:p>
    <w:p w:rsidR="008F20BF" w:rsidRPr="00E166F2" w:rsidRDefault="008F20BF" w:rsidP="008F20BF">
      <w:pPr>
        <w:spacing w:after="60"/>
        <w:ind w:firstLine="708"/>
        <w:jc w:val="both"/>
        <w:rPr>
          <w:color w:val="0D0D0D" w:themeColor="text1" w:themeTint="F2"/>
        </w:rPr>
      </w:pPr>
      <w:r w:rsidRPr="00E166F2">
        <w:rPr>
          <w:color w:val="0D0D0D" w:themeColor="text1" w:themeTint="F2"/>
        </w:rPr>
        <w:t>Исполнитель также предоставляет письменные согласия (в форме договоров, соглашений, гарантийных писем и пр.) от СМИ, отвечающих требованиям настоящего технического задания, которые гарантируют возможность размещения информационных материалов Заказчика, в объеме, соответствующем требованиям извещения электронного конкурса и настоящего технического задания, а Заказчик в течение 5 (пяти) рабочих дней после получения предложений согласовывает их, или направляет в адрес Исполнителя мотивированный отказ с замечаниями и сроками их устранения.</w:t>
      </w:r>
    </w:p>
    <w:p w:rsidR="008F20BF" w:rsidRPr="00E166F2" w:rsidRDefault="008F20BF" w:rsidP="008F20BF">
      <w:pPr>
        <w:spacing w:after="60"/>
        <w:ind w:firstLine="708"/>
        <w:jc w:val="both"/>
        <w:rPr>
          <w:color w:val="0D0D0D" w:themeColor="text1" w:themeTint="F2"/>
        </w:rPr>
      </w:pPr>
      <w:r w:rsidRPr="00E166F2">
        <w:rPr>
          <w:color w:val="0D0D0D" w:themeColor="text1" w:themeTint="F2"/>
        </w:rPr>
        <w:t>В случае если исполнитель не является редакцией периодического печатного издания, в котором планируется размещение информационных материалов, он предоставляет письменные согласия лиц (в форме договоров, соглашений, гарантийных писем и пр.) являющихся редакциями печатных изданий, отвечающих требованиям настоящего технического задания, которые гарантируют возможность размещения информационных материалов Заказчика, в объеме, соответствующем требованиям извещения электронного конкурса и настоящего технического задания.</w:t>
      </w:r>
    </w:p>
    <w:p w:rsidR="008F20BF" w:rsidRPr="00E166F2" w:rsidRDefault="008F20BF" w:rsidP="008F20BF">
      <w:pPr>
        <w:spacing w:after="60"/>
        <w:ind w:firstLine="708"/>
        <w:jc w:val="both"/>
        <w:rPr>
          <w:color w:val="0D0D0D" w:themeColor="text1" w:themeTint="F2"/>
        </w:rPr>
      </w:pPr>
      <w:r w:rsidRPr="00E166F2">
        <w:rPr>
          <w:color w:val="0D0D0D" w:themeColor="text1" w:themeTint="F2"/>
        </w:rPr>
        <w:t xml:space="preserve">Количественные параметры оказываемых услуг определяются в соответствии с требованиями, указанными в настоящем Техническом задании.  </w:t>
      </w:r>
    </w:p>
    <w:p w:rsidR="008F20BF" w:rsidRPr="00E166F2" w:rsidRDefault="008F20BF" w:rsidP="008F20BF">
      <w:pPr>
        <w:spacing w:after="60"/>
        <w:jc w:val="both"/>
        <w:rPr>
          <w:color w:val="0D0D0D" w:themeColor="text1" w:themeTint="F2"/>
        </w:rPr>
      </w:pPr>
      <w:r w:rsidRPr="00E166F2">
        <w:rPr>
          <w:color w:val="0D0D0D" w:themeColor="text1" w:themeTint="F2"/>
        </w:rPr>
        <w:tab/>
        <w:t xml:space="preserve">Результаты оказания услуг передаются заказчику в порядке, определенном настоящим Техническим заданием в соответствии со сроками, указанными в Техническом задании. </w:t>
      </w:r>
    </w:p>
    <w:p w:rsidR="008F20BF" w:rsidRPr="00E166F2" w:rsidRDefault="008F20BF" w:rsidP="008F20BF">
      <w:pPr>
        <w:spacing w:after="60"/>
        <w:ind w:firstLine="709"/>
        <w:jc w:val="both"/>
        <w:rPr>
          <w:color w:val="0D0D0D" w:themeColor="text1" w:themeTint="F2"/>
        </w:rPr>
      </w:pPr>
      <w:r w:rsidRPr="00E166F2">
        <w:rPr>
          <w:color w:val="0D0D0D" w:themeColor="text1" w:themeTint="F2"/>
        </w:rPr>
        <w:t>По факту оказания услуг Исполнитель в течение 3 (трех) рабочих дней представляет Заказчику с сопроводительным письмом надлежащим образом оформленные отчетные документы, счет, а также формирует, подписывает и размещает с использованием единой информационной системы Документ о приемке</w:t>
      </w:r>
      <w:r w:rsidR="009E5ED8">
        <w:rPr>
          <w:color w:val="0D0D0D" w:themeColor="text1" w:themeTint="F2"/>
        </w:rPr>
        <w:t xml:space="preserve"> оказанных услуг</w:t>
      </w:r>
      <w:r w:rsidRPr="00E166F2">
        <w:rPr>
          <w:color w:val="0D0D0D" w:themeColor="text1" w:themeTint="F2"/>
        </w:rPr>
        <w:t>/</w:t>
      </w:r>
      <w:r w:rsidR="009E5ED8">
        <w:rPr>
          <w:color w:val="0D0D0D" w:themeColor="text1" w:themeTint="F2"/>
        </w:rPr>
        <w:t xml:space="preserve"> </w:t>
      </w:r>
      <w:r w:rsidRPr="00E166F2">
        <w:rPr>
          <w:color w:val="0D0D0D" w:themeColor="text1" w:themeTint="F2"/>
        </w:rPr>
        <w:t xml:space="preserve">Документ о приемке </w:t>
      </w:r>
      <w:r w:rsidR="009E5ED8">
        <w:rPr>
          <w:color w:val="0D0D0D" w:themeColor="text1" w:themeTint="F2"/>
        </w:rPr>
        <w:t xml:space="preserve">оказанных услуг </w:t>
      </w:r>
      <w:r w:rsidRPr="00E166F2">
        <w:rPr>
          <w:color w:val="0D0D0D" w:themeColor="text1" w:themeTint="F2"/>
        </w:rPr>
        <w:t xml:space="preserve">со счетом-фактурой. </w:t>
      </w:r>
    </w:p>
    <w:p w:rsidR="008F20BF" w:rsidRPr="00E166F2" w:rsidRDefault="008F20BF" w:rsidP="000B0366">
      <w:pPr>
        <w:spacing w:after="60"/>
        <w:ind w:firstLine="709"/>
        <w:jc w:val="both"/>
        <w:rPr>
          <w:color w:val="0D0D0D" w:themeColor="text1" w:themeTint="F2"/>
        </w:rPr>
      </w:pPr>
      <w:r w:rsidRPr="00E166F2">
        <w:rPr>
          <w:color w:val="0D0D0D" w:themeColor="text1" w:themeTint="F2"/>
        </w:rPr>
        <w:t xml:space="preserve">Перечень и содержание оказываемых услуг, представляемых отчетных документов должны отвечать требованиям настоящего Технического задания: </w:t>
      </w:r>
    </w:p>
    <w:p w:rsidR="008F20BF" w:rsidRPr="00E166F2" w:rsidRDefault="008F20BF" w:rsidP="004A0E25">
      <w:pPr>
        <w:ind w:firstLine="708"/>
        <w:jc w:val="center"/>
        <w:rPr>
          <w:color w:val="0D0D0D" w:themeColor="text1" w:themeTint="F2"/>
          <w:shd w:val="clear" w:color="auto" w:fill="FFFFFF"/>
        </w:rPr>
      </w:pPr>
    </w:p>
    <w:tbl>
      <w:tblPr>
        <w:tblStyle w:val="a3"/>
        <w:tblW w:w="10059" w:type="dxa"/>
        <w:tblInd w:w="-714" w:type="dxa"/>
        <w:tblLook w:val="01E0" w:firstRow="1" w:lastRow="1" w:firstColumn="1" w:lastColumn="1" w:noHBand="0" w:noVBand="0"/>
      </w:tblPr>
      <w:tblGrid>
        <w:gridCol w:w="407"/>
        <w:gridCol w:w="4124"/>
        <w:gridCol w:w="5528"/>
      </w:tblGrid>
      <w:tr w:rsidR="00E166F2" w:rsidRPr="00E166F2" w:rsidTr="002D1854">
        <w:tc>
          <w:tcPr>
            <w:tcW w:w="407" w:type="dxa"/>
          </w:tcPr>
          <w:p w:rsidR="00DF70F5" w:rsidRPr="00E166F2" w:rsidRDefault="00DF70F5" w:rsidP="008F20BF">
            <w:pPr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lastRenderedPageBreak/>
              <w:t>1</w:t>
            </w:r>
            <w:r w:rsidR="00ED2A49" w:rsidRPr="00E166F2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Организация и проведение мероприятий в формате круглого стола </w:t>
            </w:r>
            <w:r w:rsidRPr="009E5ED8">
              <w:rPr>
                <w:color w:val="0D0D0D" w:themeColor="text1" w:themeTint="F2"/>
                <w:sz w:val="24"/>
                <w:szCs w:val="24"/>
              </w:rPr>
              <w:t>по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 направлениям деятельности Фонда</w:t>
            </w:r>
            <w:r w:rsidR="00ED2A49"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.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 Регионы проведения мероприятий согласовываются с Заказчиком.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Не менее 25 участников в каждом мероприятии, в том числе: не менее 5 спикеров-экспертов, не менее 5 аккредитованных СМИ.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По итогам каждого мероприятия - не менее 3 публикаций в СМИ, фотоотчет и видеозапись мероприятия.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 xml:space="preserve">Не менее </w:t>
            </w:r>
            <w:r w:rsidR="006F20DA"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>40</w:t>
            </w:r>
            <w:r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 xml:space="preserve"> мероприятий.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Анонсирование предстоящих мероприятий в формате круглого стола в электронных СМИ (с анонсом на главной странице сайта) посредством публикации заметок в не менее чем </w:t>
            </w:r>
            <w:r w:rsidR="00E8268D"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4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0 регионах проведения мероприятия.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 xml:space="preserve">Не менее </w:t>
            </w:r>
            <w:r w:rsidR="006F20DA"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>4</w:t>
            </w:r>
            <w:r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>0 публикаций</w:t>
            </w:r>
            <w:r w:rsidR="00E8268D"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>.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Организация видеотрансляции мероприятия на сайте электронного СМИ 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>общественно</w:t>
            </w:r>
            <w:r w:rsidR="00E8268D"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-политической направленности</w:t>
            </w:r>
            <w:r w:rsidR="00C81AF3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.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 xml:space="preserve">Не менее </w:t>
            </w:r>
            <w:r w:rsidR="006F20DA"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>4</w:t>
            </w:r>
            <w:r w:rsidRPr="00E166F2">
              <w:rPr>
                <w:rStyle w:val="ab"/>
                <w:b/>
                <w:i w:val="0"/>
                <w:color w:val="0D0D0D" w:themeColor="text1" w:themeTint="F2"/>
                <w:sz w:val="24"/>
                <w:szCs w:val="24"/>
              </w:rPr>
              <w:t xml:space="preserve">0 трансляций. 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F5" w:rsidRPr="00E166F2" w:rsidRDefault="00BF3FA3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В рамках организации не менее </w:t>
            </w:r>
            <w:r w:rsidR="006F20DA"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4</w:t>
            </w:r>
            <w:r w:rsidR="00DF70F5"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0 мероприятий в формате круглого стола Исполнитель обязан оказать следующие услуги: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Подбор и подготовка персонала для работы над организацией и проведением мероприятий;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Подготовка и согласование с Заказчиком региона, помещения</w:t>
            </w:r>
            <w:r w:rsidR="00BF3FA3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,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 дат проведения мероприятий;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Разработка и согласование с Заказчиком программ проведения мероприятий;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Обеспечение участия в каждом круглом столе не менее 25 человек, в том числе: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Привлечение к участию в мероприятиях не менее 5 спикеров-экспертов (в каждом);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Аккредитация на каждое мероприятие не менее 5 СМИ;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</w:t>
            </w:r>
            <w:r w:rsidR="00ED2A49"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Организационно-техническое обеспечение проведения мероприятий;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Организация фотосъемки и видеосъемки на мероприятиях</w:t>
            </w:r>
            <w:r w:rsidR="00BF3FA3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- </w:t>
            </w:r>
            <w:r w:rsidRPr="00E166F2">
              <w:rPr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Организация </w:t>
            </w:r>
            <w:r w:rsidR="00E8268D"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трансляции мероприятия на сайте 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электронного СМИ.  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В рамках осуществления информирования о предстоящих мероприятиях в формате круглого стола Исполнитель обязан оказать следующие услуги: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Подготовка и согласование с Заказчиком заметок с анонсом предстоящих мероприятий;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Размещение заметок о предстоящих круглых столах в СМИ в регионах проведения мероприятий.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По результатам оказания услуг Исполнитель обязан предоставить Заказчику отчет в печатной и электронной форме, который включает: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Список участников мероприятий;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Фото и видеоотчет по проведению мероприятий;</w:t>
            </w:r>
          </w:p>
          <w:p w:rsidR="00DF70F5" w:rsidRPr="00E166F2" w:rsidRDefault="00DF70F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Скриншоты и ссылки, подтверждающие выход заметок в СМИ по результатам проведения мероприятий – не менее 3 для каждого.</w:t>
            </w:r>
          </w:p>
        </w:tc>
      </w:tr>
      <w:tr w:rsidR="00E166F2" w:rsidRPr="00E166F2" w:rsidTr="00BF3FA3">
        <w:trPr>
          <w:trHeight w:val="27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5" w:rsidRPr="00E166F2" w:rsidRDefault="007A7D85" w:rsidP="008F20BF">
            <w:pPr>
              <w:spacing w:after="6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2</w:t>
            </w:r>
            <w:r w:rsidR="00ED2A49" w:rsidRPr="00E166F2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85" w:rsidRPr="00E166F2" w:rsidRDefault="007A7D85" w:rsidP="008F20BF">
            <w:pPr>
              <w:jc w:val="both"/>
              <w:rPr>
                <w:rStyle w:val="ab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 xml:space="preserve">Подготовка и публикация обзорного аналитического материала по итогам проведения серии круглых столов в регионах, в печатном еженедельном федеральном СМИ </w:t>
            </w:r>
            <w:r w:rsidRPr="00E166F2">
              <w:rPr>
                <w:bCs/>
                <w:color w:val="0D0D0D" w:themeColor="text1" w:themeTint="F2"/>
                <w:sz w:val="24"/>
                <w:szCs w:val="24"/>
              </w:rPr>
              <w:t>формата А3, с тиражом издания - не менее 1 млн. экз.,</w:t>
            </w:r>
            <w:r w:rsidR="00ED2A49" w:rsidRPr="00E166F2">
              <w:rPr>
                <w:color w:val="0D0D0D" w:themeColor="text1" w:themeTint="F2"/>
                <w:sz w:val="24"/>
                <w:szCs w:val="24"/>
              </w:rPr>
              <w:t xml:space="preserve"> и </w:t>
            </w:r>
            <w:r w:rsidR="006F20DA" w:rsidRPr="00E166F2">
              <w:rPr>
                <w:color w:val="0D0D0D" w:themeColor="text1" w:themeTint="F2"/>
                <w:sz w:val="24"/>
                <w:szCs w:val="24"/>
              </w:rPr>
              <w:t>а</w:t>
            </w:r>
            <w:r w:rsidRPr="00E166F2">
              <w:rPr>
                <w:bCs/>
                <w:color w:val="0D0D0D" w:themeColor="text1" w:themeTint="F2"/>
                <w:sz w:val="24"/>
                <w:szCs w:val="24"/>
              </w:rPr>
              <w:t>удиторией одного выпуска не менее 2 млн. человек</w:t>
            </w:r>
            <w:r w:rsidR="00E8268D" w:rsidRPr="00E166F2">
              <w:rPr>
                <w:color w:val="0D0D0D" w:themeColor="text1" w:themeTint="F2"/>
                <w:sz w:val="24"/>
                <w:szCs w:val="24"/>
              </w:rPr>
              <w:t>. Н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>е менее</w:t>
            </w:r>
            <w:r w:rsidR="006F20DA" w:rsidRPr="00E166F2">
              <w:rPr>
                <w:color w:val="0D0D0D" w:themeColor="text1" w:themeTint="F2"/>
                <w:sz w:val="24"/>
                <w:szCs w:val="24"/>
              </w:rPr>
              <w:t xml:space="preserve"> 1 вкладки объемом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6F20DA" w:rsidRPr="00E166F2">
              <w:rPr>
                <w:color w:val="0D0D0D" w:themeColor="text1" w:themeTint="F2"/>
                <w:sz w:val="24"/>
                <w:szCs w:val="24"/>
              </w:rPr>
              <w:t>4</w:t>
            </w:r>
            <w:r w:rsidR="00C23D82" w:rsidRPr="00E166F2">
              <w:rPr>
                <w:color w:val="0D0D0D" w:themeColor="text1" w:themeTint="F2"/>
                <w:sz w:val="24"/>
                <w:szCs w:val="24"/>
              </w:rPr>
              <w:t xml:space="preserve"> полос</w:t>
            </w:r>
            <w:r w:rsidR="006F20DA" w:rsidRPr="00E166F2">
              <w:rPr>
                <w:color w:val="0D0D0D" w:themeColor="text1" w:themeTint="F2"/>
                <w:sz w:val="24"/>
                <w:szCs w:val="24"/>
              </w:rPr>
              <w:t>ы</w:t>
            </w:r>
            <w:r w:rsidR="00C23D82" w:rsidRPr="00E166F2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5C1368" w:rsidRPr="00E166F2">
              <w:rPr>
                <w:bCs/>
                <w:color w:val="0D0D0D" w:themeColor="text1" w:themeTint="F2"/>
                <w:sz w:val="24"/>
                <w:szCs w:val="24"/>
              </w:rPr>
              <w:t>формата А3.</w:t>
            </w:r>
          </w:p>
          <w:p w:rsidR="007B0659" w:rsidRPr="00E166F2" w:rsidRDefault="007B0659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A7D85" w:rsidRPr="00E166F2" w:rsidRDefault="007A7D85" w:rsidP="005C1368">
            <w:pPr>
              <w:jc w:val="both"/>
              <w:rPr>
                <w:rStyle w:val="ab"/>
                <w:bCs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bCs/>
                <w:color w:val="0D0D0D" w:themeColor="text1" w:themeTint="F2"/>
                <w:sz w:val="24"/>
                <w:szCs w:val="24"/>
              </w:rPr>
              <w:t xml:space="preserve">Дублирование публикации на сайте федерального издания, с анонсом с фото на главной странице сайта. </w:t>
            </w:r>
            <w:r w:rsidRPr="00E166F2">
              <w:rPr>
                <w:bCs/>
                <w:color w:val="0D0D0D" w:themeColor="text1" w:themeTint="F2"/>
                <w:sz w:val="24"/>
                <w:szCs w:val="24"/>
              </w:rPr>
              <w:lastRenderedPageBreak/>
              <w:t>Посещаемость сайта - не менее 85 млн. уников в месяц.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85" w:rsidRPr="00E166F2" w:rsidRDefault="007A7D8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lastRenderedPageBreak/>
              <w:t xml:space="preserve">В рамках обеспечения выхода публикации Исполнитель обязан оказать услуги, которые включают: </w:t>
            </w:r>
          </w:p>
          <w:p w:rsidR="007A7D85" w:rsidRPr="00E166F2" w:rsidRDefault="007A7D8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- Разработку ключевых тезисов, согласование их с Заказчиком; </w:t>
            </w:r>
          </w:p>
          <w:p w:rsidR="007A7D85" w:rsidRPr="00E166F2" w:rsidRDefault="007A7D8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- 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A7D85" w:rsidRPr="00E166F2" w:rsidRDefault="007A7D8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>- Контроль выхода публикации.</w:t>
            </w:r>
          </w:p>
          <w:p w:rsidR="007A7D85" w:rsidRPr="00E166F2" w:rsidRDefault="007A7D8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</w:p>
          <w:p w:rsidR="007A7D85" w:rsidRPr="00E166F2" w:rsidRDefault="007A7D85" w:rsidP="008F20BF">
            <w:pPr>
              <w:pStyle w:val="aa"/>
              <w:jc w:val="both"/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</w:pP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По результатам оказанных услуг Исполнитель предоставляет Заказчику Отчет в печатном и в электронном виде, содержащий публикацию из газеты в формате 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  <w:lang w:val="en-US"/>
              </w:rPr>
              <w:t>pdf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t xml:space="preserve">, скриншоты и ссылки на </w:t>
            </w:r>
            <w:r w:rsidRPr="00E166F2">
              <w:rPr>
                <w:rStyle w:val="ab"/>
                <w:i w:val="0"/>
                <w:color w:val="0D0D0D" w:themeColor="text1" w:themeTint="F2"/>
                <w:sz w:val="24"/>
                <w:szCs w:val="24"/>
              </w:rPr>
              <w:lastRenderedPageBreak/>
              <w:t xml:space="preserve">публикацию на сайте и 3 экземпляра газет с вышедшей публикацией. </w:t>
            </w:r>
          </w:p>
        </w:tc>
      </w:tr>
      <w:tr w:rsidR="00E166F2" w:rsidRPr="00E166F2" w:rsidTr="002D1854">
        <w:trPr>
          <w:trHeight w:val="1832"/>
        </w:trPr>
        <w:tc>
          <w:tcPr>
            <w:tcW w:w="407" w:type="dxa"/>
          </w:tcPr>
          <w:p w:rsidR="007A7D85" w:rsidRPr="00E166F2" w:rsidRDefault="000C1491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lastRenderedPageBreak/>
              <w:t>3</w:t>
            </w:r>
            <w:r w:rsidR="00ED2A49" w:rsidRPr="00E166F2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Организация и проведение мероприятия в формате пресс-тура по направлениям деятельности Фонда</w:t>
            </w:r>
            <w:r w:rsidR="00EA40A5" w:rsidRPr="00E166F2">
              <w:rPr>
                <w:color w:val="0D0D0D" w:themeColor="text1" w:themeTint="F2"/>
                <w:sz w:val="24"/>
                <w:szCs w:val="24"/>
              </w:rPr>
              <w:t xml:space="preserve">. 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А именно: привлечение и аккредитация журналистов (не менее </w:t>
            </w:r>
            <w:r w:rsidR="005C1368" w:rsidRPr="00E166F2">
              <w:rPr>
                <w:color w:val="0D0D0D" w:themeColor="text1" w:themeTint="F2"/>
                <w:sz w:val="24"/>
                <w:szCs w:val="24"/>
              </w:rPr>
              <w:t>6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 журналистов), публикации в СМИ по итогам мероприятия – не менее </w:t>
            </w:r>
            <w:r w:rsidR="00EA40A5" w:rsidRPr="00E166F2">
              <w:rPr>
                <w:color w:val="0D0D0D" w:themeColor="text1" w:themeTint="F2"/>
                <w:sz w:val="24"/>
                <w:szCs w:val="24"/>
              </w:rPr>
              <w:t>6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 публикаций. </w:t>
            </w:r>
          </w:p>
          <w:p w:rsidR="00957963" w:rsidRPr="00E166F2" w:rsidRDefault="00957963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 xml:space="preserve">По итогам </w:t>
            </w:r>
            <w:r w:rsidR="00EA40A5" w:rsidRPr="00E166F2">
              <w:rPr>
                <w:color w:val="0D0D0D" w:themeColor="text1" w:themeTint="F2"/>
                <w:sz w:val="24"/>
                <w:szCs w:val="24"/>
              </w:rPr>
              <w:t xml:space="preserve">каждого 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>мероприятия публикация в федеральном</w:t>
            </w:r>
            <w:r w:rsidR="00871CC4" w:rsidRPr="00E166F2">
              <w:rPr>
                <w:color w:val="0D0D0D" w:themeColor="text1" w:themeTint="F2"/>
                <w:sz w:val="24"/>
                <w:szCs w:val="24"/>
              </w:rPr>
              <w:t xml:space="preserve"> печатном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 СМИ не менее </w:t>
            </w:r>
            <w:r w:rsidR="006F20DA" w:rsidRPr="00E166F2">
              <w:rPr>
                <w:color w:val="0D0D0D" w:themeColor="text1" w:themeTint="F2"/>
                <w:sz w:val="24"/>
                <w:szCs w:val="24"/>
              </w:rPr>
              <w:t>2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 полос формата А3</w:t>
            </w:r>
            <w:r w:rsidR="00225CBF" w:rsidRPr="00E166F2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6D3FDA" w:rsidRPr="00E166F2">
              <w:rPr>
                <w:color w:val="0D0D0D" w:themeColor="text1" w:themeTint="F2"/>
                <w:sz w:val="24"/>
                <w:szCs w:val="24"/>
              </w:rPr>
              <w:t>и дублирование материала на сайте федерального СМИ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>.</w:t>
            </w:r>
          </w:p>
          <w:p w:rsidR="007A7D85" w:rsidRPr="00E166F2" w:rsidRDefault="007A7D85" w:rsidP="008F20BF">
            <w:pPr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  <w:r w:rsidRPr="00E166F2">
              <w:rPr>
                <w:b/>
                <w:color w:val="0D0D0D" w:themeColor="text1" w:themeTint="F2"/>
                <w:sz w:val="24"/>
                <w:szCs w:val="24"/>
              </w:rPr>
              <w:t xml:space="preserve">Не менее 2 мероприятий. </w:t>
            </w:r>
          </w:p>
        </w:tc>
        <w:tc>
          <w:tcPr>
            <w:tcW w:w="5528" w:type="dxa"/>
          </w:tcPr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В рамках организации и проведения мероприятия в формате пресс-тура Исполнитель обязан оказать следующие услуги: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- Подбор и подготовка персонала для работы над организацией и проведением мероприятия;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- Подготовка и согласование с Заказчиком места и дат проведения мероприятия;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- Подготовка и согласование с Заказчиком плана, сценария проведения мероприятия;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 xml:space="preserve">- Привлечение к участию в мероприятии и аккредитация не менее </w:t>
            </w:r>
            <w:r w:rsidR="005C1368" w:rsidRPr="00E166F2">
              <w:rPr>
                <w:color w:val="0D0D0D" w:themeColor="text1" w:themeTint="F2"/>
                <w:sz w:val="24"/>
                <w:szCs w:val="24"/>
              </w:rPr>
              <w:t>6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 журналистов;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- Обеспечение трансфера участников мероприятия к месту его проведения (в случае проведения мероприятия за пределами г. Москвы);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- Осуществление фото и видео-съемки.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 xml:space="preserve">- Обеспечение публикации не менее </w:t>
            </w:r>
            <w:r w:rsidR="00EA40A5" w:rsidRPr="00E166F2">
              <w:rPr>
                <w:color w:val="0D0D0D" w:themeColor="text1" w:themeTint="F2"/>
                <w:sz w:val="24"/>
                <w:szCs w:val="24"/>
              </w:rPr>
              <w:t>6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 материалов по итогам проведения мероприятия.</w:t>
            </w:r>
          </w:p>
          <w:p w:rsidR="00EA40A5" w:rsidRPr="00E166F2" w:rsidRDefault="00EA40A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- Обеспечить по итогам каждого мероприятия публикации</w:t>
            </w:r>
            <w:r w:rsidR="00BF3FA3">
              <w:rPr>
                <w:color w:val="0D0D0D" w:themeColor="text1" w:themeTint="F2"/>
                <w:sz w:val="24"/>
                <w:szCs w:val="24"/>
              </w:rPr>
              <w:t xml:space="preserve"> в федеральном печатном СМИ, н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е  менее </w:t>
            </w:r>
            <w:r w:rsidR="006F20DA" w:rsidRPr="00E166F2">
              <w:rPr>
                <w:color w:val="0D0D0D" w:themeColor="text1" w:themeTint="F2"/>
                <w:sz w:val="24"/>
                <w:szCs w:val="24"/>
              </w:rPr>
              <w:t>2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 полос формата А3 и дублирование материала  на сайте федерального СМИ (согласование основных тезисов, фото и заголовка с Заказчиком).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По результатам оказания услуг Исполнитель обязан предоставить Заказчику отчет в печатной и электронной форме, который включает: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- Список участников;</w:t>
            </w:r>
          </w:p>
          <w:p w:rsidR="007A7D85" w:rsidRPr="00E166F2" w:rsidRDefault="007A7D85" w:rsidP="008F20BF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>- Фото и видео-отчет;</w:t>
            </w:r>
          </w:p>
          <w:p w:rsidR="007A7D85" w:rsidRPr="00E166F2" w:rsidRDefault="007A7D85" w:rsidP="009E5ED8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E166F2">
              <w:rPr>
                <w:color w:val="0D0D0D" w:themeColor="text1" w:themeTint="F2"/>
                <w:sz w:val="24"/>
                <w:szCs w:val="24"/>
              </w:rPr>
              <w:t xml:space="preserve">- Отчет о выходе  публикаций в СМИ по итогам проведения мероприятия в формате пресс-тура в том числе скриншоты с сайтов СМИ, подтверждающие осуществление публикации, и/или экземпляры </w:t>
            </w:r>
            <w:r w:rsidR="009E5ED8">
              <w:rPr>
                <w:color w:val="0D0D0D" w:themeColor="text1" w:themeTint="F2"/>
                <w:sz w:val="24"/>
                <w:szCs w:val="24"/>
              </w:rPr>
              <w:t>печатного СМИ</w:t>
            </w:r>
            <w:r w:rsidRPr="00E166F2">
              <w:rPr>
                <w:color w:val="0D0D0D" w:themeColor="text1" w:themeTint="F2"/>
                <w:sz w:val="24"/>
                <w:szCs w:val="24"/>
              </w:rPr>
              <w:t xml:space="preserve"> с вышедшими публикациями.</w:t>
            </w:r>
          </w:p>
        </w:tc>
      </w:tr>
    </w:tbl>
    <w:tbl>
      <w:tblPr>
        <w:tblW w:w="100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112"/>
        <w:gridCol w:w="5523"/>
      </w:tblGrid>
      <w:tr w:rsidR="00E166F2" w:rsidRPr="00E166F2" w:rsidTr="000B29B7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FE" w:rsidRPr="00E166F2" w:rsidRDefault="000C1491" w:rsidP="008E0231">
            <w:pPr>
              <w:spacing w:after="60"/>
              <w:jc w:val="center"/>
              <w:rPr>
                <w:color w:val="0D0D0D" w:themeColor="text1" w:themeTint="F2"/>
              </w:rPr>
            </w:pPr>
            <w:r w:rsidRPr="00E166F2">
              <w:rPr>
                <w:color w:val="0D0D0D" w:themeColor="text1" w:themeTint="F2"/>
              </w:rPr>
              <w:t>4</w:t>
            </w:r>
            <w:r w:rsidR="00ED2A49" w:rsidRPr="00E166F2">
              <w:rPr>
                <w:color w:val="0D0D0D" w:themeColor="text1" w:themeTint="F2"/>
              </w:rPr>
              <w:t>.</w:t>
            </w:r>
          </w:p>
        </w:tc>
        <w:tc>
          <w:tcPr>
            <w:tcW w:w="4112" w:type="dxa"/>
          </w:tcPr>
          <w:p w:rsidR="00EE47FE" w:rsidRPr="00E166F2" w:rsidRDefault="00EE47FE" w:rsidP="009C1317">
            <w:pPr>
              <w:jc w:val="both"/>
              <w:rPr>
                <w:color w:val="0D0D0D" w:themeColor="text1" w:themeTint="F2"/>
              </w:rPr>
            </w:pPr>
            <w:r w:rsidRPr="00E166F2">
              <w:rPr>
                <w:color w:val="0D0D0D" w:themeColor="text1" w:themeTint="F2"/>
              </w:rPr>
              <w:t>Организация и проведение мероприятия для работников региональных отделений Фонда направленного на повышение качества информирования о</w:t>
            </w:r>
            <w:r w:rsidR="009C1317" w:rsidRPr="00E166F2">
              <w:rPr>
                <w:color w:val="0D0D0D" w:themeColor="text1" w:themeTint="F2"/>
              </w:rPr>
              <w:t>б</w:t>
            </w:r>
            <w:r w:rsidRPr="00E166F2">
              <w:rPr>
                <w:color w:val="0D0D0D" w:themeColor="text1" w:themeTint="F2"/>
              </w:rPr>
              <w:t xml:space="preserve"> услугах, предоставляемых Фондом социального страхования Российской Федерации </w:t>
            </w:r>
          </w:p>
          <w:p w:rsidR="009C1317" w:rsidRPr="00E166F2" w:rsidRDefault="009C1317" w:rsidP="009C1317">
            <w:pPr>
              <w:jc w:val="both"/>
              <w:rPr>
                <w:color w:val="0D0D0D" w:themeColor="text1" w:themeTint="F2"/>
              </w:rPr>
            </w:pPr>
          </w:p>
          <w:p w:rsidR="009C1317" w:rsidRPr="00E166F2" w:rsidRDefault="009C1317" w:rsidP="009C1317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5523" w:type="dxa"/>
          </w:tcPr>
          <w:p w:rsidR="00EE47FE" w:rsidRPr="00E166F2" w:rsidRDefault="00EE47FE" w:rsidP="002C4E58">
            <w:pPr>
              <w:jc w:val="both"/>
              <w:rPr>
                <w:color w:val="0D0D0D" w:themeColor="text1" w:themeTint="F2"/>
              </w:rPr>
            </w:pPr>
            <w:r w:rsidRPr="00E166F2">
              <w:rPr>
                <w:color w:val="0D0D0D" w:themeColor="text1" w:themeTint="F2"/>
              </w:rPr>
              <w:t>Оказание услуг по организации и проведению мероприятия для работников региональных отделений Фонда направленного на повышение качества информирования о</w:t>
            </w:r>
            <w:r w:rsidR="009C1317" w:rsidRPr="00E166F2">
              <w:rPr>
                <w:color w:val="0D0D0D" w:themeColor="text1" w:themeTint="F2"/>
              </w:rPr>
              <w:t>б</w:t>
            </w:r>
            <w:r w:rsidRPr="00E166F2">
              <w:rPr>
                <w:color w:val="0D0D0D" w:themeColor="text1" w:themeTint="F2"/>
              </w:rPr>
              <w:t xml:space="preserve"> услугах, предоставляемых Фондом социального страхования Российской Федерации:</w:t>
            </w:r>
          </w:p>
          <w:p w:rsidR="00EE47FE" w:rsidRPr="00E166F2" w:rsidRDefault="00EE47FE" w:rsidP="002C4E58">
            <w:pPr>
              <w:jc w:val="both"/>
              <w:rPr>
                <w:color w:val="0D0D0D" w:themeColor="text1" w:themeTint="F2"/>
              </w:rPr>
            </w:pPr>
            <w:r w:rsidRPr="00E166F2">
              <w:rPr>
                <w:color w:val="0D0D0D" w:themeColor="text1" w:themeTint="F2"/>
              </w:rPr>
              <w:t xml:space="preserve">- разработка программы продолжительностью не менее 22 академических часа, обеспечение участия спикеров; </w:t>
            </w:r>
          </w:p>
          <w:p w:rsidR="005E34F8" w:rsidRPr="00E166F2" w:rsidRDefault="00EE47FE" w:rsidP="002C4E58">
            <w:pPr>
              <w:jc w:val="both"/>
              <w:rPr>
                <w:color w:val="0D0D0D" w:themeColor="text1" w:themeTint="F2"/>
              </w:rPr>
            </w:pPr>
            <w:r w:rsidRPr="00E166F2">
              <w:rPr>
                <w:color w:val="0D0D0D" w:themeColor="text1" w:themeTint="F2"/>
              </w:rPr>
              <w:t xml:space="preserve">- организационно-техническое проведение мероприятия с общим числом участников </w:t>
            </w:r>
            <w:r w:rsidR="00BB6CD3" w:rsidRPr="00E166F2">
              <w:rPr>
                <w:color w:val="0D0D0D" w:themeColor="text1" w:themeTint="F2"/>
              </w:rPr>
              <w:t xml:space="preserve">85 </w:t>
            </w:r>
            <w:r w:rsidRPr="00E166F2">
              <w:rPr>
                <w:color w:val="0D0D0D" w:themeColor="text1" w:themeTint="F2"/>
              </w:rPr>
              <w:t xml:space="preserve">человек. </w:t>
            </w:r>
          </w:p>
          <w:p w:rsidR="00EE47FE" w:rsidRPr="00E166F2" w:rsidRDefault="00F603A9" w:rsidP="002C4E58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Формат и условия </w:t>
            </w:r>
            <w:r w:rsidR="00EE47FE" w:rsidRPr="006E5559">
              <w:rPr>
                <w:color w:val="0D0D0D" w:themeColor="text1" w:themeTint="F2"/>
              </w:rPr>
              <w:t xml:space="preserve">мероприятия, место проведения, программа, спикеры, темы выступления, </w:t>
            </w:r>
            <w:r w:rsidR="00EE47FE" w:rsidRPr="00E166F2">
              <w:rPr>
                <w:color w:val="0D0D0D" w:themeColor="text1" w:themeTint="F2"/>
              </w:rPr>
              <w:t xml:space="preserve">согласовываются с Заказчиком. </w:t>
            </w:r>
          </w:p>
          <w:p w:rsidR="00EE47FE" w:rsidRPr="00E166F2" w:rsidRDefault="00EE47FE" w:rsidP="002C4E58">
            <w:pPr>
              <w:jc w:val="both"/>
              <w:rPr>
                <w:color w:val="0D0D0D" w:themeColor="text1" w:themeTint="F2"/>
              </w:rPr>
            </w:pPr>
            <w:r w:rsidRPr="00E166F2">
              <w:rPr>
                <w:rStyle w:val="ab"/>
                <w:i w:val="0"/>
                <w:color w:val="0D0D0D" w:themeColor="text1" w:themeTint="F2"/>
              </w:rPr>
              <w:lastRenderedPageBreak/>
              <w:t>По результатам оказанных услуг Исполнитель предоставляет Заказчику Отчет в печатном и в электронном виде, содержащий: подробное описание мероприятия, программу мероприятия, списки участников и спикеров</w:t>
            </w:r>
            <w:r w:rsidRPr="00E166F2">
              <w:rPr>
                <w:rStyle w:val="ab"/>
                <w:color w:val="0D0D0D" w:themeColor="text1" w:themeTint="F2"/>
              </w:rPr>
              <w:t xml:space="preserve">, </w:t>
            </w:r>
            <w:r w:rsidRPr="00E166F2">
              <w:rPr>
                <w:color w:val="0D0D0D" w:themeColor="text1" w:themeTint="F2"/>
              </w:rPr>
              <w:t>фотоотчет, видеоотчет с эпизодами выступлений спикеров, презентации спикеров.</w:t>
            </w:r>
          </w:p>
        </w:tc>
      </w:tr>
    </w:tbl>
    <w:p w:rsidR="00B745F0" w:rsidRPr="00E166F2" w:rsidRDefault="00B745F0" w:rsidP="002B21F9">
      <w:pPr>
        <w:rPr>
          <w:color w:val="0D0D0D" w:themeColor="text1" w:themeTint="F2"/>
        </w:rPr>
      </w:pPr>
    </w:p>
    <w:sectPr w:rsidR="00B745F0" w:rsidRPr="00E166F2" w:rsidSect="004142CE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1E" w:rsidRDefault="009F371E" w:rsidP="004A28C7">
      <w:r>
        <w:separator/>
      </w:r>
    </w:p>
  </w:endnote>
  <w:endnote w:type="continuationSeparator" w:id="0">
    <w:p w:rsidR="009F371E" w:rsidRDefault="009F371E" w:rsidP="004A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1E" w:rsidRDefault="009F371E" w:rsidP="004A28C7">
      <w:r>
        <w:separator/>
      </w:r>
    </w:p>
  </w:footnote>
  <w:footnote w:type="continuationSeparator" w:id="0">
    <w:p w:rsidR="009F371E" w:rsidRDefault="009F371E" w:rsidP="004A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A5C"/>
    <w:multiLevelType w:val="hybridMultilevel"/>
    <w:tmpl w:val="EF92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32"/>
    <w:rsid w:val="00050EB0"/>
    <w:rsid w:val="0005669F"/>
    <w:rsid w:val="00056EFA"/>
    <w:rsid w:val="00083D79"/>
    <w:rsid w:val="000A42CD"/>
    <w:rsid w:val="000B0366"/>
    <w:rsid w:val="000B1E90"/>
    <w:rsid w:val="000B29B7"/>
    <w:rsid w:val="000C1491"/>
    <w:rsid w:val="000C5E08"/>
    <w:rsid w:val="000C61C1"/>
    <w:rsid w:val="000D1E94"/>
    <w:rsid w:val="000D74C9"/>
    <w:rsid w:val="000F65F2"/>
    <w:rsid w:val="00105A74"/>
    <w:rsid w:val="00107C21"/>
    <w:rsid w:val="00113E72"/>
    <w:rsid w:val="00122981"/>
    <w:rsid w:val="00132CC8"/>
    <w:rsid w:val="0015262E"/>
    <w:rsid w:val="00152E4B"/>
    <w:rsid w:val="001B7060"/>
    <w:rsid w:val="001E1195"/>
    <w:rsid w:val="001E1EDD"/>
    <w:rsid w:val="001E7550"/>
    <w:rsid w:val="00201120"/>
    <w:rsid w:val="00204434"/>
    <w:rsid w:val="0021197B"/>
    <w:rsid w:val="00212A61"/>
    <w:rsid w:val="00225CBF"/>
    <w:rsid w:val="00241E58"/>
    <w:rsid w:val="0024518F"/>
    <w:rsid w:val="0027258A"/>
    <w:rsid w:val="002751F0"/>
    <w:rsid w:val="002806BB"/>
    <w:rsid w:val="00281AC0"/>
    <w:rsid w:val="00290EB8"/>
    <w:rsid w:val="00295265"/>
    <w:rsid w:val="002A0C42"/>
    <w:rsid w:val="002A0D49"/>
    <w:rsid w:val="002B21F9"/>
    <w:rsid w:val="002C4E58"/>
    <w:rsid w:val="002D1854"/>
    <w:rsid w:val="002D2263"/>
    <w:rsid w:val="002D24EF"/>
    <w:rsid w:val="002E39FE"/>
    <w:rsid w:val="0035674F"/>
    <w:rsid w:val="0036296F"/>
    <w:rsid w:val="003964D6"/>
    <w:rsid w:val="003A0187"/>
    <w:rsid w:val="003A7B2E"/>
    <w:rsid w:val="003F6BE7"/>
    <w:rsid w:val="0040298F"/>
    <w:rsid w:val="004142CE"/>
    <w:rsid w:val="00435878"/>
    <w:rsid w:val="00436230"/>
    <w:rsid w:val="00463D14"/>
    <w:rsid w:val="00492251"/>
    <w:rsid w:val="004A0E25"/>
    <w:rsid w:val="004A28C7"/>
    <w:rsid w:val="004B5779"/>
    <w:rsid w:val="004E0DE9"/>
    <w:rsid w:val="004E25DD"/>
    <w:rsid w:val="005217EC"/>
    <w:rsid w:val="00551912"/>
    <w:rsid w:val="00560836"/>
    <w:rsid w:val="00583C82"/>
    <w:rsid w:val="0059149C"/>
    <w:rsid w:val="0059232D"/>
    <w:rsid w:val="00593224"/>
    <w:rsid w:val="005A1126"/>
    <w:rsid w:val="005A5CD7"/>
    <w:rsid w:val="005C1368"/>
    <w:rsid w:val="005C172A"/>
    <w:rsid w:val="005C6204"/>
    <w:rsid w:val="005E2C9F"/>
    <w:rsid w:val="005E34F8"/>
    <w:rsid w:val="005E6BD4"/>
    <w:rsid w:val="005F2CA6"/>
    <w:rsid w:val="005F7FD5"/>
    <w:rsid w:val="00617381"/>
    <w:rsid w:val="00635D35"/>
    <w:rsid w:val="006411CA"/>
    <w:rsid w:val="00653736"/>
    <w:rsid w:val="00670DC8"/>
    <w:rsid w:val="00677481"/>
    <w:rsid w:val="00684D69"/>
    <w:rsid w:val="006C0000"/>
    <w:rsid w:val="006C78BF"/>
    <w:rsid w:val="006D3FDA"/>
    <w:rsid w:val="006E5559"/>
    <w:rsid w:val="006F20DA"/>
    <w:rsid w:val="006F4A52"/>
    <w:rsid w:val="00707C11"/>
    <w:rsid w:val="007469EB"/>
    <w:rsid w:val="0075476A"/>
    <w:rsid w:val="007549E9"/>
    <w:rsid w:val="0076241F"/>
    <w:rsid w:val="007875A2"/>
    <w:rsid w:val="00792CB1"/>
    <w:rsid w:val="00792DAD"/>
    <w:rsid w:val="007A766E"/>
    <w:rsid w:val="007A7D85"/>
    <w:rsid w:val="007B0659"/>
    <w:rsid w:val="007D6200"/>
    <w:rsid w:val="007E2201"/>
    <w:rsid w:val="007F57F0"/>
    <w:rsid w:val="008049E6"/>
    <w:rsid w:val="0081041B"/>
    <w:rsid w:val="00863999"/>
    <w:rsid w:val="00871CC4"/>
    <w:rsid w:val="00876CDA"/>
    <w:rsid w:val="008A0EEA"/>
    <w:rsid w:val="008D6EFB"/>
    <w:rsid w:val="008E4589"/>
    <w:rsid w:val="008F20BF"/>
    <w:rsid w:val="00914EA9"/>
    <w:rsid w:val="0092342E"/>
    <w:rsid w:val="00943EC8"/>
    <w:rsid w:val="00947AC6"/>
    <w:rsid w:val="00957963"/>
    <w:rsid w:val="0096129D"/>
    <w:rsid w:val="00963ACE"/>
    <w:rsid w:val="009640F5"/>
    <w:rsid w:val="00972A2D"/>
    <w:rsid w:val="009C1317"/>
    <w:rsid w:val="009C63B2"/>
    <w:rsid w:val="009E5ED8"/>
    <w:rsid w:val="009F371E"/>
    <w:rsid w:val="00A03DA9"/>
    <w:rsid w:val="00A067C6"/>
    <w:rsid w:val="00A10613"/>
    <w:rsid w:val="00A12BB7"/>
    <w:rsid w:val="00A140B3"/>
    <w:rsid w:val="00A17BFF"/>
    <w:rsid w:val="00A42E04"/>
    <w:rsid w:val="00A774AC"/>
    <w:rsid w:val="00A8274A"/>
    <w:rsid w:val="00A87939"/>
    <w:rsid w:val="00A94C69"/>
    <w:rsid w:val="00AA62A4"/>
    <w:rsid w:val="00AB10C0"/>
    <w:rsid w:val="00AC30C3"/>
    <w:rsid w:val="00AC79BF"/>
    <w:rsid w:val="00AD0BA5"/>
    <w:rsid w:val="00AE02CB"/>
    <w:rsid w:val="00AE02DE"/>
    <w:rsid w:val="00AE3AEE"/>
    <w:rsid w:val="00AF1336"/>
    <w:rsid w:val="00B20513"/>
    <w:rsid w:val="00B365A9"/>
    <w:rsid w:val="00B6259D"/>
    <w:rsid w:val="00B745F0"/>
    <w:rsid w:val="00B77CE2"/>
    <w:rsid w:val="00B92538"/>
    <w:rsid w:val="00B96897"/>
    <w:rsid w:val="00BA58C9"/>
    <w:rsid w:val="00BB6CD3"/>
    <w:rsid w:val="00BC25B4"/>
    <w:rsid w:val="00BC7E45"/>
    <w:rsid w:val="00BD013E"/>
    <w:rsid w:val="00BF3FA3"/>
    <w:rsid w:val="00C110A4"/>
    <w:rsid w:val="00C211B6"/>
    <w:rsid w:val="00C23D82"/>
    <w:rsid w:val="00C36E71"/>
    <w:rsid w:val="00C81AF3"/>
    <w:rsid w:val="00C94F87"/>
    <w:rsid w:val="00CA3B2D"/>
    <w:rsid w:val="00CA78CC"/>
    <w:rsid w:val="00CB40DD"/>
    <w:rsid w:val="00CC6836"/>
    <w:rsid w:val="00CC7602"/>
    <w:rsid w:val="00CD243D"/>
    <w:rsid w:val="00D22AF9"/>
    <w:rsid w:val="00D33B4E"/>
    <w:rsid w:val="00D462EB"/>
    <w:rsid w:val="00DA3932"/>
    <w:rsid w:val="00DB64A3"/>
    <w:rsid w:val="00DC5A4A"/>
    <w:rsid w:val="00DD08FF"/>
    <w:rsid w:val="00DE260A"/>
    <w:rsid w:val="00DF70F5"/>
    <w:rsid w:val="00E166F2"/>
    <w:rsid w:val="00E20D75"/>
    <w:rsid w:val="00E4580B"/>
    <w:rsid w:val="00E55D0D"/>
    <w:rsid w:val="00E7321D"/>
    <w:rsid w:val="00E8268D"/>
    <w:rsid w:val="00E832AE"/>
    <w:rsid w:val="00E8630B"/>
    <w:rsid w:val="00E86693"/>
    <w:rsid w:val="00E90264"/>
    <w:rsid w:val="00E906F9"/>
    <w:rsid w:val="00E9559C"/>
    <w:rsid w:val="00EA40A5"/>
    <w:rsid w:val="00EB4F4F"/>
    <w:rsid w:val="00EB7239"/>
    <w:rsid w:val="00EC1D8C"/>
    <w:rsid w:val="00ED2A49"/>
    <w:rsid w:val="00EE47FE"/>
    <w:rsid w:val="00EF185A"/>
    <w:rsid w:val="00F4142A"/>
    <w:rsid w:val="00F46D32"/>
    <w:rsid w:val="00F50593"/>
    <w:rsid w:val="00F548A9"/>
    <w:rsid w:val="00F603A9"/>
    <w:rsid w:val="00F817B6"/>
    <w:rsid w:val="00F9557C"/>
    <w:rsid w:val="00FA5B79"/>
    <w:rsid w:val="00FC740D"/>
    <w:rsid w:val="00FD3449"/>
    <w:rsid w:val="00FD4D2B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F8D31-4ECF-4F54-A585-43625F61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3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93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8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8C7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4A2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8C7"/>
    <w:rPr>
      <w:rFonts w:ascii="Times New Roman" w:eastAsia="Times New Roman" w:hAnsi="Times New Roman" w:cs="Times New Roman"/>
    </w:rPr>
  </w:style>
  <w:style w:type="paragraph" w:customStyle="1" w:styleId="22">
    <w:name w:val="Основной текст 22"/>
    <w:basedOn w:val="a"/>
    <w:rsid w:val="00E20D75"/>
    <w:pPr>
      <w:spacing w:after="120" w:line="48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25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258A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EE47FE"/>
    <w:rPr>
      <w:rFonts w:eastAsiaTheme="minorHAnsi"/>
      <w:sz w:val="22"/>
      <w:szCs w:val="22"/>
      <w:lang w:eastAsia="en-US"/>
    </w:rPr>
  </w:style>
  <w:style w:type="character" w:styleId="ab">
    <w:name w:val="Emphasis"/>
    <w:basedOn w:val="a0"/>
    <w:qFormat/>
    <w:rsid w:val="00EE47FE"/>
    <w:rPr>
      <w:i/>
      <w:iCs/>
    </w:rPr>
  </w:style>
  <w:style w:type="paragraph" w:styleId="ac">
    <w:name w:val="List Paragraph"/>
    <w:basedOn w:val="a"/>
    <w:uiPriority w:val="34"/>
    <w:qFormat/>
    <w:rsid w:val="00E5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7180-24CF-4712-B300-358CA4FE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Ефремова Анна Дмитриевна</cp:lastModifiedBy>
  <cp:revision>4</cp:revision>
  <cp:lastPrinted>2022-04-20T16:50:00Z</cp:lastPrinted>
  <dcterms:created xsi:type="dcterms:W3CDTF">2022-05-25T11:56:00Z</dcterms:created>
  <dcterms:modified xsi:type="dcterms:W3CDTF">2022-05-25T12:02:00Z</dcterms:modified>
</cp:coreProperties>
</file>