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D10BA5">
        <w:rPr>
          <w:color w:val="000000"/>
        </w:rPr>
        <w:t>граждан Российской Федерации, имеющих право на получение государственной социальной помощи</w:t>
      </w:r>
      <w:r w:rsidR="00D10BA5" w:rsidRPr="00823A0F">
        <w:rPr>
          <w:color w:val="000000"/>
        </w:rPr>
        <w:t xml:space="preserve"> в виде набора социальных услуг</w:t>
      </w:r>
      <w:r w:rsidR="00D10BA5">
        <w:rPr>
          <w:color w:val="000000"/>
        </w:rPr>
        <w:t xml:space="preserve">, </w:t>
      </w:r>
      <w:r w:rsidR="00C44276" w:rsidRPr="00C44276">
        <w:rPr>
          <w:color w:val="000000"/>
        </w:rPr>
        <w:t>с болезнями системы кровообращения, костно-мышечной системы и соединительной ткани, эндокринной системы, расстройства питания и нарушения обмена веществ, нервной и мочеполовой систем</w:t>
      </w:r>
      <w:r w:rsidR="00C36392">
        <w:rPr>
          <w:color w:val="000000"/>
        </w:rPr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</w:t>
      </w:r>
      <w:r w:rsidR="006F0510">
        <w:rPr>
          <w:color w:val="000000"/>
        </w:rPr>
        <w:t xml:space="preserve"> </w:t>
      </w:r>
      <w:r w:rsidR="00C44276">
        <w:rPr>
          <w:color w:val="000000"/>
        </w:rPr>
        <w:t>кардиологии, травматологии и ортопедии, эндокринологии, неврологии, урологии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D10BA5">
        <w:rPr>
          <w:color w:val="000000"/>
        </w:rPr>
        <w:t>граждан Российской Федерации, имеющих право на получение государственной социальной помощи</w:t>
      </w:r>
      <w:r w:rsidR="00D10BA5" w:rsidRPr="00823A0F">
        <w:rPr>
          <w:color w:val="000000"/>
        </w:rPr>
        <w:t xml:space="preserve"> в виде набора социальных услуг</w:t>
      </w:r>
      <w:r w:rsidR="00D10BA5">
        <w:rPr>
          <w:color w:val="000000"/>
        </w:rPr>
        <w:t xml:space="preserve">, </w:t>
      </w:r>
      <w:r w:rsidR="00C44276" w:rsidRPr="00C44276">
        <w:rPr>
          <w:color w:val="000000"/>
        </w:rPr>
        <w:t>с болезнями системы кровообращения, костно-мышечной системы и соединительной ткани, эндокринной системы, расстройства питания и нарушения обмена веществ, нервной и мочеполовой систем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C44276">
        <w:rPr>
          <w:szCs w:val="28"/>
        </w:rPr>
        <w:t>2</w:t>
      </w:r>
      <w:r w:rsidR="00D10BA5">
        <w:rPr>
          <w:szCs w:val="28"/>
        </w:rPr>
        <w:t> </w:t>
      </w:r>
      <w:r w:rsidR="00C44276">
        <w:rPr>
          <w:szCs w:val="28"/>
        </w:rPr>
        <w:t>630</w:t>
      </w:r>
      <w:r w:rsidR="0093595C">
        <w:rPr>
          <w:szCs w:val="28"/>
        </w:rPr>
        <w:t> </w:t>
      </w:r>
      <w:r w:rsidR="00C44276">
        <w:rPr>
          <w:szCs w:val="28"/>
        </w:rPr>
        <w:t>340</w:t>
      </w:r>
      <w:r w:rsidR="002F6F6C">
        <w:t>,</w:t>
      </w:r>
      <w:r w:rsidR="001048FF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D10BA5" w:rsidRPr="00122EC6" w:rsidRDefault="00D10BA5" w:rsidP="00D10BA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>
        <w:rPr>
          <w:szCs w:val="20"/>
        </w:rPr>
        <w:t>,</w:t>
      </w:r>
      <w:r w:rsidRPr="00122EC6">
        <w:rPr>
          <w:szCs w:val="20"/>
        </w:rPr>
        <w:t xml:space="preserve"> </w:t>
      </w:r>
      <w:r>
        <w:t>Пензенская область</w:t>
      </w:r>
      <w:r w:rsidRPr="00122EC6">
        <w:rPr>
          <w:szCs w:val="20"/>
        </w:rPr>
        <w:t xml:space="preserve">. </w:t>
      </w:r>
    </w:p>
    <w:p w:rsidR="00D10BA5" w:rsidRDefault="00D10BA5" w:rsidP="00D10BA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D10BA5" w:rsidP="00D10BA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 первого заезда по путевкам - не ранее, чем через 30 календарных дней после заключения Государственного Контракта. Санаторно-курортным учреждением предоставляется не менее 70% от общего количества путевок с заездами с 01 мая по 30 сентября 2023 года. </w:t>
      </w:r>
      <w:r w:rsidRPr="00122EC6">
        <w:rPr>
          <w:bCs/>
          <w:szCs w:val="28"/>
        </w:rPr>
        <w:t xml:space="preserve">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30 сентября 2023 </w:t>
      </w:r>
      <w:r w:rsidRPr="00122EC6">
        <w:rPr>
          <w:bCs/>
          <w:szCs w:val="28"/>
        </w:rPr>
        <w:t>года.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F0510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>,</w:t>
      </w:r>
      <w:r w:rsidR="00C36392">
        <w:rPr>
          <w:color w:val="000000"/>
          <w:spacing w:val="-1"/>
        </w:rPr>
        <w:t xml:space="preserve"> </w:t>
      </w:r>
      <w:r w:rsidRPr="00122EC6">
        <w:t>и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</w:t>
      </w:r>
      <w:r w:rsidRPr="002E7D27">
        <w:rPr>
          <w:color w:val="000000" w:themeColor="text1"/>
        </w:rPr>
        <w:lastRenderedPageBreak/>
        <w:t>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C44276" w:rsidRPr="008950EB" w:rsidRDefault="00C44276" w:rsidP="00C442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227 «Об утверждении стандарта санаторно-курортной помощи больным с </w:t>
      </w:r>
      <w:proofErr w:type="gramStart"/>
      <w:r>
        <w:t>болезнями  костно</w:t>
      </w:r>
      <w:proofErr w:type="gramEnd"/>
      <w:r>
        <w:t>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 и другие поражения суставов)»;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211 «Об утверждении стандарта санаторно-курортной помощи больным с </w:t>
      </w:r>
      <w:proofErr w:type="gramStart"/>
      <w:r>
        <w:t>болезнями  вен</w:t>
      </w:r>
      <w:proofErr w:type="gramEnd"/>
      <w:r>
        <w:t>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23.11.2004 № 276 «Об утверждении стандарта санаторно-курортной помощи больным с цереброваскулярными болезнями»;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220 «Об утверждении стандарта санаторно-курортной помощи </w:t>
      </w:r>
      <w:proofErr w:type="gramStart"/>
      <w:r>
        <w:t>больным  сахарным</w:t>
      </w:r>
      <w:proofErr w:type="gramEnd"/>
      <w:r>
        <w:t xml:space="preserve"> диабетом»;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 от 22.11.2004 № 223 «Об утверждении стандарта санаторно-курортной помощи </w:t>
      </w:r>
      <w:proofErr w:type="gramStart"/>
      <w:r>
        <w:t>больным  с</w:t>
      </w:r>
      <w:proofErr w:type="gramEnd"/>
      <w:r>
        <w:t xml:space="preserve"> ожирением и другими видами избыточного питания, нарушения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224 «Об утверждении стандарта санаторно-курортной помощи </w:t>
      </w:r>
      <w:proofErr w:type="gramStart"/>
      <w:r>
        <w:t>больным  с</w:t>
      </w:r>
      <w:proofErr w:type="gramEnd"/>
      <w:r>
        <w:t xml:space="preserve"> болезнями щитовидной железы»; 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 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C44276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от 22.11.2004 № 216 «Об утверждении стандарта санаторно-курортной помощи больным с болезнями мужских половых органов»;</w:t>
      </w:r>
    </w:p>
    <w:p w:rsidR="00794A22" w:rsidRPr="00EC0D2B" w:rsidRDefault="00C44276" w:rsidP="00C44276">
      <w:pPr>
        <w:widowControl w:val="0"/>
        <w:numPr>
          <w:ilvl w:val="0"/>
          <w:numId w:val="34"/>
        </w:numPr>
        <w:shd w:val="clear" w:color="auto" w:fill="FFFFFF"/>
        <w:tabs>
          <w:tab w:val="clear" w:pos="786"/>
          <w:tab w:val="num" w:pos="0"/>
          <w:tab w:val="num" w:pos="720"/>
          <w:tab w:val="left" w:pos="10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t xml:space="preserve">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 </w:t>
      </w:r>
      <w:proofErr w:type="spellStart"/>
      <w:r>
        <w:t>тубулоинтерстициальными</w:t>
      </w:r>
      <w:proofErr w:type="spellEnd"/>
      <w:r>
        <w:t xml:space="preserve"> болезнями почек»</w:t>
      </w:r>
      <w:r w:rsidR="005253BF" w:rsidRPr="00EC0D2B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>
        <w:t>5</w:t>
      </w:r>
      <w:r w:rsidR="006E02A7" w:rsidRPr="008950EB">
        <w:t xml:space="preserve">.1. Здания и сооружения организации, оказывающей санаторно-курортные услуги по </w:t>
      </w:r>
      <w:r w:rsidR="006E02A7" w:rsidRPr="006E02A7">
        <w:rPr>
          <w:bCs/>
        </w:rPr>
        <w:t>лечению</w:t>
      </w:r>
      <w:r w:rsidR="006E02A7" w:rsidRPr="006E02A7">
        <w:rPr>
          <w:bCs/>
          <w:color w:val="000000"/>
        </w:rPr>
        <w:t xml:space="preserve"> </w:t>
      </w:r>
      <w:r w:rsidR="006E02A7" w:rsidRPr="006E02A7">
        <w:rPr>
          <w:color w:val="000000"/>
        </w:rPr>
        <w:t>гражданам Российской Федерации</w:t>
      </w:r>
      <w:r w:rsidR="006E02A7" w:rsidRPr="006E02A7">
        <w:rPr>
          <w:bCs/>
          <w:color w:val="000000"/>
        </w:rPr>
        <w:t>, имеющим право на получение государственной социальной помощи в виде набора социальных услуг</w:t>
      </w:r>
      <w:r w:rsidR="006E02A7" w:rsidRPr="008950EB">
        <w:t>, должны соответствовать  требованиям СП</w:t>
      </w:r>
      <w:r w:rsidR="006E02A7">
        <w:t> 59.13330.2020</w:t>
      </w:r>
      <w:r w:rsidR="006E02A7" w:rsidRPr="008950EB">
        <w:t xml:space="preserve"> «Доступность зданий и сооружений для</w:t>
      </w:r>
      <w:r w:rsidR="006E02A7">
        <w:t xml:space="preserve"> маломобильных групп населения» - </w:t>
      </w:r>
      <w:proofErr w:type="spellStart"/>
      <w:r w:rsidR="006E02A7">
        <w:t>безбарьерная</w:t>
      </w:r>
      <w:proofErr w:type="spellEnd"/>
      <w:r w:rsidR="006E02A7">
        <w:t xml:space="preserve"> среда:</w:t>
      </w:r>
      <w:r w:rsidR="006E02A7" w:rsidRPr="008950EB">
        <w:t xml:space="preserve"> наличие пандусов, расширенных дверных проемов, обеспечивающие</w:t>
      </w:r>
      <w:r w:rsidR="006E02A7" w:rsidRPr="006E02A7">
        <w:rPr>
          <w:bCs/>
        </w:rPr>
        <w:t xml:space="preserve"> </w:t>
      </w:r>
      <w:r w:rsidR="006E02A7" w:rsidRPr="008950EB">
        <w:t>доступ больных на колясках во все функциональные подразделения учреждения, и др</w:t>
      </w:r>
      <w:r w:rsidR="006E02A7" w:rsidRPr="006E02A7">
        <w:rPr>
          <w:bCs/>
        </w:rPr>
        <w:t>.</w:t>
      </w:r>
      <w:r w:rsidR="006E02A7" w:rsidRPr="006E02A7">
        <w:rPr>
          <w:bCs/>
          <w:highlight w:val="yellow"/>
        </w:rPr>
        <w:t xml:space="preserve"> 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6E02A7" w:rsidRPr="006E02A7">
        <w:rPr>
          <w:bCs/>
          <w:szCs w:val="28"/>
        </w:rPr>
        <w:t xml:space="preserve">.2. Оформление медицинской документации для поступающих на санаторно-курортное лечение </w:t>
      </w:r>
      <w:r w:rsidR="006E02A7" w:rsidRPr="006E02A7">
        <w:rPr>
          <w:color w:val="000000"/>
        </w:rPr>
        <w:t>граждан Российской Федерации</w:t>
      </w:r>
      <w:r w:rsidR="006E02A7" w:rsidRPr="006E02A7">
        <w:rPr>
          <w:bCs/>
          <w:szCs w:val="28"/>
        </w:rPr>
        <w:t>,</w:t>
      </w:r>
      <w:r w:rsidR="006E02A7" w:rsidRPr="006E02A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6E02A7" w:rsidRPr="006E02A7">
        <w:rPr>
          <w:bCs/>
        </w:rPr>
        <w:t>,</w:t>
      </w:r>
      <w:r w:rsidR="006E02A7" w:rsidRPr="006E02A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6E02A7" w:rsidRPr="006E02A7">
        <w:rPr>
          <w:szCs w:val="28"/>
        </w:rPr>
        <w:t xml:space="preserve">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6E02A7" w:rsidRPr="006E02A7">
        <w:rPr>
          <w:color w:val="000000"/>
        </w:rPr>
        <w:t>гражданам Российской Федерации</w:t>
      </w:r>
      <w:r w:rsidR="006E02A7" w:rsidRPr="006E02A7">
        <w:rPr>
          <w:bCs/>
          <w:szCs w:val="28"/>
        </w:rPr>
        <w:t>,</w:t>
      </w:r>
      <w:r w:rsidR="006E02A7" w:rsidRPr="006E02A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="006E02A7" w:rsidRPr="006E02A7">
        <w:rPr>
          <w:bCs/>
        </w:rPr>
        <w:t>,</w:t>
      </w:r>
      <w:r w:rsidR="006E02A7" w:rsidRPr="006E02A7">
        <w:rPr>
          <w:szCs w:val="28"/>
        </w:rPr>
        <w:t xml:space="preserve"> должны быть достаточными для проведения полного курса санаторно-</w:t>
      </w:r>
      <w:r w:rsidR="006E02A7" w:rsidRPr="006E02A7">
        <w:rPr>
          <w:szCs w:val="28"/>
        </w:rPr>
        <w:lastRenderedPageBreak/>
        <w:t>курортного лечения и соответствовать действующим санитарным нормам.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6E02A7" w:rsidRPr="006E02A7">
        <w:rPr>
          <w:szCs w:val="28"/>
        </w:rPr>
        <w:t xml:space="preserve">.4. Размещение </w:t>
      </w:r>
      <w:r w:rsidR="006E02A7" w:rsidRPr="006E02A7">
        <w:rPr>
          <w:color w:val="000000"/>
        </w:rPr>
        <w:t>граждан Российской Федерации</w:t>
      </w:r>
      <w:r w:rsidR="006E02A7" w:rsidRPr="006E02A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6E02A7" w:rsidRPr="006E02A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6E02A7" w:rsidRPr="006E02A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6E02A7" w:rsidRPr="006E02A7">
        <w:rPr>
          <w:bCs/>
          <w:szCs w:val="28"/>
        </w:rPr>
        <w:t xml:space="preserve">.6. Здания и сооружения организации, оказывающей санаторно-курортные услуги </w:t>
      </w:r>
      <w:r w:rsidR="006E02A7" w:rsidRPr="006E02A7">
        <w:rPr>
          <w:color w:val="000000"/>
        </w:rPr>
        <w:t>граждан Российской Федерации</w:t>
      </w:r>
      <w:r w:rsidR="006E02A7" w:rsidRPr="006E02A7">
        <w:rPr>
          <w:bCs/>
          <w:szCs w:val="28"/>
        </w:rPr>
        <w:t xml:space="preserve">, </w:t>
      </w:r>
      <w:r w:rsidR="006E02A7" w:rsidRPr="006E02A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="006E02A7" w:rsidRPr="008950EB">
        <w:t>,</w:t>
      </w:r>
      <w:r w:rsidR="006E02A7">
        <w:t xml:space="preserve"> </w:t>
      </w:r>
      <w:r w:rsidR="006E02A7" w:rsidRPr="006E02A7">
        <w:rPr>
          <w:bCs/>
          <w:szCs w:val="28"/>
        </w:rPr>
        <w:t xml:space="preserve">должны быть оборудованы: 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системами холодного и горячего водоснабжения;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системами для обеспечения пациентов питьевой водой круглосуточно;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лифтом с круглосуточным подъемом и спуском.</w:t>
      </w:r>
    </w:p>
    <w:p w:rsidR="006E02A7" w:rsidRPr="006E02A7" w:rsidRDefault="00B92B55" w:rsidP="00B92B55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6E02A7" w:rsidRPr="006E02A7">
        <w:rPr>
          <w:bCs/>
          <w:szCs w:val="28"/>
        </w:rPr>
        <w:t>.7. Дополнительно предоставляемые услуги: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служба приема (круглосуточный прием);</w:t>
      </w:r>
    </w:p>
    <w:p w:rsidR="006E02A7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E02A7" w:rsidRDefault="006E02A7" w:rsidP="00B92B55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E02A7">
        <w:rPr>
          <w:bCs/>
          <w:szCs w:val="28"/>
        </w:rPr>
        <w:t>- организация досуга</w:t>
      </w:r>
      <w:r w:rsidR="001048FF" w:rsidRPr="006E02A7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1D6384" w:rsidRPr="002B023D" w:rsidRDefault="001D6384" w:rsidP="001D63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023D">
        <w:rPr>
          <w:bCs/>
          <w:szCs w:val="28"/>
        </w:rPr>
        <w:t>Общее количество дней пребывания в санаторно-курортном учреждении граждан Российской Федерации</w:t>
      </w:r>
      <w:r w:rsidRPr="002B023D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2B023D">
        <w:rPr>
          <w:bCs/>
          <w:szCs w:val="28"/>
        </w:rPr>
        <w:t xml:space="preserve"> и сопровождающих их лиц</w:t>
      </w:r>
      <w:r w:rsidRPr="002B023D">
        <w:rPr>
          <w:bCs/>
          <w:color w:val="000000"/>
        </w:rPr>
        <w:t xml:space="preserve"> – </w:t>
      </w:r>
      <w:r>
        <w:rPr>
          <w:bCs/>
          <w:color w:val="000000"/>
        </w:rPr>
        <w:t>1800</w:t>
      </w:r>
      <w:r w:rsidRPr="002B023D">
        <w:rPr>
          <w:bCs/>
          <w:color w:val="000000"/>
        </w:rPr>
        <w:t xml:space="preserve"> койко-дн</w:t>
      </w:r>
      <w:r>
        <w:rPr>
          <w:bCs/>
          <w:color w:val="000000"/>
        </w:rPr>
        <w:t>ей</w:t>
      </w:r>
      <w:r w:rsidRPr="002B023D">
        <w:rPr>
          <w:bCs/>
          <w:szCs w:val="28"/>
        </w:rPr>
        <w:t>.</w:t>
      </w:r>
    </w:p>
    <w:p w:rsidR="001D6384" w:rsidRPr="002B023D" w:rsidRDefault="001D6384" w:rsidP="001D63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023D">
        <w:rPr>
          <w:bCs/>
          <w:szCs w:val="28"/>
        </w:rPr>
        <w:t>Количество путевок для граждан Российской Федерации</w:t>
      </w:r>
      <w:r w:rsidRPr="002B023D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2B023D">
        <w:rPr>
          <w:bCs/>
          <w:szCs w:val="28"/>
        </w:rPr>
        <w:t xml:space="preserve"> и сопровождающих их лиц - </w:t>
      </w:r>
      <w:r>
        <w:rPr>
          <w:bCs/>
          <w:szCs w:val="28"/>
        </w:rPr>
        <w:t>100</w:t>
      </w:r>
      <w:r w:rsidRPr="002B023D">
        <w:rPr>
          <w:bCs/>
          <w:szCs w:val="28"/>
        </w:rPr>
        <w:t xml:space="preserve"> штук.</w:t>
      </w:r>
    </w:p>
    <w:p w:rsidR="00C36392" w:rsidRDefault="001D6384" w:rsidP="001D63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023D">
        <w:rPr>
          <w:bCs/>
          <w:szCs w:val="28"/>
        </w:rPr>
        <w:t>Срок пребывания в санаторно-курортном учреждении граждан Российской Федерации</w:t>
      </w:r>
      <w:r w:rsidRPr="002B023D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2B023D">
        <w:rPr>
          <w:bCs/>
          <w:szCs w:val="28"/>
        </w:rPr>
        <w:t xml:space="preserve"> и сопровождающих их лиц - 18 дней.</w:t>
      </w:r>
      <w:bookmarkStart w:id="0" w:name="_GoBack"/>
      <w:bookmarkEnd w:id="0"/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36392" w:rsidRDefault="00C3639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55850"/>
    <w:multiLevelType w:val="multilevel"/>
    <w:tmpl w:val="58D69D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F4918"/>
    <w:multiLevelType w:val="hybridMultilevel"/>
    <w:tmpl w:val="2B62D9D2"/>
    <w:lvl w:ilvl="0" w:tplc="33C8D4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7249B"/>
    <w:multiLevelType w:val="hybridMultilevel"/>
    <w:tmpl w:val="2E70D5DE"/>
    <w:lvl w:ilvl="0" w:tplc="33C8D4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8"/>
  </w:num>
  <w:num w:numId="4">
    <w:abstractNumId w:val="45"/>
  </w:num>
  <w:num w:numId="5">
    <w:abstractNumId w:val="46"/>
  </w:num>
  <w:num w:numId="6">
    <w:abstractNumId w:val="47"/>
  </w:num>
  <w:num w:numId="7">
    <w:abstractNumId w:val="15"/>
  </w:num>
  <w:num w:numId="8">
    <w:abstractNumId w:val="33"/>
  </w:num>
  <w:num w:numId="9">
    <w:abstractNumId w:val="40"/>
  </w:num>
  <w:num w:numId="10">
    <w:abstractNumId w:val="41"/>
  </w:num>
  <w:num w:numId="11">
    <w:abstractNumId w:val="10"/>
  </w:num>
  <w:num w:numId="12">
    <w:abstractNumId w:val="25"/>
  </w:num>
  <w:num w:numId="13">
    <w:abstractNumId w:val="50"/>
  </w:num>
  <w:num w:numId="14">
    <w:abstractNumId w:val="26"/>
  </w:num>
  <w:num w:numId="15">
    <w:abstractNumId w:val="29"/>
  </w:num>
  <w:num w:numId="16">
    <w:abstractNumId w:val="21"/>
  </w:num>
  <w:num w:numId="17">
    <w:abstractNumId w:val="30"/>
  </w:num>
  <w:num w:numId="18">
    <w:abstractNumId w:val="20"/>
  </w:num>
  <w:num w:numId="19">
    <w:abstractNumId w:val="11"/>
  </w:num>
  <w:num w:numId="20">
    <w:abstractNumId w:val="39"/>
  </w:num>
  <w:num w:numId="21">
    <w:abstractNumId w:val="43"/>
  </w:num>
  <w:num w:numId="22">
    <w:abstractNumId w:val="24"/>
  </w:num>
  <w:num w:numId="23">
    <w:abstractNumId w:val="19"/>
  </w:num>
  <w:num w:numId="24">
    <w:abstractNumId w:val="13"/>
  </w:num>
  <w:num w:numId="25">
    <w:abstractNumId w:val="37"/>
  </w:num>
  <w:num w:numId="26">
    <w:abstractNumId w:val="1"/>
  </w:num>
  <w:num w:numId="27">
    <w:abstractNumId w:val="49"/>
  </w:num>
  <w:num w:numId="28">
    <w:abstractNumId w:val="14"/>
  </w:num>
  <w:num w:numId="29">
    <w:abstractNumId w:val="7"/>
  </w:num>
  <w:num w:numId="30">
    <w:abstractNumId w:val="17"/>
  </w:num>
  <w:num w:numId="31">
    <w:abstractNumId w:val="42"/>
  </w:num>
  <w:num w:numId="32">
    <w:abstractNumId w:val="0"/>
  </w:num>
  <w:num w:numId="33">
    <w:abstractNumId w:val="27"/>
  </w:num>
  <w:num w:numId="34">
    <w:abstractNumId w:val="28"/>
  </w:num>
  <w:num w:numId="35">
    <w:abstractNumId w:val="23"/>
  </w:num>
  <w:num w:numId="36">
    <w:abstractNumId w:val="32"/>
  </w:num>
  <w:num w:numId="37">
    <w:abstractNumId w:val="8"/>
  </w:num>
  <w:num w:numId="38">
    <w:abstractNumId w:val="22"/>
  </w:num>
  <w:num w:numId="39">
    <w:abstractNumId w:val="48"/>
  </w:num>
  <w:num w:numId="40">
    <w:abstractNumId w:val="12"/>
  </w:num>
  <w:num w:numId="41">
    <w:abstractNumId w:val="9"/>
  </w:num>
  <w:num w:numId="42">
    <w:abstractNumId w:val="35"/>
  </w:num>
  <w:num w:numId="43">
    <w:abstractNumId w:val="44"/>
  </w:num>
  <w:num w:numId="44">
    <w:abstractNumId w:val="28"/>
  </w:num>
  <w:num w:numId="45">
    <w:abstractNumId w:val="36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E4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174E"/>
    <w:rsid w:val="0019402E"/>
    <w:rsid w:val="00197028"/>
    <w:rsid w:val="001A03CC"/>
    <w:rsid w:val="001B034B"/>
    <w:rsid w:val="001B59E6"/>
    <w:rsid w:val="001D6384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2BEF"/>
    <w:rsid w:val="00517D7D"/>
    <w:rsid w:val="005233FB"/>
    <w:rsid w:val="005253BF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E02A7"/>
    <w:rsid w:val="006F0510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8D0EC5"/>
    <w:rsid w:val="00935335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92B55"/>
    <w:rsid w:val="00BB54B6"/>
    <w:rsid w:val="00BC12A4"/>
    <w:rsid w:val="00BC7D7F"/>
    <w:rsid w:val="00BD0A12"/>
    <w:rsid w:val="00BF5B0C"/>
    <w:rsid w:val="00C167E9"/>
    <w:rsid w:val="00C36392"/>
    <w:rsid w:val="00C44276"/>
    <w:rsid w:val="00C64F2C"/>
    <w:rsid w:val="00C71394"/>
    <w:rsid w:val="00C71B1B"/>
    <w:rsid w:val="00C72FC0"/>
    <w:rsid w:val="00C7609A"/>
    <w:rsid w:val="00C81BF8"/>
    <w:rsid w:val="00CA6FCF"/>
    <w:rsid w:val="00CE538A"/>
    <w:rsid w:val="00CF1D2C"/>
    <w:rsid w:val="00D10119"/>
    <w:rsid w:val="00D10BA5"/>
    <w:rsid w:val="00D327BB"/>
    <w:rsid w:val="00D756C1"/>
    <w:rsid w:val="00D82020"/>
    <w:rsid w:val="00D9672A"/>
    <w:rsid w:val="00DD35B4"/>
    <w:rsid w:val="00DF1DA7"/>
    <w:rsid w:val="00DF7842"/>
    <w:rsid w:val="00E022E4"/>
    <w:rsid w:val="00E21184"/>
    <w:rsid w:val="00E83FAE"/>
    <w:rsid w:val="00E96C02"/>
    <w:rsid w:val="00EA5F4E"/>
    <w:rsid w:val="00EC0D2B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link w:val="aff1"/>
    <w:qFormat/>
    <w:pPr>
      <w:ind w:left="720"/>
      <w:contextualSpacing/>
    </w:pPr>
  </w:style>
  <w:style w:type="character" w:styleId="aff2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3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6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7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aff1">
    <w:name w:val="Абзац списка Знак"/>
    <w:basedOn w:val="a0"/>
    <w:link w:val="aff0"/>
    <w:locked/>
    <w:rsid w:val="00C36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700628E3</Template>
  <TotalTime>0</TotalTime>
  <Pages>3</Pages>
  <Words>1220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3</cp:revision>
  <cp:lastPrinted>2022-11-15T13:00:00Z</cp:lastPrinted>
  <dcterms:created xsi:type="dcterms:W3CDTF">2022-11-15T13:30:00Z</dcterms:created>
  <dcterms:modified xsi:type="dcterms:W3CDTF">2022-11-15T13:30:00Z</dcterms:modified>
</cp:coreProperties>
</file>