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C06" w:rsidRPr="005456DC" w:rsidRDefault="00601C06" w:rsidP="00973737">
      <w:pPr>
        <w:ind w:left="6663"/>
        <w:jc w:val="right"/>
        <w:rPr>
          <w:sz w:val="20"/>
          <w:szCs w:val="20"/>
        </w:rPr>
      </w:pPr>
      <w:r w:rsidRPr="005456DC">
        <w:rPr>
          <w:sz w:val="20"/>
          <w:szCs w:val="20"/>
        </w:rPr>
        <w:t xml:space="preserve">Приложение 1 к извещению </w:t>
      </w:r>
    </w:p>
    <w:p w:rsidR="00E017AF" w:rsidRPr="005456DC" w:rsidRDefault="00601C06" w:rsidP="00973737">
      <w:pPr>
        <w:ind w:left="6663"/>
        <w:jc w:val="right"/>
        <w:rPr>
          <w:sz w:val="20"/>
          <w:szCs w:val="20"/>
        </w:rPr>
      </w:pPr>
      <w:r w:rsidRPr="005456DC">
        <w:rPr>
          <w:sz w:val="20"/>
          <w:szCs w:val="20"/>
        </w:rPr>
        <w:t>об осуществлении закупки</w:t>
      </w:r>
    </w:p>
    <w:p w:rsidR="00E017AF" w:rsidRPr="00F66C19" w:rsidRDefault="00E017AF" w:rsidP="00E017AF">
      <w:pPr>
        <w:ind w:left="5103"/>
        <w:rPr>
          <w:b/>
        </w:rPr>
      </w:pPr>
    </w:p>
    <w:p w:rsidR="003673B7" w:rsidRPr="00E625F1" w:rsidRDefault="00E625F1" w:rsidP="00E625F1">
      <w:pPr>
        <w:ind w:firstLine="709"/>
        <w:rPr>
          <w:b/>
          <w:bCs/>
        </w:rPr>
      </w:pPr>
      <w:r>
        <w:rPr>
          <w:b/>
          <w:bCs/>
        </w:rPr>
        <w:t xml:space="preserve">   </w:t>
      </w:r>
    </w:p>
    <w:p w:rsidR="00E625F1" w:rsidRPr="00E625F1" w:rsidRDefault="00E625F1" w:rsidP="00E625F1">
      <w:pPr>
        <w:spacing w:line="360" w:lineRule="auto"/>
        <w:jc w:val="center"/>
        <w:rPr>
          <w:rFonts w:eastAsia="Calibri"/>
          <w:b/>
          <w:bCs/>
          <w:lang w:eastAsia="en-US"/>
        </w:rPr>
      </w:pPr>
      <w:r w:rsidRPr="00E625F1">
        <w:rPr>
          <w:rFonts w:eastAsia="Calibri"/>
          <w:b/>
          <w:bCs/>
          <w:lang w:eastAsia="en-US"/>
        </w:rPr>
        <w:t>Описание объекта закупки</w:t>
      </w:r>
    </w:p>
    <w:p w:rsidR="00E625F1" w:rsidRPr="00E625F1" w:rsidRDefault="00E625F1" w:rsidP="00E625F1">
      <w:pPr>
        <w:suppressAutoHyphens/>
        <w:autoSpaceDN w:val="0"/>
        <w:jc w:val="center"/>
        <w:textAlignment w:val="baseline"/>
        <w:rPr>
          <w:rFonts w:eastAsia="Tahoma"/>
          <w:b/>
          <w:spacing w:val="-7"/>
          <w:kern w:val="3"/>
          <w:lang w:eastAsia="zh-CN" w:bidi="hi-IN"/>
        </w:rPr>
      </w:pPr>
      <w:r w:rsidRPr="00E625F1">
        <w:rPr>
          <w:rFonts w:eastAsia="Tahoma"/>
          <w:b/>
          <w:spacing w:val="-7"/>
          <w:kern w:val="3"/>
          <w:lang w:eastAsia="zh-CN" w:bidi="hi-IN"/>
        </w:rPr>
        <w:t>ТЕХНИЧЕСКОЕ ЗАДАНИЕ</w:t>
      </w:r>
    </w:p>
    <w:p w:rsidR="00E625F1" w:rsidRPr="00E625F1" w:rsidRDefault="00E625F1" w:rsidP="00E625F1">
      <w:pPr>
        <w:ind w:firstLine="720"/>
        <w:jc w:val="center"/>
        <w:rPr>
          <w:b/>
        </w:rPr>
      </w:pPr>
      <w:r w:rsidRPr="00E625F1">
        <w:rPr>
          <w:b/>
        </w:rPr>
        <w:t>на выполнение работ по изготовлению корсетов, в  целях социального обеспечения граждан в 2024 году.</w:t>
      </w:r>
    </w:p>
    <w:tbl>
      <w:tblPr>
        <w:tblW w:w="10803" w:type="dxa"/>
        <w:tblInd w:w="392" w:type="dxa"/>
        <w:tblLayout w:type="fixed"/>
        <w:tblLook w:val="04A0" w:firstRow="1" w:lastRow="0" w:firstColumn="1" w:lastColumn="0" w:noHBand="0" w:noVBand="1"/>
      </w:tblPr>
      <w:tblGrid>
        <w:gridCol w:w="709"/>
        <w:gridCol w:w="879"/>
        <w:gridCol w:w="1814"/>
        <w:gridCol w:w="4706"/>
        <w:gridCol w:w="1276"/>
        <w:gridCol w:w="1419"/>
      </w:tblGrid>
      <w:tr w:rsidR="00E625F1" w:rsidRPr="00E625F1" w:rsidTr="00E625F1">
        <w:trPr>
          <w:trHeight w:val="81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25F1" w:rsidRPr="00E625F1" w:rsidRDefault="00E625F1" w:rsidP="00E625F1">
            <w:pPr>
              <w:jc w:val="center"/>
              <w:rPr>
                <w:bCs/>
                <w:color w:val="000000"/>
                <w:sz w:val="20"/>
                <w:szCs w:val="20"/>
              </w:rPr>
            </w:pPr>
            <w:r w:rsidRPr="00E625F1">
              <w:rPr>
                <w:bCs/>
                <w:color w:val="000000"/>
                <w:sz w:val="20"/>
                <w:szCs w:val="20"/>
              </w:rPr>
              <w:t xml:space="preserve">№ </w:t>
            </w:r>
            <w:proofErr w:type="gramStart"/>
            <w:r w:rsidRPr="00E625F1">
              <w:rPr>
                <w:bCs/>
                <w:color w:val="000000"/>
                <w:sz w:val="20"/>
                <w:szCs w:val="20"/>
              </w:rPr>
              <w:t>п</w:t>
            </w:r>
            <w:proofErr w:type="gramEnd"/>
            <w:r w:rsidRPr="00E625F1">
              <w:rPr>
                <w:bCs/>
                <w:color w:val="000000"/>
                <w:sz w:val="20"/>
                <w:szCs w:val="20"/>
              </w:rPr>
              <w:t>/п</w:t>
            </w:r>
          </w:p>
        </w:tc>
        <w:tc>
          <w:tcPr>
            <w:tcW w:w="879" w:type="dxa"/>
            <w:tcBorders>
              <w:top w:val="single" w:sz="4" w:space="0" w:color="auto"/>
              <w:left w:val="nil"/>
              <w:bottom w:val="single" w:sz="4" w:space="0" w:color="auto"/>
              <w:right w:val="single" w:sz="4" w:space="0" w:color="auto"/>
            </w:tcBorders>
            <w:shd w:val="clear" w:color="auto" w:fill="auto"/>
            <w:vAlign w:val="center"/>
            <w:hideMark/>
          </w:tcPr>
          <w:p w:rsidR="00E625F1" w:rsidRPr="00E625F1" w:rsidRDefault="00E625F1" w:rsidP="00E625F1">
            <w:pPr>
              <w:jc w:val="center"/>
              <w:rPr>
                <w:bCs/>
                <w:color w:val="000000"/>
                <w:sz w:val="20"/>
                <w:szCs w:val="20"/>
              </w:rPr>
            </w:pPr>
            <w:r w:rsidRPr="00E625F1">
              <w:rPr>
                <w:bCs/>
                <w:color w:val="000000"/>
                <w:sz w:val="20"/>
                <w:szCs w:val="20"/>
              </w:rPr>
              <w:t>Номер вида ТСР*</w:t>
            </w:r>
          </w:p>
        </w:tc>
        <w:tc>
          <w:tcPr>
            <w:tcW w:w="1814" w:type="dxa"/>
            <w:tcBorders>
              <w:top w:val="single" w:sz="4" w:space="0" w:color="auto"/>
              <w:left w:val="nil"/>
              <w:bottom w:val="single" w:sz="4" w:space="0" w:color="auto"/>
              <w:right w:val="single" w:sz="4" w:space="0" w:color="auto"/>
            </w:tcBorders>
            <w:shd w:val="clear" w:color="auto" w:fill="auto"/>
            <w:vAlign w:val="center"/>
            <w:hideMark/>
          </w:tcPr>
          <w:p w:rsidR="00E625F1" w:rsidRPr="00E625F1" w:rsidRDefault="00E625F1" w:rsidP="00E625F1">
            <w:pPr>
              <w:jc w:val="center"/>
              <w:rPr>
                <w:bCs/>
                <w:sz w:val="20"/>
                <w:szCs w:val="20"/>
              </w:rPr>
            </w:pPr>
            <w:r w:rsidRPr="00E625F1">
              <w:rPr>
                <w:bCs/>
                <w:sz w:val="20"/>
                <w:szCs w:val="20"/>
              </w:rPr>
              <w:t xml:space="preserve">Вид и наименование изделия </w:t>
            </w:r>
          </w:p>
        </w:tc>
        <w:tc>
          <w:tcPr>
            <w:tcW w:w="4706" w:type="dxa"/>
            <w:tcBorders>
              <w:top w:val="single" w:sz="4" w:space="0" w:color="auto"/>
              <w:left w:val="nil"/>
              <w:bottom w:val="single" w:sz="4" w:space="0" w:color="auto"/>
              <w:right w:val="single" w:sz="4" w:space="0" w:color="auto"/>
            </w:tcBorders>
            <w:shd w:val="clear" w:color="auto" w:fill="auto"/>
            <w:vAlign w:val="center"/>
            <w:hideMark/>
          </w:tcPr>
          <w:p w:rsidR="00E625F1" w:rsidRPr="00E625F1" w:rsidRDefault="00E625F1" w:rsidP="00E625F1">
            <w:pPr>
              <w:jc w:val="center"/>
              <w:rPr>
                <w:bCs/>
                <w:color w:val="000000"/>
                <w:sz w:val="20"/>
                <w:szCs w:val="20"/>
              </w:rPr>
            </w:pPr>
            <w:r w:rsidRPr="00E625F1">
              <w:rPr>
                <w:bCs/>
                <w:color w:val="000000"/>
                <w:sz w:val="20"/>
                <w:szCs w:val="20"/>
              </w:rPr>
              <w:t>Описание функциональных и технических характеристик</w:t>
            </w:r>
          </w:p>
        </w:tc>
        <w:tc>
          <w:tcPr>
            <w:tcW w:w="1276" w:type="dxa"/>
            <w:tcBorders>
              <w:top w:val="single" w:sz="4" w:space="0" w:color="auto"/>
              <w:left w:val="nil"/>
              <w:bottom w:val="single" w:sz="4" w:space="0" w:color="auto"/>
              <w:right w:val="single" w:sz="4" w:space="0" w:color="auto"/>
            </w:tcBorders>
          </w:tcPr>
          <w:p w:rsidR="00E625F1" w:rsidRPr="00E625F1" w:rsidRDefault="00E625F1" w:rsidP="00E625F1">
            <w:pPr>
              <w:jc w:val="center"/>
              <w:rPr>
                <w:bCs/>
                <w:color w:val="000000"/>
                <w:sz w:val="20"/>
                <w:szCs w:val="20"/>
              </w:rPr>
            </w:pPr>
            <w:r w:rsidRPr="00E625F1">
              <w:rPr>
                <w:bCs/>
                <w:color w:val="000000"/>
                <w:sz w:val="20"/>
                <w:szCs w:val="20"/>
              </w:rPr>
              <w:t>Единица измерения</w:t>
            </w:r>
          </w:p>
        </w:tc>
        <w:tc>
          <w:tcPr>
            <w:tcW w:w="1419" w:type="dxa"/>
            <w:tcBorders>
              <w:top w:val="single" w:sz="4" w:space="0" w:color="auto"/>
              <w:left w:val="nil"/>
              <w:bottom w:val="single" w:sz="4" w:space="0" w:color="auto"/>
              <w:right w:val="single" w:sz="4" w:space="0" w:color="auto"/>
            </w:tcBorders>
          </w:tcPr>
          <w:p w:rsidR="00E625F1" w:rsidRPr="00E625F1" w:rsidRDefault="00E625F1" w:rsidP="00E625F1">
            <w:pPr>
              <w:jc w:val="center"/>
              <w:rPr>
                <w:bCs/>
                <w:color w:val="000000"/>
                <w:sz w:val="20"/>
                <w:szCs w:val="20"/>
              </w:rPr>
            </w:pPr>
            <w:r w:rsidRPr="00E625F1">
              <w:rPr>
                <w:bCs/>
                <w:color w:val="000000"/>
                <w:sz w:val="20"/>
                <w:szCs w:val="20"/>
              </w:rPr>
              <w:t>Количество</w:t>
            </w:r>
          </w:p>
        </w:tc>
      </w:tr>
      <w:tr w:rsidR="00E625F1" w:rsidRPr="00E625F1" w:rsidTr="00E625F1">
        <w:trPr>
          <w:trHeight w:val="281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25F1" w:rsidRPr="00E625F1" w:rsidRDefault="00E625F1" w:rsidP="00E625F1">
            <w:pPr>
              <w:jc w:val="center"/>
              <w:rPr>
                <w:color w:val="000000"/>
                <w:sz w:val="20"/>
                <w:szCs w:val="20"/>
              </w:rPr>
            </w:pPr>
            <w:r w:rsidRPr="00E625F1">
              <w:rPr>
                <w:color w:val="000000"/>
                <w:sz w:val="20"/>
                <w:szCs w:val="20"/>
              </w:rPr>
              <w:t>1</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25F1" w:rsidRPr="00E625F1" w:rsidRDefault="00E625F1" w:rsidP="00E625F1">
            <w:pPr>
              <w:jc w:val="center"/>
              <w:rPr>
                <w:color w:val="000000"/>
                <w:sz w:val="20"/>
                <w:szCs w:val="20"/>
              </w:rPr>
            </w:pPr>
            <w:r w:rsidRPr="00E625F1">
              <w:rPr>
                <w:sz w:val="20"/>
                <w:szCs w:val="20"/>
              </w:rPr>
              <w:t>8-09-24</w:t>
            </w:r>
          </w:p>
        </w:tc>
        <w:tc>
          <w:tcPr>
            <w:tcW w:w="1814" w:type="dxa"/>
            <w:tcBorders>
              <w:top w:val="single" w:sz="4" w:space="0" w:color="auto"/>
              <w:left w:val="single" w:sz="4" w:space="0" w:color="auto"/>
              <w:bottom w:val="single" w:sz="4" w:space="0" w:color="auto"/>
              <w:right w:val="single" w:sz="4" w:space="0" w:color="auto"/>
            </w:tcBorders>
            <w:shd w:val="clear" w:color="auto" w:fill="auto"/>
          </w:tcPr>
          <w:p w:rsidR="00E625F1" w:rsidRPr="00E625F1" w:rsidRDefault="00E625F1" w:rsidP="00E625F1">
            <w:pPr>
              <w:tabs>
                <w:tab w:val="center" w:pos="4677"/>
                <w:tab w:val="right" w:pos="9355"/>
              </w:tabs>
              <w:suppressAutoHyphens/>
              <w:rPr>
                <w:sz w:val="20"/>
                <w:szCs w:val="20"/>
                <w:lang w:eastAsia="ar-SA"/>
              </w:rPr>
            </w:pPr>
            <w:r w:rsidRPr="00E625F1">
              <w:rPr>
                <w:sz w:val="20"/>
                <w:szCs w:val="20"/>
                <w:lang w:eastAsia="ar-SA"/>
              </w:rPr>
              <w:t>Корсет жесткой фиксации</w:t>
            </w:r>
          </w:p>
          <w:p w:rsidR="00E625F1" w:rsidRPr="00E625F1" w:rsidRDefault="00E625F1" w:rsidP="00E625F1">
            <w:pPr>
              <w:tabs>
                <w:tab w:val="center" w:pos="4677"/>
                <w:tab w:val="right" w:pos="9355"/>
              </w:tabs>
              <w:suppressAutoHyphens/>
              <w:rPr>
                <w:sz w:val="20"/>
                <w:szCs w:val="20"/>
                <w:lang w:eastAsia="ar-SA"/>
              </w:rPr>
            </w:pPr>
          </w:p>
          <w:p w:rsidR="00E625F1" w:rsidRPr="00E625F1" w:rsidRDefault="00E625F1" w:rsidP="00E625F1">
            <w:pPr>
              <w:tabs>
                <w:tab w:val="center" w:pos="4677"/>
                <w:tab w:val="right" w:pos="9355"/>
              </w:tabs>
              <w:suppressAutoHyphens/>
              <w:rPr>
                <w:sz w:val="20"/>
                <w:szCs w:val="20"/>
                <w:lang w:eastAsia="ar-SA"/>
              </w:rPr>
            </w:pPr>
            <w:r w:rsidRPr="00E625F1">
              <w:rPr>
                <w:sz w:val="20"/>
                <w:szCs w:val="20"/>
                <w:lang w:eastAsia="ar-SA"/>
              </w:rPr>
              <w:t xml:space="preserve"> </w:t>
            </w:r>
          </w:p>
        </w:tc>
        <w:tc>
          <w:tcPr>
            <w:tcW w:w="4706" w:type="dxa"/>
            <w:tcBorders>
              <w:top w:val="single" w:sz="4" w:space="0" w:color="auto"/>
              <w:left w:val="single" w:sz="4" w:space="0" w:color="auto"/>
              <w:bottom w:val="single" w:sz="4" w:space="0" w:color="auto"/>
              <w:right w:val="single" w:sz="4" w:space="0" w:color="auto"/>
            </w:tcBorders>
            <w:shd w:val="clear" w:color="auto" w:fill="auto"/>
          </w:tcPr>
          <w:p w:rsidR="00E625F1" w:rsidRPr="00E625F1" w:rsidRDefault="00E625F1" w:rsidP="00E625F1">
            <w:pPr>
              <w:tabs>
                <w:tab w:val="center" w:pos="4677"/>
                <w:tab w:val="right" w:pos="9355"/>
              </w:tabs>
              <w:suppressAutoHyphens/>
              <w:jc w:val="both"/>
              <w:rPr>
                <w:sz w:val="20"/>
                <w:szCs w:val="20"/>
                <w:lang w:eastAsia="ar-SA"/>
              </w:rPr>
            </w:pPr>
            <w:r w:rsidRPr="00E625F1">
              <w:rPr>
                <w:sz w:val="20"/>
                <w:szCs w:val="20"/>
                <w:lang w:eastAsia="ar-SA"/>
              </w:rPr>
              <w:t>Корсет на туловище многозонального воздействия, должен быть изготовлен индивидуально из листового низкотемпературного термопласта непосредственно на туловище пользователя. Корсет должен состоять из гильзы и крепления. Гильза корсета сложной формы соответственно особенностям и требованиям пользователя, должна охватывать тазовые кости и средне-грудной отдел позвоночника, состоять из основного и вспомогательного слоёв. Основной слой должен быть изготовлен из низкотемпературного термопласта. Вспомогательный слой должен быть изготовлен из вспененных пластиков; кожи; ткани; их комбинации (в зависимости от потребности получателя). Вспомогательный слой должен быть представлен фрагментарно; отсутствовать (в зависимости от потребности получателя).  Крепление должно быть индивидуальное.</w:t>
            </w:r>
          </w:p>
        </w:tc>
        <w:tc>
          <w:tcPr>
            <w:tcW w:w="1276" w:type="dxa"/>
            <w:tcBorders>
              <w:top w:val="single" w:sz="4" w:space="0" w:color="auto"/>
              <w:left w:val="single" w:sz="4" w:space="0" w:color="auto"/>
              <w:bottom w:val="single" w:sz="4" w:space="0" w:color="auto"/>
              <w:right w:val="single" w:sz="4" w:space="0" w:color="auto"/>
            </w:tcBorders>
          </w:tcPr>
          <w:p w:rsidR="00E625F1" w:rsidRPr="00E625F1" w:rsidRDefault="00E625F1" w:rsidP="00E625F1">
            <w:pPr>
              <w:tabs>
                <w:tab w:val="center" w:pos="4677"/>
                <w:tab w:val="right" w:pos="9355"/>
              </w:tabs>
              <w:suppressAutoHyphens/>
              <w:jc w:val="center"/>
              <w:rPr>
                <w:sz w:val="20"/>
                <w:szCs w:val="20"/>
                <w:lang w:eastAsia="ar-SA"/>
              </w:rPr>
            </w:pPr>
            <w:r>
              <w:rPr>
                <w:sz w:val="20"/>
                <w:szCs w:val="20"/>
                <w:lang w:eastAsia="ar-SA"/>
              </w:rPr>
              <w:t>шт.</w:t>
            </w:r>
          </w:p>
        </w:tc>
        <w:tc>
          <w:tcPr>
            <w:tcW w:w="1419" w:type="dxa"/>
            <w:tcBorders>
              <w:top w:val="single" w:sz="4" w:space="0" w:color="auto"/>
              <w:left w:val="single" w:sz="4" w:space="0" w:color="auto"/>
              <w:bottom w:val="single" w:sz="4" w:space="0" w:color="auto"/>
              <w:right w:val="single" w:sz="4" w:space="0" w:color="auto"/>
            </w:tcBorders>
          </w:tcPr>
          <w:p w:rsidR="00E625F1" w:rsidRPr="00E625F1" w:rsidRDefault="00E625F1" w:rsidP="00E625F1">
            <w:pPr>
              <w:tabs>
                <w:tab w:val="center" w:pos="4677"/>
                <w:tab w:val="right" w:pos="9355"/>
              </w:tabs>
              <w:suppressAutoHyphens/>
              <w:jc w:val="both"/>
              <w:rPr>
                <w:sz w:val="20"/>
                <w:szCs w:val="20"/>
                <w:lang w:eastAsia="ar-SA"/>
              </w:rPr>
            </w:pPr>
            <w:r w:rsidRPr="00E625F1">
              <w:rPr>
                <w:sz w:val="20"/>
                <w:szCs w:val="20"/>
                <w:lang w:eastAsia="ar-SA"/>
              </w:rPr>
              <w:t>1</w:t>
            </w:r>
          </w:p>
        </w:tc>
      </w:tr>
      <w:tr w:rsidR="00E625F1" w:rsidRPr="00E625F1" w:rsidTr="00E625F1">
        <w:trPr>
          <w:trHeight w:val="192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25F1" w:rsidRPr="00E625F1" w:rsidRDefault="00E625F1" w:rsidP="00E625F1">
            <w:pPr>
              <w:jc w:val="center"/>
              <w:rPr>
                <w:color w:val="000000"/>
                <w:sz w:val="20"/>
                <w:szCs w:val="20"/>
              </w:rPr>
            </w:pPr>
            <w:r w:rsidRPr="00E625F1">
              <w:rPr>
                <w:color w:val="000000"/>
                <w:sz w:val="20"/>
                <w:szCs w:val="20"/>
              </w:rPr>
              <w:t>2</w:t>
            </w:r>
          </w:p>
        </w:tc>
        <w:tc>
          <w:tcPr>
            <w:tcW w:w="879" w:type="dxa"/>
            <w:tcBorders>
              <w:top w:val="single" w:sz="4" w:space="0" w:color="auto"/>
              <w:left w:val="nil"/>
              <w:bottom w:val="single" w:sz="4" w:space="0" w:color="auto"/>
              <w:right w:val="single" w:sz="4" w:space="0" w:color="auto"/>
            </w:tcBorders>
            <w:shd w:val="clear" w:color="auto" w:fill="auto"/>
            <w:vAlign w:val="center"/>
            <w:hideMark/>
          </w:tcPr>
          <w:p w:rsidR="00E625F1" w:rsidRPr="00E625F1" w:rsidRDefault="00E625F1" w:rsidP="00E625F1">
            <w:pPr>
              <w:jc w:val="center"/>
              <w:rPr>
                <w:color w:val="000000"/>
                <w:sz w:val="20"/>
                <w:szCs w:val="20"/>
              </w:rPr>
            </w:pPr>
            <w:r w:rsidRPr="00E625F1">
              <w:rPr>
                <w:sz w:val="20"/>
                <w:szCs w:val="20"/>
              </w:rPr>
              <w:t>8-09-25</w:t>
            </w:r>
          </w:p>
        </w:tc>
        <w:tc>
          <w:tcPr>
            <w:tcW w:w="1814" w:type="dxa"/>
            <w:tcBorders>
              <w:top w:val="single" w:sz="4" w:space="0" w:color="auto"/>
              <w:left w:val="nil"/>
              <w:bottom w:val="single" w:sz="4" w:space="0" w:color="auto"/>
              <w:right w:val="single" w:sz="4" w:space="0" w:color="auto"/>
            </w:tcBorders>
            <w:shd w:val="clear" w:color="auto" w:fill="auto"/>
          </w:tcPr>
          <w:p w:rsidR="00E625F1" w:rsidRPr="00E625F1" w:rsidRDefault="00E625F1" w:rsidP="00E625F1">
            <w:pPr>
              <w:tabs>
                <w:tab w:val="center" w:pos="4677"/>
                <w:tab w:val="right" w:pos="9355"/>
              </w:tabs>
              <w:suppressAutoHyphens/>
              <w:rPr>
                <w:sz w:val="20"/>
                <w:szCs w:val="20"/>
                <w:lang w:eastAsia="ar-SA"/>
              </w:rPr>
            </w:pPr>
            <w:r w:rsidRPr="00E625F1">
              <w:rPr>
                <w:sz w:val="20"/>
                <w:szCs w:val="20"/>
                <w:lang w:eastAsia="ar-SA"/>
              </w:rPr>
              <w:t>Корсет функционально-корригирующий</w:t>
            </w:r>
          </w:p>
          <w:p w:rsidR="00E625F1" w:rsidRPr="00E625F1" w:rsidRDefault="00E625F1" w:rsidP="00E625F1">
            <w:pPr>
              <w:tabs>
                <w:tab w:val="center" w:pos="4677"/>
                <w:tab w:val="right" w:pos="9355"/>
              </w:tabs>
              <w:suppressAutoHyphens/>
              <w:rPr>
                <w:sz w:val="20"/>
                <w:szCs w:val="20"/>
                <w:lang w:eastAsia="ar-SA"/>
              </w:rPr>
            </w:pPr>
          </w:p>
          <w:p w:rsidR="00E625F1" w:rsidRPr="00E625F1" w:rsidRDefault="00E625F1" w:rsidP="00E625F1">
            <w:pPr>
              <w:tabs>
                <w:tab w:val="center" w:pos="4677"/>
                <w:tab w:val="right" w:pos="9355"/>
              </w:tabs>
              <w:suppressAutoHyphens/>
              <w:rPr>
                <w:sz w:val="20"/>
                <w:szCs w:val="20"/>
                <w:lang w:eastAsia="ar-SA"/>
              </w:rPr>
            </w:pPr>
            <w:r w:rsidRPr="00E625F1">
              <w:rPr>
                <w:sz w:val="20"/>
                <w:szCs w:val="20"/>
                <w:lang w:eastAsia="ar-SA"/>
              </w:rPr>
              <w:t xml:space="preserve"> </w:t>
            </w:r>
          </w:p>
        </w:tc>
        <w:tc>
          <w:tcPr>
            <w:tcW w:w="4706" w:type="dxa"/>
            <w:tcBorders>
              <w:top w:val="single" w:sz="4" w:space="0" w:color="auto"/>
              <w:left w:val="nil"/>
              <w:bottom w:val="single" w:sz="4" w:space="0" w:color="auto"/>
              <w:right w:val="single" w:sz="4" w:space="0" w:color="auto"/>
            </w:tcBorders>
            <w:shd w:val="clear" w:color="auto" w:fill="auto"/>
          </w:tcPr>
          <w:p w:rsidR="00E625F1" w:rsidRPr="00E625F1" w:rsidRDefault="00E625F1" w:rsidP="00E625F1">
            <w:pPr>
              <w:tabs>
                <w:tab w:val="center" w:pos="4677"/>
                <w:tab w:val="right" w:pos="9355"/>
              </w:tabs>
              <w:suppressAutoHyphens/>
              <w:jc w:val="both"/>
              <w:rPr>
                <w:sz w:val="20"/>
                <w:szCs w:val="20"/>
                <w:lang w:eastAsia="ar-SA"/>
              </w:rPr>
            </w:pPr>
            <w:r w:rsidRPr="00E625F1">
              <w:rPr>
                <w:sz w:val="20"/>
                <w:szCs w:val="20"/>
                <w:lang w:eastAsia="ar-SA"/>
              </w:rPr>
              <w:t>Корсет на грудопоясничный отдел позвоночника должен быть изготовлен по индивидуальному гипсовому слепку с туловища, с обработкой позитива с учётом функциональных и медицинских требований, анатомических особенностей   получателя. Корсет должен состоять из гильзы и крепления. Гильза корсета должна состоять из основного и вспомогательного слоёв, внутри нее должны быть расположены зоны давления, противоположно которым расположены зоны расширения (полости разгрузки). Основной слой должен быть изготовлен из высокотемпературного термопласта. Вспомогательный слой должен быть изготовлен из вспененных пластиков; кожи; ткани; их комбинации (в зависимости от потребности получателя). Вспомогательный слой должен быть представлен фрагментарно; отсутствовать (в зависимости от потребности получателя).  Крепление должно быть индивидуальное.</w:t>
            </w:r>
          </w:p>
          <w:p w:rsidR="00E625F1" w:rsidRPr="00E625F1" w:rsidRDefault="00E625F1" w:rsidP="00E625F1">
            <w:pPr>
              <w:tabs>
                <w:tab w:val="center" w:pos="4677"/>
                <w:tab w:val="right" w:pos="9355"/>
              </w:tabs>
              <w:suppressAutoHyphens/>
              <w:jc w:val="both"/>
              <w:rPr>
                <w:sz w:val="20"/>
                <w:szCs w:val="20"/>
                <w:lang w:eastAsia="ar-SA"/>
              </w:rPr>
            </w:pPr>
          </w:p>
        </w:tc>
        <w:tc>
          <w:tcPr>
            <w:tcW w:w="1276" w:type="dxa"/>
            <w:tcBorders>
              <w:top w:val="single" w:sz="4" w:space="0" w:color="auto"/>
              <w:left w:val="nil"/>
              <w:bottom w:val="single" w:sz="4" w:space="0" w:color="auto"/>
              <w:right w:val="single" w:sz="4" w:space="0" w:color="auto"/>
            </w:tcBorders>
          </w:tcPr>
          <w:p w:rsidR="00E625F1" w:rsidRPr="00E625F1" w:rsidRDefault="00E625F1" w:rsidP="00E625F1">
            <w:pPr>
              <w:tabs>
                <w:tab w:val="center" w:pos="4677"/>
                <w:tab w:val="right" w:pos="9355"/>
              </w:tabs>
              <w:suppressAutoHyphens/>
              <w:jc w:val="center"/>
              <w:rPr>
                <w:sz w:val="20"/>
                <w:szCs w:val="20"/>
                <w:lang w:eastAsia="ar-SA"/>
              </w:rPr>
            </w:pPr>
            <w:r w:rsidRPr="00E625F1">
              <w:rPr>
                <w:sz w:val="20"/>
                <w:szCs w:val="20"/>
                <w:lang w:eastAsia="ar-SA"/>
              </w:rPr>
              <w:t>шт.</w:t>
            </w:r>
          </w:p>
        </w:tc>
        <w:tc>
          <w:tcPr>
            <w:tcW w:w="1419" w:type="dxa"/>
            <w:tcBorders>
              <w:top w:val="single" w:sz="4" w:space="0" w:color="auto"/>
              <w:left w:val="nil"/>
              <w:bottom w:val="single" w:sz="4" w:space="0" w:color="auto"/>
              <w:right w:val="single" w:sz="4" w:space="0" w:color="auto"/>
            </w:tcBorders>
          </w:tcPr>
          <w:p w:rsidR="00E625F1" w:rsidRPr="00E625F1" w:rsidRDefault="00E625F1" w:rsidP="00E625F1">
            <w:pPr>
              <w:tabs>
                <w:tab w:val="center" w:pos="4677"/>
                <w:tab w:val="right" w:pos="9355"/>
              </w:tabs>
              <w:suppressAutoHyphens/>
              <w:jc w:val="both"/>
              <w:rPr>
                <w:sz w:val="20"/>
                <w:szCs w:val="20"/>
                <w:lang w:eastAsia="ar-SA"/>
              </w:rPr>
            </w:pPr>
            <w:r w:rsidRPr="00E625F1">
              <w:rPr>
                <w:sz w:val="20"/>
                <w:szCs w:val="20"/>
                <w:lang w:eastAsia="ar-SA"/>
              </w:rPr>
              <w:t>18</w:t>
            </w:r>
          </w:p>
        </w:tc>
      </w:tr>
    </w:tbl>
    <w:p w:rsidR="00E625F1" w:rsidRPr="00E625F1" w:rsidRDefault="00E625F1" w:rsidP="00E625F1">
      <w:pPr>
        <w:ind w:firstLine="720"/>
        <w:jc w:val="center"/>
        <w:rPr>
          <w:rFonts w:eastAsia="Calibri" w:cs="Tahoma"/>
          <w:b/>
          <w:bCs/>
          <w:color w:val="000000"/>
          <w:sz w:val="20"/>
          <w:szCs w:val="20"/>
          <w:lang w:eastAsia="en-US" w:bidi="en-US"/>
        </w:rPr>
      </w:pPr>
    </w:p>
    <w:p w:rsidR="00E625F1" w:rsidRPr="00E625F1" w:rsidRDefault="00E625F1" w:rsidP="00E625F1">
      <w:pPr>
        <w:ind w:left="426" w:firstLine="425"/>
        <w:jc w:val="both"/>
        <w:rPr>
          <w:sz w:val="18"/>
          <w:szCs w:val="18"/>
        </w:rPr>
      </w:pPr>
      <w:r w:rsidRPr="00E625F1">
        <w:rPr>
          <w:sz w:val="18"/>
          <w:szCs w:val="18"/>
        </w:rPr>
        <w:t>* Приказ от 13.02.2018г. №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утвержденного распоряжением Правительства РФ от 30.12.2005г. №2347-Р».</w:t>
      </w:r>
    </w:p>
    <w:p w:rsidR="00E625F1" w:rsidRPr="00E625F1" w:rsidRDefault="00E625F1" w:rsidP="00E625F1">
      <w:pPr>
        <w:ind w:left="426" w:firstLine="425"/>
        <w:jc w:val="center"/>
        <w:rPr>
          <w:rFonts w:eastAsia="Calibri" w:cs="Tahoma"/>
          <w:b/>
          <w:bCs/>
          <w:color w:val="000000"/>
          <w:sz w:val="18"/>
          <w:szCs w:val="18"/>
          <w:lang w:eastAsia="en-US" w:bidi="en-US"/>
        </w:rPr>
      </w:pPr>
    </w:p>
    <w:p w:rsidR="00E625F1" w:rsidRPr="00E625F1" w:rsidRDefault="00E625F1" w:rsidP="00E625F1">
      <w:pPr>
        <w:tabs>
          <w:tab w:val="center" w:pos="4677"/>
          <w:tab w:val="right" w:pos="9355"/>
        </w:tabs>
        <w:suppressAutoHyphens/>
        <w:ind w:firstLine="709"/>
        <w:jc w:val="both"/>
        <w:rPr>
          <w:b/>
          <w:sz w:val="26"/>
          <w:szCs w:val="26"/>
          <w:lang w:eastAsia="ar-SA"/>
        </w:rPr>
      </w:pPr>
      <w:r w:rsidRPr="00E625F1">
        <w:rPr>
          <w:b/>
          <w:sz w:val="26"/>
          <w:szCs w:val="26"/>
          <w:lang w:eastAsia="ar-SA"/>
        </w:rPr>
        <w:t xml:space="preserve">Условия выполнения работ: </w:t>
      </w:r>
      <w:r w:rsidRPr="00E625F1">
        <w:rPr>
          <w:bCs/>
          <w:sz w:val="26"/>
          <w:szCs w:val="26"/>
          <w:lang w:eastAsia="ar-SA"/>
        </w:rPr>
        <w:t xml:space="preserve">работы по </w:t>
      </w:r>
      <w:r w:rsidRPr="00E625F1">
        <w:rPr>
          <w:sz w:val="26"/>
          <w:szCs w:val="26"/>
          <w:lang w:eastAsia="ar-SA"/>
        </w:rPr>
        <w:t>обеспечению получателей корсетами должны</w:t>
      </w:r>
      <w:r w:rsidRPr="00E625F1">
        <w:rPr>
          <w:bCs/>
          <w:sz w:val="26"/>
          <w:szCs w:val="26"/>
          <w:lang w:eastAsia="ar-SA"/>
        </w:rPr>
        <w:t xml:space="preserve"> включать изготовление технических устройств, к которым относятся корсеты жесткие, корсеты функционально-корригирующие. Корсеты должны быть индивидуального производства.</w:t>
      </w:r>
    </w:p>
    <w:p w:rsidR="00E625F1" w:rsidRPr="00E625F1" w:rsidRDefault="00E625F1" w:rsidP="00E625F1">
      <w:pPr>
        <w:tabs>
          <w:tab w:val="center" w:pos="4677"/>
          <w:tab w:val="right" w:pos="9355"/>
        </w:tabs>
        <w:suppressAutoHyphens/>
        <w:ind w:firstLine="709"/>
        <w:jc w:val="both"/>
        <w:rPr>
          <w:sz w:val="26"/>
          <w:szCs w:val="26"/>
          <w:lang w:eastAsia="ar-SA"/>
        </w:rPr>
      </w:pPr>
      <w:r w:rsidRPr="00E625F1">
        <w:rPr>
          <w:sz w:val="26"/>
          <w:szCs w:val="26"/>
          <w:lang w:eastAsia="ar-SA"/>
        </w:rPr>
        <w:t>В случае изготовления изделия в амбулаторных условиях, расходы на проживание получателя оплачиваются Исполнителем (п. 15 Постановления от 07.04.2008 № 240 «О порядке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w:t>
      </w:r>
    </w:p>
    <w:p w:rsidR="00E625F1" w:rsidRPr="00E625F1" w:rsidRDefault="00E625F1" w:rsidP="00E625F1">
      <w:pPr>
        <w:tabs>
          <w:tab w:val="center" w:pos="4677"/>
          <w:tab w:val="right" w:pos="9355"/>
        </w:tabs>
        <w:suppressAutoHyphens/>
        <w:ind w:firstLine="709"/>
        <w:jc w:val="both"/>
        <w:rPr>
          <w:b/>
          <w:sz w:val="26"/>
          <w:szCs w:val="26"/>
          <w:lang w:eastAsia="ar-SA"/>
        </w:rPr>
      </w:pPr>
      <w:r w:rsidRPr="00E625F1">
        <w:rPr>
          <w:b/>
          <w:sz w:val="26"/>
          <w:szCs w:val="26"/>
          <w:lang w:eastAsia="ar-SA"/>
        </w:rPr>
        <w:lastRenderedPageBreak/>
        <w:t xml:space="preserve">Требования к техническим и функциональным характеристикам работ: </w:t>
      </w:r>
      <w:r w:rsidRPr="00E625F1">
        <w:rPr>
          <w:sz w:val="26"/>
          <w:szCs w:val="26"/>
          <w:lang w:eastAsia="ar-SA"/>
        </w:rPr>
        <w:t xml:space="preserve">выполняемые работы по обеспечению получателей корсетами должны соответствовать ГОСТ </w:t>
      </w:r>
      <w:proofErr w:type="gramStart"/>
      <w:r w:rsidRPr="00E625F1">
        <w:rPr>
          <w:sz w:val="26"/>
          <w:szCs w:val="26"/>
          <w:lang w:eastAsia="ar-SA"/>
        </w:rPr>
        <w:t>Р</w:t>
      </w:r>
      <w:proofErr w:type="gramEnd"/>
      <w:r w:rsidRPr="00E625F1">
        <w:rPr>
          <w:sz w:val="26"/>
          <w:szCs w:val="26"/>
          <w:lang w:eastAsia="ar-SA"/>
        </w:rPr>
        <w:t xml:space="preserve"> 57892-2017 «Корсеты ортопедические, </w:t>
      </w:r>
      <w:proofErr w:type="spellStart"/>
      <w:r w:rsidRPr="00E625F1">
        <w:rPr>
          <w:sz w:val="26"/>
          <w:szCs w:val="26"/>
          <w:lang w:eastAsia="ar-SA"/>
        </w:rPr>
        <w:t>головодержатели</w:t>
      </w:r>
      <w:proofErr w:type="spellEnd"/>
      <w:r w:rsidRPr="00E625F1">
        <w:rPr>
          <w:sz w:val="26"/>
          <w:szCs w:val="26"/>
          <w:lang w:eastAsia="ar-SA"/>
        </w:rPr>
        <w:t>. Технические требования и методы испытаний» и содержать комплекс медицинских, технических и социальных мероприятий, проводимых с пациентами, имеющими нарушения и (или) дефекты опорно-двигательного аппарата, в целях восстановления или компенсации ограничений их жизнедеятельности.</w:t>
      </w:r>
    </w:p>
    <w:p w:rsidR="00E625F1" w:rsidRPr="00E625F1" w:rsidRDefault="00E625F1" w:rsidP="00E625F1">
      <w:pPr>
        <w:tabs>
          <w:tab w:val="center" w:pos="4677"/>
          <w:tab w:val="right" w:pos="9355"/>
        </w:tabs>
        <w:suppressAutoHyphens/>
        <w:ind w:firstLine="709"/>
        <w:jc w:val="both"/>
        <w:rPr>
          <w:bCs/>
          <w:sz w:val="26"/>
          <w:szCs w:val="26"/>
          <w:lang w:eastAsia="ar-SA"/>
        </w:rPr>
      </w:pPr>
      <w:r w:rsidRPr="00E625F1">
        <w:rPr>
          <w:sz w:val="26"/>
          <w:szCs w:val="26"/>
          <w:lang w:eastAsia="ar-SA"/>
        </w:rPr>
        <w:t xml:space="preserve">Работы должны соответствовать ГОСТ </w:t>
      </w:r>
      <w:proofErr w:type="gramStart"/>
      <w:r w:rsidRPr="00E625F1">
        <w:rPr>
          <w:sz w:val="26"/>
          <w:szCs w:val="26"/>
          <w:lang w:eastAsia="ar-SA"/>
        </w:rPr>
        <w:t>Р</w:t>
      </w:r>
      <w:proofErr w:type="gramEnd"/>
      <w:r w:rsidRPr="00E625F1">
        <w:rPr>
          <w:sz w:val="26"/>
          <w:szCs w:val="26"/>
          <w:lang w:eastAsia="ar-SA"/>
        </w:rPr>
        <w:t xml:space="preserve"> 52877-2021 «Услуги по медицинской реабилитации инвалидов. Основные положения».</w:t>
      </w:r>
    </w:p>
    <w:p w:rsidR="00E625F1" w:rsidRPr="00E625F1" w:rsidRDefault="00E625F1" w:rsidP="00E625F1">
      <w:pPr>
        <w:tabs>
          <w:tab w:val="center" w:pos="4677"/>
          <w:tab w:val="right" w:pos="9355"/>
        </w:tabs>
        <w:suppressAutoHyphens/>
        <w:ind w:firstLine="709"/>
        <w:jc w:val="both"/>
        <w:rPr>
          <w:bCs/>
          <w:sz w:val="26"/>
          <w:szCs w:val="26"/>
          <w:lang w:eastAsia="ar-SA"/>
        </w:rPr>
      </w:pPr>
      <w:r w:rsidRPr="00E625F1">
        <w:rPr>
          <w:bCs/>
          <w:sz w:val="26"/>
          <w:szCs w:val="26"/>
          <w:lang w:eastAsia="ar-SA"/>
        </w:rPr>
        <w:t>Выполнение работ должно включать:</w:t>
      </w:r>
    </w:p>
    <w:p w:rsidR="00E625F1" w:rsidRPr="00E625F1" w:rsidRDefault="00E625F1" w:rsidP="00E625F1">
      <w:pPr>
        <w:numPr>
          <w:ilvl w:val="0"/>
          <w:numId w:val="12"/>
        </w:numPr>
        <w:tabs>
          <w:tab w:val="center" w:pos="4677"/>
          <w:tab w:val="right" w:pos="9355"/>
        </w:tabs>
        <w:suppressAutoHyphens/>
        <w:rPr>
          <w:bCs/>
          <w:sz w:val="26"/>
          <w:szCs w:val="26"/>
          <w:lang w:eastAsia="ar-SA"/>
        </w:rPr>
      </w:pPr>
      <w:r w:rsidRPr="00E625F1">
        <w:rPr>
          <w:sz w:val="26"/>
          <w:szCs w:val="26"/>
          <w:lang w:eastAsia="ar-SA"/>
        </w:rPr>
        <w:t xml:space="preserve">определение врачом-ортопедом показаний и временных противопоказаний к </w:t>
      </w:r>
      <w:proofErr w:type="spellStart"/>
      <w:r w:rsidRPr="00E625F1">
        <w:rPr>
          <w:sz w:val="26"/>
          <w:szCs w:val="26"/>
          <w:lang w:eastAsia="ar-SA"/>
        </w:rPr>
        <w:t>ортезированию</w:t>
      </w:r>
      <w:proofErr w:type="spellEnd"/>
      <w:r w:rsidRPr="00E625F1">
        <w:rPr>
          <w:sz w:val="26"/>
          <w:szCs w:val="26"/>
          <w:lang w:eastAsia="ar-SA"/>
        </w:rPr>
        <w:t>;</w:t>
      </w:r>
    </w:p>
    <w:p w:rsidR="00E625F1" w:rsidRPr="00E625F1" w:rsidRDefault="00E625F1" w:rsidP="00E625F1">
      <w:pPr>
        <w:numPr>
          <w:ilvl w:val="0"/>
          <w:numId w:val="12"/>
        </w:numPr>
        <w:tabs>
          <w:tab w:val="center" w:pos="4677"/>
          <w:tab w:val="right" w:pos="9355"/>
        </w:tabs>
        <w:suppressAutoHyphens/>
        <w:rPr>
          <w:bCs/>
          <w:sz w:val="26"/>
          <w:szCs w:val="26"/>
          <w:lang w:eastAsia="ar-SA"/>
        </w:rPr>
      </w:pPr>
      <w:r w:rsidRPr="00E625F1">
        <w:rPr>
          <w:sz w:val="26"/>
          <w:szCs w:val="26"/>
          <w:lang w:eastAsia="ar-SA"/>
        </w:rPr>
        <w:t>выбор конструкции (типа и состава) корсета с учетом анатомо-функциональных особенностей, профессионального и социального статуса пользователя;</w:t>
      </w:r>
    </w:p>
    <w:p w:rsidR="00E625F1" w:rsidRPr="00E625F1" w:rsidRDefault="00E625F1" w:rsidP="00E625F1">
      <w:pPr>
        <w:numPr>
          <w:ilvl w:val="0"/>
          <w:numId w:val="12"/>
        </w:numPr>
        <w:tabs>
          <w:tab w:val="center" w:pos="4677"/>
          <w:tab w:val="right" w:pos="9355"/>
        </w:tabs>
        <w:suppressAutoHyphens/>
        <w:rPr>
          <w:bCs/>
          <w:sz w:val="26"/>
          <w:szCs w:val="26"/>
          <w:lang w:eastAsia="ar-SA"/>
        </w:rPr>
      </w:pPr>
      <w:r w:rsidRPr="00E625F1">
        <w:rPr>
          <w:sz w:val="26"/>
          <w:szCs w:val="26"/>
          <w:lang w:eastAsia="ar-SA"/>
        </w:rPr>
        <w:t>изготовление корсетов, включая снятие слепка, примерки, подгонки, настройки;</w:t>
      </w:r>
    </w:p>
    <w:p w:rsidR="00E625F1" w:rsidRPr="00E625F1" w:rsidRDefault="00E625F1" w:rsidP="00E625F1">
      <w:pPr>
        <w:numPr>
          <w:ilvl w:val="0"/>
          <w:numId w:val="12"/>
        </w:numPr>
        <w:tabs>
          <w:tab w:val="center" w:pos="4677"/>
          <w:tab w:val="right" w:pos="9355"/>
        </w:tabs>
        <w:suppressAutoHyphens/>
        <w:rPr>
          <w:bCs/>
          <w:sz w:val="26"/>
          <w:szCs w:val="26"/>
          <w:lang w:eastAsia="ar-SA"/>
        </w:rPr>
      </w:pPr>
      <w:r w:rsidRPr="00E625F1">
        <w:rPr>
          <w:sz w:val="26"/>
          <w:szCs w:val="26"/>
          <w:lang w:eastAsia="ar-SA"/>
        </w:rPr>
        <w:t>обучение получателей ходьбе и пользованию корсетами, с целью восстановления утраченных функций по самообслуживанию, пробная носка, подгонка;</w:t>
      </w:r>
    </w:p>
    <w:p w:rsidR="00E625F1" w:rsidRPr="00E625F1" w:rsidRDefault="00E625F1" w:rsidP="00E625F1">
      <w:pPr>
        <w:numPr>
          <w:ilvl w:val="0"/>
          <w:numId w:val="12"/>
        </w:numPr>
        <w:tabs>
          <w:tab w:val="center" w:pos="4677"/>
          <w:tab w:val="right" w:pos="9355"/>
        </w:tabs>
        <w:suppressAutoHyphens/>
        <w:rPr>
          <w:bCs/>
          <w:sz w:val="26"/>
          <w:szCs w:val="26"/>
          <w:lang w:eastAsia="ar-SA"/>
        </w:rPr>
      </w:pPr>
      <w:r w:rsidRPr="00E625F1">
        <w:rPr>
          <w:sz w:val="26"/>
          <w:szCs w:val="26"/>
          <w:lang w:eastAsia="ar-SA"/>
        </w:rPr>
        <w:t>выдачу получателям корсетов, после обучения пользованию ими и дополнительной подгонки по результатам ходьбы;</w:t>
      </w:r>
    </w:p>
    <w:p w:rsidR="00E625F1" w:rsidRPr="00E625F1" w:rsidRDefault="00E625F1" w:rsidP="00E625F1">
      <w:pPr>
        <w:numPr>
          <w:ilvl w:val="0"/>
          <w:numId w:val="12"/>
        </w:numPr>
        <w:tabs>
          <w:tab w:val="center" w:pos="4677"/>
          <w:tab w:val="right" w:pos="9355"/>
        </w:tabs>
        <w:suppressAutoHyphens/>
        <w:rPr>
          <w:bCs/>
          <w:sz w:val="26"/>
          <w:szCs w:val="26"/>
          <w:lang w:eastAsia="ar-SA"/>
        </w:rPr>
      </w:pPr>
      <w:r w:rsidRPr="00E625F1">
        <w:rPr>
          <w:sz w:val="26"/>
          <w:szCs w:val="26"/>
          <w:lang w:eastAsia="ar-SA"/>
        </w:rPr>
        <w:t>наблюдение, сервисное обслуживание и ремонт в период гарантийного срока эксплуатации корсетов за счет предприятия-изготовителя.</w:t>
      </w:r>
    </w:p>
    <w:p w:rsidR="00E625F1" w:rsidRPr="00E625F1" w:rsidRDefault="00E625F1" w:rsidP="00E625F1">
      <w:pPr>
        <w:tabs>
          <w:tab w:val="center" w:pos="4677"/>
          <w:tab w:val="right" w:pos="9355"/>
        </w:tabs>
        <w:suppressAutoHyphens/>
        <w:ind w:firstLine="709"/>
        <w:jc w:val="both"/>
        <w:rPr>
          <w:sz w:val="26"/>
          <w:szCs w:val="26"/>
          <w:lang w:eastAsia="ar-SA"/>
        </w:rPr>
      </w:pPr>
      <w:r w:rsidRPr="00E625F1">
        <w:rPr>
          <w:sz w:val="26"/>
          <w:szCs w:val="26"/>
          <w:lang w:eastAsia="ar-SA"/>
        </w:rPr>
        <w:t>Приемная гильза корсета должна изготавливаться по индивидуальным параметрам пациента и предназначаться для размещения в нем пораженной конечности, туловища, обеспечивая взаимодействие человека с корсетом.</w:t>
      </w:r>
    </w:p>
    <w:p w:rsidR="00E625F1" w:rsidRPr="00E625F1" w:rsidRDefault="00E625F1" w:rsidP="00E625F1">
      <w:pPr>
        <w:tabs>
          <w:tab w:val="center" w:pos="4677"/>
          <w:tab w:val="right" w:pos="9355"/>
        </w:tabs>
        <w:suppressAutoHyphens/>
        <w:ind w:firstLine="709"/>
        <w:jc w:val="both"/>
        <w:rPr>
          <w:sz w:val="26"/>
          <w:szCs w:val="26"/>
          <w:lang w:eastAsia="ar-SA"/>
        </w:rPr>
      </w:pPr>
      <w:r w:rsidRPr="00E625F1">
        <w:rPr>
          <w:sz w:val="26"/>
          <w:szCs w:val="26"/>
          <w:lang w:eastAsia="ar-SA"/>
        </w:rPr>
        <w:t>Корсеты должны отвечать требованиям Государственных стандартов Российской Федерации.</w:t>
      </w:r>
    </w:p>
    <w:p w:rsidR="00E625F1" w:rsidRPr="00E625F1" w:rsidRDefault="00E625F1" w:rsidP="00E625F1">
      <w:pPr>
        <w:tabs>
          <w:tab w:val="center" w:pos="4677"/>
          <w:tab w:val="right" w:pos="9355"/>
        </w:tabs>
        <w:suppressAutoHyphens/>
        <w:ind w:firstLine="709"/>
        <w:jc w:val="both"/>
        <w:rPr>
          <w:b/>
          <w:sz w:val="26"/>
          <w:szCs w:val="26"/>
          <w:lang w:eastAsia="ar-SA"/>
        </w:rPr>
      </w:pPr>
      <w:r w:rsidRPr="00E625F1">
        <w:rPr>
          <w:b/>
          <w:bCs/>
          <w:sz w:val="26"/>
          <w:szCs w:val="26"/>
          <w:lang w:eastAsia="ar-SA"/>
        </w:rPr>
        <w:t>Требования к качеству работ:</w:t>
      </w:r>
      <w:r w:rsidRPr="00E625F1">
        <w:rPr>
          <w:b/>
          <w:sz w:val="26"/>
          <w:szCs w:val="26"/>
          <w:lang w:eastAsia="ar-SA"/>
        </w:rPr>
        <w:t xml:space="preserve"> </w:t>
      </w:r>
      <w:r w:rsidRPr="00E625F1">
        <w:rPr>
          <w:sz w:val="26"/>
          <w:szCs w:val="26"/>
          <w:lang w:eastAsia="ar-SA"/>
        </w:rPr>
        <w:t xml:space="preserve">корсеты должны соответствовать требованиям национального стандарта Российской Федерации ГОСТ </w:t>
      </w:r>
      <w:proofErr w:type="gramStart"/>
      <w:r w:rsidRPr="00E625F1">
        <w:rPr>
          <w:sz w:val="26"/>
          <w:szCs w:val="26"/>
          <w:lang w:eastAsia="ar-SA"/>
        </w:rPr>
        <w:t>Р</w:t>
      </w:r>
      <w:proofErr w:type="gramEnd"/>
      <w:r w:rsidRPr="00E625F1">
        <w:rPr>
          <w:sz w:val="26"/>
          <w:szCs w:val="26"/>
          <w:lang w:eastAsia="ar-SA"/>
        </w:rPr>
        <w:t xml:space="preserve"> ИСО 9999-2019 «Вспомогательные средства для людей с ограничениями жизнедеятельности. Классификация и терминология».</w:t>
      </w:r>
    </w:p>
    <w:p w:rsidR="00E625F1" w:rsidRPr="00E625F1" w:rsidRDefault="00E625F1" w:rsidP="00E625F1">
      <w:pPr>
        <w:tabs>
          <w:tab w:val="center" w:pos="4677"/>
          <w:tab w:val="right" w:pos="9355"/>
        </w:tabs>
        <w:suppressAutoHyphens/>
        <w:ind w:firstLine="709"/>
        <w:jc w:val="both"/>
        <w:rPr>
          <w:sz w:val="26"/>
          <w:szCs w:val="26"/>
          <w:lang w:eastAsia="ar-SA"/>
        </w:rPr>
      </w:pPr>
      <w:r w:rsidRPr="00E625F1">
        <w:rPr>
          <w:sz w:val="26"/>
          <w:szCs w:val="26"/>
          <w:lang w:eastAsia="ar-SA"/>
        </w:rPr>
        <w:t xml:space="preserve">Корсеты должны отвечать требованиям Государственного стандарта Российской Федерации ГОСТ </w:t>
      </w:r>
      <w:proofErr w:type="gramStart"/>
      <w:r w:rsidRPr="00E625F1">
        <w:rPr>
          <w:sz w:val="26"/>
          <w:szCs w:val="26"/>
          <w:lang w:eastAsia="ar-SA"/>
        </w:rPr>
        <w:t>Р</w:t>
      </w:r>
      <w:proofErr w:type="gramEnd"/>
      <w:r w:rsidRPr="00E625F1">
        <w:rPr>
          <w:sz w:val="26"/>
          <w:szCs w:val="26"/>
          <w:lang w:eastAsia="ar-SA"/>
        </w:rPr>
        <w:t xml:space="preserve"> 51632-2021 «Технические средства реабилитации людей с ограничениями жизнедеятельности. Общие технические требования и методы испытаний».</w:t>
      </w:r>
    </w:p>
    <w:p w:rsidR="00E625F1" w:rsidRPr="00E625F1" w:rsidRDefault="00E625F1" w:rsidP="00E625F1">
      <w:pPr>
        <w:tabs>
          <w:tab w:val="center" w:pos="4677"/>
          <w:tab w:val="right" w:pos="9355"/>
        </w:tabs>
        <w:suppressAutoHyphens/>
        <w:ind w:firstLine="709"/>
        <w:jc w:val="both"/>
        <w:rPr>
          <w:b/>
          <w:sz w:val="26"/>
          <w:szCs w:val="26"/>
          <w:lang w:eastAsia="ar-SA"/>
        </w:rPr>
      </w:pPr>
      <w:proofErr w:type="gramStart"/>
      <w:r w:rsidRPr="00E625F1">
        <w:rPr>
          <w:b/>
          <w:sz w:val="26"/>
          <w:szCs w:val="26"/>
          <w:lang w:eastAsia="ar-SA"/>
        </w:rPr>
        <w:t xml:space="preserve">Требования к безопасности работ: </w:t>
      </w:r>
      <w:r w:rsidRPr="00E625F1">
        <w:rPr>
          <w:bCs/>
          <w:sz w:val="26"/>
          <w:szCs w:val="26"/>
          <w:lang w:eastAsia="ar-SA"/>
        </w:rPr>
        <w:t xml:space="preserve">проведение работ по </w:t>
      </w:r>
      <w:r w:rsidRPr="00E625F1">
        <w:rPr>
          <w:sz w:val="26"/>
          <w:szCs w:val="26"/>
          <w:lang w:eastAsia="ar-SA"/>
        </w:rPr>
        <w:t xml:space="preserve">обеспечению получателей корсетами </w:t>
      </w:r>
      <w:r w:rsidRPr="00E625F1">
        <w:rPr>
          <w:bCs/>
          <w:sz w:val="26"/>
          <w:szCs w:val="26"/>
          <w:lang w:eastAsia="ar-SA"/>
        </w:rPr>
        <w:t>должно осуществляться в соответствии с действующим законодательством (Постановление Правительства РФ от 01.12.2009 г.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при наличии деклараций о соответствии на протезно-ортопедические изделия.</w:t>
      </w:r>
      <w:proofErr w:type="gramEnd"/>
    </w:p>
    <w:p w:rsidR="00E625F1" w:rsidRPr="00E625F1" w:rsidRDefault="00E625F1" w:rsidP="00E625F1">
      <w:pPr>
        <w:tabs>
          <w:tab w:val="center" w:pos="4677"/>
          <w:tab w:val="right" w:pos="9355"/>
        </w:tabs>
        <w:suppressAutoHyphens/>
        <w:ind w:firstLine="709"/>
        <w:jc w:val="both"/>
        <w:rPr>
          <w:bCs/>
          <w:sz w:val="26"/>
          <w:szCs w:val="26"/>
          <w:lang w:eastAsia="ar-SA"/>
        </w:rPr>
      </w:pPr>
      <w:r w:rsidRPr="00E625F1">
        <w:rPr>
          <w:bCs/>
          <w:sz w:val="26"/>
          <w:szCs w:val="26"/>
          <w:lang w:eastAsia="ar-SA"/>
        </w:rPr>
        <w:t xml:space="preserve">Материалы, применяемые при </w:t>
      </w:r>
      <w:proofErr w:type="gramStart"/>
      <w:r w:rsidRPr="00E625F1">
        <w:rPr>
          <w:bCs/>
          <w:sz w:val="26"/>
          <w:szCs w:val="26"/>
          <w:lang w:eastAsia="ar-SA"/>
        </w:rPr>
        <w:t>изготовлении</w:t>
      </w:r>
      <w:proofErr w:type="gramEnd"/>
      <w:r w:rsidRPr="00E625F1">
        <w:rPr>
          <w:bCs/>
          <w:sz w:val="26"/>
          <w:szCs w:val="26"/>
          <w:lang w:eastAsia="ar-SA"/>
        </w:rPr>
        <w:t xml:space="preserve"> и контактирующие с телом пациента, должны обладать </w:t>
      </w:r>
      <w:proofErr w:type="spellStart"/>
      <w:r w:rsidRPr="00E625F1">
        <w:rPr>
          <w:bCs/>
          <w:sz w:val="26"/>
          <w:szCs w:val="26"/>
          <w:lang w:eastAsia="ar-SA"/>
        </w:rPr>
        <w:t>биосовместимостью</w:t>
      </w:r>
      <w:proofErr w:type="spellEnd"/>
      <w:r w:rsidRPr="00E625F1">
        <w:rPr>
          <w:bCs/>
          <w:sz w:val="26"/>
          <w:szCs w:val="26"/>
          <w:lang w:eastAsia="ar-SA"/>
        </w:rPr>
        <w:t xml:space="preserve"> с кожными покровами человека, не вызывать у него токсических и аллергических реакций в соответствии с требованиями серии стандартов:</w:t>
      </w:r>
    </w:p>
    <w:p w:rsidR="00E625F1" w:rsidRPr="00E625F1" w:rsidRDefault="00E625F1" w:rsidP="00E625F1">
      <w:pPr>
        <w:numPr>
          <w:ilvl w:val="0"/>
          <w:numId w:val="13"/>
        </w:numPr>
        <w:tabs>
          <w:tab w:val="center" w:pos="4677"/>
          <w:tab w:val="right" w:pos="9355"/>
        </w:tabs>
        <w:suppressAutoHyphens/>
        <w:jc w:val="both"/>
        <w:rPr>
          <w:bCs/>
          <w:sz w:val="26"/>
          <w:szCs w:val="26"/>
          <w:lang w:eastAsia="ar-SA"/>
        </w:rPr>
      </w:pPr>
      <w:r w:rsidRPr="00E625F1">
        <w:rPr>
          <w:bCs/>
          <w:sz w:val="26"/>
          <w:szCs w:val="26"/>
          <w:lang w:eastAsia="ar-SA"/>
        </w:rPr>
        <w:t>ГОСТ ISO 10993-1-2021 «Изделия медицинские. Оценка биологического действия медицинских изделий. Часть 1. Оценка и исследования»;</w:t>
      </w:r>
    </w:p>
    <w:p w:rsidR="00E625F1" w:rsidRPr="00E625F1" w:rsidRDefault="00E625F1" w:rsidP="00E625F1">
      <w:pPr>
        <w:numPr>
          <w:ilvl w:val="0"/>
          <w:numId w:val="13"/>
        </w:numPr>
        <w:tabs>
          <w:tab w:val="center" w:pos="4677"/>
          <w:tab w:val="right" w:pos="9355"/>
        </w:tabs>
        <w:suppressAutoHyphens/>
        <w:jc w:val="both"/>
        <w:rPr>
          <w:bCs/>
          <w:sz w:val="26"/>
          <w:szCs w:val="26"/>
          <w:lang w:eastAsia="ar-SA"/>
        </w:rPr>
      </w:pPr>
      <w:r w:rsidRPr="00E625F1">
        <w:rPr>
          <w:bCs/>
          <w:sz w:val="26"/>
          <w:szCs w:val="26"/>
          <w:lang w:eastAsia="ar-SA"/>
        </w:rPr>
        <w:t xml:space="preserve">ГОСТ ISO 10993-5-2011 «Изделия медицинские. Оценка биологического действия медицинских изделий. Часть 5. Исследования на </w:t>
      </w:r>
      <w:proofErr w:type="spellStart"/>
      <w:r w:rsidRPr="00E625F1">
        <w:rPr>
          <w:bCs/>
          <w:sz w:val="26"/>
          <w:szCs w:val="26"/>
          <w:lang w:eastAsia="ar-SA"/>
        </w:rPr>
        <w:t>цитотоксичность</w:t>
      </w:r>
      <w:proofErr w:type="spellEnd"/>
      <w:r w:rsidRPr="00E625F1">
        <w:rPr>
          <w:bCs/>
          <w:sz w:val="26"/>
          <w:szCs w:val="26"/>
          <w:lang w:eastAsia="ar-SA"/>
        </w:rPr>
        <w:t xml:space="preserve">: методы </w:t>
      </w:r>
      <w:proofErr w:type="spellStart"/>
      <w:r w:rsidRPr="00E625F1">
        <w:rPr>
          <w:bCs/>
          <w:sz w:val="26"/>
          <w:szCs w:val="26"/>
          <w:lang w:eastAsia="ar-SA"/>
        </w:rPr>
        <w:t>in</w:t>
      </w:r>
      <w:proofErr w:type="spellEnd"/>
      <w:r w:rsidRPr="00E625F1">
        <w:rPr>
          <w:bCs/>
          <w:sz w:val="26"/>
          <w:szCs w:val="26"/>
          <w:lang w:eastAsia="ar-SA"/>
        </w:rPr>
        <w:t xml:space="preserve"> </w:t>
      </w:r>
      <w:proofErr w:type="spellStart"/>
      <w:r w:rsidRPr="00E625F1">
        <w:rPr>
          <w:bCs/>
          <w:sz w:val="26"/>
          <w:szCs w:val="26"/>
          <w:lang w:eastAsia="ar-SA"/>
        </w:rPr>
        <w:t>vitro</w:t>
      </w:r>
      <w:proofErr w:type="spellEnd"/>
      <w:r w:rsidRPr="00E625F1">
        <w:rPr>
          <w:bCs/>
          <w:sz w:val="26"/>
          <w:szCs w:val="26"/>
          <w:lang w:eastAsia="ar-SA"/>
        </w:rPr>
        <w:t>»;</w:t>
      </w:r>
    </w:p>
    <w:p w:rsidR="00E625F1" w:rsidRPr="00E625F1" w:rsidRDefault="00E625F1" w:rsidP="00E625F1">
      <w:pPr>
        <w:numPr>
          <w:ilvl w:val="0"/>
          <w:numId w:val="13"/>
        </w:numPr>
        <w:tabs>
          <w:tab w:val="center" w:pos="4677"/>
          <w:tab w:val="right" w:pos="9355"/>
        </w:tabs>
        <w:suppressAutoHyphens/>
        <w:jc w:val="both"/>
        <w:rPr>
          <w:bCs/>
          <w:sz w:val="26"/>
          <w:szCs w:val="26"/>
          <w:lang w:eastAsia="ar-SA"/>
        </w:rPr>
      </w:pPr>
      <w:r w:rsidRPr="00E625F1">
        <w:rPr>
          <w:bCs/>
          <w:sz w:val="26"/>
          <w:szCs w:val="26"/>
          <w:lang w:eastAsia="ar-SA"/>
        </w:rPr>
        <w:t>ГОСТ ISO 10993-10-2011 «Изделия медицинские. Оценка биологического действия медицинских изделий. Часть 10. Исследования раздражающего и сенсибилизирующего действия»;</w:t>
      </w:r>
    </w:p>
    <w:p w:rsidR="00E625F1" w:rsidRPr="00E625F1" w:rsidRDefault="00E625F1" w:rsidP="00E625F1">
      <w:pPr>
        <w:numPr>
          <w:ilvl w:val="0"/>
          <w:numId w:val="13"/>
        </w:numPr>
        <w:tabs>
          <w:tab w:val="center" w:pos="4677"/>
          <w:tab w:val="right" w:pos="9355"/>
        </w:tabs>
        <w:suppressAutoHyphens/>
        <w:jc w:val="both"/>
        <w:rPr>
          <w:sz w:val="26"/>
          <w:szCs w:val="26"/>
          <w:lang w:eastAsia="ar-SA"/>
        </w:rPr>
      </w:pPr>
      <w:r w:rsidRPr="00E625F1">
        <w:rPr>
          <w:sz w:val="26"/>
          <w:szCs w:val="26"/>
          <w:lang w:eastAsia="ar-SA"/>
        </w:rPr>
        <w:t xml:space="preserve">ГОСТ </w:t>
      </w:r>
      <w:proofErr w:type="gramStart"/>
      <w:r w:rsidRPr="00E625F1">
        <w:rPr>
          <w:sz w:val="26"/>
          <w:szCs w:val="26"/>
          <w:lang w:eastAsia="ar-SA"/>
        </w:rPr>
        <w:t>Р</w:t>
      </w:r>
      <w:proofErr w:type="gramEnd"/>
      <w:r w:rsidRPr="00E625F1">
        <w:rPr>
          <w:sz w:val="26"/>
          <w:szCs w:val="26"/>
          <w:lang w:eastAsia="ar-SA"/>
        </w:rPr>
        <w:t xml:space="preserve"> 52770-2016 «Изделия медицинские. Требования безопасности. Методы санитарно-химических и токсикологических испытаний».</w:t>
      </w:r>
    </w:p>
    <w:p w:rsidR="00E625F1" w:rsidRPr="00E625F1" w:rsidRDefault="00E625F1" w:rsidP="00E625F1">
      <w:pPr>
        <w:tabs>
          <w:tab w:val="center" w:pos="4677"/>
          <w:tab w:val="right" w:pos="9355"/>
        </w:tabs>
        <w:suppressAutoHyphens/>
        <w:ind w:firstLine="709"/>
        <w:jc w:val="both"/>
        <w:rPr>
          <w:bCs/>
          <w:sz w:val="26"/>
          <w:szCs w:val="26"/>
          <w:lang w:eastAsia="ar-SA"/>
        </w:rPr>
      </w:pPr>
      <w:r w:rsidRPr="00E625F1">
        <w:rPr>
          <w:sz w:val="26"/>
          <w:szCs w:val="26"/>
          <w:lang w:eastAsia="ar-SA"/>
        </w:rPr>
        <w:t xml:space="preserve">Выполнение работ по обеспечению получателей корсетами, в части: осмотра врача-ортопеда, замеры, выбор конструкции протезно-ортопедических изделия, подбор должно </w:t>
      </w:r>
      <w:r w:rsidRPr="00E625F1">
        <w:rPr>
          <w:sz w:val="26"/>
          <w:szCs w:val="26"/>
          <w:lang w:eastAsia="ar-SA"/>
        </w:rPr>
        <w:lastRenderedPageBreak/>
        <w:t xml:space="preserve">осуществляться в условиях специализированного стационара. </w:t>
      </w:r>
      <w:proofErr w:type="gramStart"/>
      <w:r w:rsidRPr="00E625F1">
        <w:rPr>
          <w:sz w:val="26"/>
          <w:szCs w:val="26"/>
          <w:lang w:eastAsia="ar-SA"/>
        </w:rPr>
        <w:t>При этом качество работ должно обеспечиваться наличием у Исполнителя (Соисполнителя) соответствующей медицинской лицензии на осуществление медицинской деятельности на выполнение работ (услуг) при оказании первичной специализированной медико-санитарной помощи в амбулаторных условиях по травматологии и ортопедии, на территории Исполнителя, согласно Перечня работ (услуг), составляющих медицинскую деятельность, утвержденному Постановлением Правительства РФ № 291 от 16.04.2015 «О лицензировании медицинской деятельности (за исключением указанной деятельности, осуществляемой</w:t>
      </w:r>
      <w:proofErr w:type="gramEnd"/>
      <w:r w:rsidRPr="00E625F1">
        <w:rPr>
          <w:sz w:val="26"/>
          <w:szCs w:val="26"/>
          <w:lang w:eastAsia="ar-SA"/>
        </w:rPr>
        <w:t xml:space="preserve">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rsidRPr="00E625F1">
        <w:rPr>
          <w:sz w:val="26"/>
          <w:szCs w:val="26"/>
          <w:lang w:eastAsia="ar-SA"/>
        </w:rPr>
        <w:t>Сколково</w:t>
      </w:r>
      <w:proofErr w:type="spellEnd"/>
      <w:r w:rsidRPr="00E625F1">
        <w:rPr>
          <w:sz w:val="26"/>
          <w:szCs w:val="26"/>
          <w:lang w:eastAsia="ar-SA"/>
        </w:rPr>
        <w:t>»)».</w:t>
      </w:r>
    </w:p>
    <w:p w:rsidR="00E625F1" w:rsidRPr="00E625F1" w:rsidRDefault="00E625F1" w:rsidP="00E625F1">
      <w:pPr>
        <w:tabs>
          <w:tab w:val="center" w:pos="4677"/>
          <w:tab w:val="right" w:pos="9355"/>
        </w:tabs>
        <w:suppressAutoHyphens/>
        <w:ind w:firstLine="709"/>
        <w:jc w:val="both"/>
        <w:rPr>
          <w:b/>
          <w:sz w:val="26"/>
          <w:szCs w:val="26"/>
          <w:lang w:eastAsia="ar-SA"/>
        </w:rPr>
      </w:pPr>
      <w:r w:rsidRPr="00E625F1">
        <w:rPr>
          <w:b/>
          <w:sz w:val="26"/>
          <w:szCs w:val="26"/>
          <w:lang w:eastAsia="ar-SA"/>
        </w:rPr>
        <w:t xml:space="preserve"> Требования к результатам работ: </w:t>
      </w:r>
      <w:r w:rsidRPr="00E625F1">
        <w:rPr>
          <w:bCs/>
          <w:sz w:val="26"/>
          <w:szCs w:val="26"/>
          <w:lang w:eastAsia="ar-SA"/>
        </w:rPr>
        <w:t>работы по обеспечению получателей корсетами следует считать эффективно исполненными, если у получателя восстановлена опорная и двигательная функции, созданы условия для предупреждения развития деформации или благоприятного течения болезни. Работы по обеспечению получателей корсетами должны быть выполнены с надлежащим качеством и в установленные сроки.</w:t>
      </w:r>
    </w:p>
    <w:p w:rsidR="00637521" w:rsidRPr="00637521" w:rsidRDefault="00E625F1" w:rsidP="00637521">
      <w:pPr>
        <w:jc w:val="both"/>
      </w:pPr>
      <w:r w:rsidRPr="00E625F1">
        <w:rPr>
          <w:b/>
          <w:sz w:val="26"/>
          <w:szCs w:val="26"/>
          <w:lang w:eastAsia="ar-SA"/>
        </w:rPr>
        <w:t xml:space="preserve">Требования к размерам, упаковке и отгрузке товара: </w:t>
      </w:r>
      <w:r w:rsidRPr="00E625F1">
        <w:rPr>
          <w:sz w:val="26"/>
          <w:szCs w:val="26"/>
          <w:lang w:eastAsia="ar-SA"/>
        </w:rPr>
        <w:t xml:space="preserve">при необходимости, отправка корсетов к месту нахождения получателей должна осуществляться с соблюдением требований ГОСТ </w:t>
      </w:r>
      <w:proofErr w:type="gramStart"/>
      <w:r w:rsidRPr="00E625F1">
        <w:rPr>
          <w:sz w:val="26"/>
          <w:szCs w:val="26"/>
          <w:lang w:eastAsia="ar-SA"/>
        </w:rPr>
        <w:t>Р</w:t>
      </w:r>
      <w:proofErr w:type="gramEnd"/>
      <w:r w:rsidRPr="00E625F1">
        <w:rPr>
          <w:sz w:val="26"/>
          <w:szCs w:val="26"/>
          <w:lang w:eastAsia="ar-SA"/>
        </w:rPr>
        <w:t xml:space="preserve"> ИСО 9999-2019 «Вспомогательные средства для людей с ограничениями жизнедеятельности</w:t>
      </w:r>
      <w:r w:rsidR="00637521">
        <w:rPr>
          <w:sz w:val="26"/>
          <w:szCs w:val="26"/>
          <w:lang w:eastAsia="ar-SA"/>
        </w:rPr>
        <w:t>. Классификация и терминология» и</w:t>
      </w:r>
      <w:r w:rsidR="00637521" w:rsidRPr="00637521">
        <w:rPr>
          <w:b/>
        </w:rPr>
        <w:t xml:space="preserve"> </w:t>
      </w:r>
      <w:r w:rsidR="00637521" w:rsidRPr="00637521">
        <w:t xml:space="preserve">ГОСТ </w:t>
      </w:r>
      <w:proofErr w:type="gramStart"/>
      <w:r w:rsidR="00637521" w:rsidRPr="00637521">
        <w:t>Р</w:t>
      </w:r>
      <w:proofErr w:type="gramEnd"/>
      <w:r w:rsidR="00637521" w:rsidRPr="00637521">
        <w:t xml:space="preserve"> 50444-2020. Национальный стандарт Российской Федерации. Приборы, аппараты и оборудование медицинские. Общие технические требования</w:t>
      </w:r>
      <w:r w:rsidR="009745B8">
        <w:t>.</w:t>
      </w:r>
    </w:p>
    <w:p w:rsidR="00E625F1" w:rsidRPr="00637521" w:rsidRDefault="00E625F1" w:rsidP="00637521">
      <w:pPr>
        <w:tabs>
          <w:tab w:val="center" w:pos="4677"/>
          <w:tab w:val="right" w:pos="9355"/>
        </w:tabs>
        <w:suppressAutoHyphens/>
        <w:ind w:firstLine="709"/>
        <w:jc w:val="both"/>
        <w:rPr>
          <w:bCs/>
          <w:sz w:val="26"/>
          <w:szCs w:val="26"/>
          <w:lang w:eastAsia="ar-SA"/>
        </w:rPr>
      </w:pPr>
    </w:p>
    <w:p w:rsidR="00E625F1" w:rsidRPr="00637521" w:rsidRDefault="00E625F1" w:rsidP="00637521">
      <w:pPr>
        <w:widowControl w:val="0"/>
        <w:ind w:left="426" w:firstLine="425"/>
        <w:jc w:val="both"/>
      </w:pPr>
    </w:p>
    <w:p w:rsidR="00E625F1" w:rsidRPr="00E625F1" w:rsidRDefault="00E625F1" w:rsidP="00E625F1">
      <w:pPr>
        <w:ind w:firstLine="709"/>
        <w:jc w:val="center"/>
        <w:rPr>
          <w:b/>
          <w:bCs/>
          <w:sz w:val="28"/>
          <w:szCs w:val="28"/>
        </w:rPr>
      </w:pPr>
      <w:r w:rsidRPr="00E625F1">
        <w:rPr>
          <w:b/>
          <w:bCs/>
          <w:color w:val="000000"/>
          <w:spacing w:val="3"/>
        </w:rPr>
        <w:t xml:space="preserve"> </w:t>
      </w:r>
    </w:p>
    <w:p w:rsidR="00E625F1" w:rsidRPr="00E625F1" w:rsidRDefault="00E625F1" w:rsidP="00E625F1">
      <w:pPr>
        <w:ind w:left="426" w:firstLine="567"/>
        <w:jc w:val="both"/>
        <w:rPr>
          <w:b/>
        </w:rPr>
      </w:pPr>
    </w:p>
    <w:p w:rsidR="00637521" w:rsidRPr="00F20C2E" w:rsidRDefault="00637521">
      <w:pPr>
        <w:spacing w:line="360" w:lineRule="auto"/>
        <w:jc w:val="center"/>
        <w:rPr>
          <w:b/>
        </w:rPr>
      </w:pPr>
      <w:bookmarkStart w:id="0" w:name="_GoBack"/>
      <w:bookmarkEnd w:id="0"/>
    </w:p>
    <w:sectPr w:rsidR="00637521" w:rsidRPr="00F20C2E" w:rsidSect="00225CCF">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font>
  <w:font w:name="Tahoma">
    <w:panose1 w:val="020B0604030504040204"/>
    <w:charset w:val="CC"/>
    <w:family w:val="swiss"/>
    <w:pitch w:val="variable"/>
    <w:sig w:usb0="E1002EFF" w:usb1="C000605B" w:usb2="00000029" w:usb3="00000000" w:csb0="000101FF" w:csb1="00000000"/>
  </w:font>
  <w:font w:name="Noto Sans Devanagari">
    <w:altName w:val="Arial"/>
    <w:charset w:val="00"/>
    <w:family w:val="swiss"/>
    <w:pitch w:val="default"/>
  </w:font>
  <w:font w:name="PT Sans">
    <w:altName w:val="Corbel"/>
    <w:charset w:val="CC"/>
    <w:family w:val="swiss"/>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2"/>
      <w:numFmt w:val="decimal"/>
      <w:lvlText w:val="%1."/>
      <w:lvlJc w:val="left"/>
      <w:pPr>
        <w:tabs>
          <w:tab w:val="num" w:pos="720"/>
        </w:tabs>
        <w:ind w:left="720" w:hanging="360"/>
      </w:pPr>
    </w:lvl>
  </w:abstractNum>
  <w:abstractNum w:abstractNumId="1">
    <w:nsid w:val="05AB3245"/>
    <w:multiLevelType w:val="hybridMultilevel"/>
    <w:tmpl w:val="775EB23A"/>
    <w:lvl w:ilvl="0" w:tplc="98325E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A7770ED"/>
    <w:multiLevelType w:val="hybridMultilevel"/>
    <w:tmpl w:val="42504D8A"/>
    <w:lvl w:ilvl="0" w:tplc="0B5AE5A2">
      <w:start w:val="1"/>
      <w:numFmt w:val="decimal"/>
      <w:lvlText w:val="%1."/>
      <w:lvlJc w:val="left"/>
      <w:pPr>
        <w:ind w:left="360" w:hanging="360"/>
      </w:pPr>
      <w:rPr>
        <w:rFonts w:ascii="Times New Roman" w:hAnsi="Times New Roman" w:cs="Times New Roman"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F7A3020"/>
    <w:multiLevelType w:val="hybridMultilevel"/>
    <w:tmpl w:val="F4B8F8B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29C53703"/>
    <w:multiLevelType w:val="hybridMultilevel"/>
    <w:tmpl w:val="3FAAE9A0"/>
    <w:lvl w:ilvl="0" w:tplc="98325E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D025D2D"/>
    <w:multiLevelType w:val="hybridMultilevel"/>
    <w:tmpl w:val="C2B04D04"/>
    <w:lvl w:ilvl="0" w:tplc="1058610C">
      <w:start w:val="1"/>
      <w:numFmt w:val="bullet"/>
      <w:lvlText w:val=""/>
      <w:lvlJc w:val="left"/>
      <w:pPr>
        <w:ind w:left="786" w:hanging="360"/>
      </w:pPr>
      <w:rPr>
        <w:rFonts w:ascii="Symbol" w:hAnsi="Symbol" w:hint="default"/>
        <w:sz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30BF4F91"/>
    <w:multiLevelType w:val="hybridMultilevel"/>
    <w:tmpl w:val="DD24422C"/>
    <w:lvl w:ilvl="0" w:tplc="F1366012">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1AD6D10"/>
    <w:multiLevelType w:val="multilevel"/>
    <w:tmpl w:val="A4F832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389270F2"/>
    <w:multiLevelType w:val="hybridMultilevel"/>
    <w:tmpl w:val="8B6C1BC0"/>
    <w:lvl w:ilvl="0" w:tplc="98325E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7D4162F"/>
    <w:multiLevelType w:val="hybridMultilevel"/>
    <w:tmpl w:val="D3006840"/>
    <w:lvl w:ilvl="0" w:tplc="EDEE6FE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6B0859D6"/>
    <w:multiLevelType w:val="hybridMultilevel"/>
    <w:tmpl w:val="67BE68C4"/>
    <w:lvl w:ilvl="0" w:tplc="65828B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6DE7076"/>
    <w:multiLevelType w:val="hybridMultilevel"/>
    <w:tmpl w:val="68F86520"/>
    <w:lvl w:ilvl="0" w:tplc="65828B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num>
  <w:num w:numId="4">
    <w:abstractNumId w:val="7"/>
  </w:num>
  <w:num w:numId="5">
    <w:abstractNumId w:val="6"/>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num>
  <w:num w:numId="9">
    <w:abstractNumId w:val="8"/>
  </w:num>
  <w:num w:numId="10">
    <w:abstractNumId w:val="1"/>
  </w:num>
  <w:num w:numId="11">
    <w:abstractNumId w:val="4"/>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63049D"/>
    <w:rsid w:val="00006A42"/>
    <w:rsid w:val="00035D35"/>
    <w:rsid w:val="000D2123"/>
    <w:rsid w:val="0010080D"/>
    <w:rsid w:val="00147694"/>
    <w:rsid w:val="00156CB4"/>
    <w:rsid w:val="00193FE1"/>
    <w:rsid w:val="00207BD2"/>
    <w:rsid w:val="00220B02"/>
    <w:rsid w:val="00225CCF"/>
    <w:rsid w:val="00244513"/>
    <w:rsid w:val="003673B7"/>
    <w:rsid w:val="00381214"/>
    <w:rsid w:val="00455A41"/>
    <w:rsid w:val="004F47D3"/>
    <w:rsid w:val="00544F2A"/>
    <w:rsid w:val="005456DC"/>
    <w:rsid w:val="0057764D"/>
    <w:rsid w:val="005A7787"/>
    <w:rsid w:val="00601C06"/>
    <w:rsid w:val="0063049D"/>
    <w:rsid w:val="00637521"/>
    <w:rsid w:val="0067545D"/>
    <w:rsid w:val="00682CFA"/>
    <w:rsid w:val="006F3693"/>
    <w:rsid w:val="007121D1"/>
    <w:rsid w:val="00723A76"/>
    <w:rsid w:val="007422C3"/>
    <w:rsid w:val="007D2850"/>
    <w:rsid w:val="007E3BBC"/>
    <w:rsid w:val="00815E52"/>
    <w:rsid w:val="008668ED"/>
    <w:rsid w:val="00884AF1"/>
    <w:rsid w:val="008C3515"/>
    <w:rsid w:val="00911ED0"/>
    <w:rsid w:val="00973737"/>
    <w:rsid w:val="009745B8"/>
    <w:rsid w:val="0098447F"/>
    <w:rsid w:val="009B0BF0"/>
    <w:rsid w:val="009F30F9"/>
    <w:rsid w:val="00A0309F"/>
    <w:rsid w:val="00A60D7E"/>
    <w:rsid w:val="00A85E7E"/>
    <w:rsid w:val="00A917D4"/>
    <w:rsid w:val="00AF5B7B"/>
    <w:rsid w:val="00B1521D"/>
    <w:rsid w:val="00B2198E"/>
    <w:rsid w:val="00BD7A7E"/>
    <w:rsid w:val="00C83F92"/>
    <w:rsid w:val="00D83248"/>
    <w:rsid w:val="00DA10A7"/>
    <w:rsid w:val="00DF76E9"/>
    <w:rsid w:val="00E017AF"/>
    <w:rsid w:val="00E26237"/>
    <w:rsid w:val="00E625F1"/>
    <w:rsid w:val="00EA6563"/>
    <w:rsid w:val="00F20C2E"/>
    <w:rsid w:val="00F623E7"/>
    <w:rsid w:val="00F66C19"/>
    <w:rsid w:val="00F67A9E"/>
    <w:rsid w:val="00F862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12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rsid w:val="00E26237"/>
    <w:pPr>
      <w:keepNext/>
      <w:suppressAutoHyphens/>
      <w:autoSpaceDN w:val="0"/>
      <w:spacing w:before="240" w:after="120"/>
      <w:textAlignment w:val="baseline"/>
      <w:outlineLvl w:val="0"/>
    </w:pPr>
    <w:rPr>
      <w:rFonts w:ascii="Liberation Serif" w:eastAsia="Tahoma" w:hAnsi="Liberation Serif" w:cs="Noto Sans Devanagari"/>
      <w:b/>
      <w:bCs/>
      <w:kern w:val="3"/>
      <w:sz w:val="48"/>
      <w:szCs w:val="48"/>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GOST_TableList,it_List1"/>
    <w:basedOn w:val="a"/>
    <w:link w:val="a4"/>
    <w:uiPriority w:val="34"/>
    <w:qFormat/>
    <w:rsid w:val="000D2123"/>
    <w:pPr>
      <w:ind w:left="720"/>
      <w:contextualSpacing/>
    </w:pPr>
  </w:style>
  <w:style w:type="character" w:customStyle="1" w:styleId="a4">
    <w:name w:val="Абзац списка Знак"/>
    <w:aliases w:val="GOST_TableList Знак,it_List1 Знак"/>
    <w:link w:val="a3"/>
    <w:uiPriority w:val="34"/>
    <w:rsid w:val="000D2123"/>
    <w:rPr>
      <w:rFonts w:ascii="Times New Roman" w:eastAsia="Times New Roman" w:hAnsi="Times New Roman" w:cs="Times New Roman"/>
      <w:sz w:val="24"/>
      <w:szCs w:val="24"/>
      <w:lang w:eastAsia="ru-RU"/>
    </w:rPr>
  </w:style>
  <w:style w:type="paragraph" w:styleId="a5">
    <w:name w:val="No Spacing"/>
    <w:link w:val="a6"/>
    <w:uiPriority w:val="1"/>
    <w:qFormat/>
    <w:rsid w:val="00E017AF"/>
    <w:pPr>
      <w:spacing w:after="0" w:line="240" w:lineRule="auto"/>
    </w:pPr>
    <w:rPr>
      <w:rFonts w:ascii="Calibri" w:eastAsia="Times New Roman" w:hAnsi="Calibri" w:cs="Times New Roman"/>
      <w:lang w:eastAsia="ru-RU"/>
    </w:rPr>
  </w:style>
  <w:style w:type="character" w:customStyle="1" w:styleId="a6">
    <w:name w:val="Без интервала Знак"/>
    <w:link w:val="a5"/>
    <w:uiPriority w:val="1"/>
    <w:locked/>
    <w:rsid w:val="00E017AF"/>
    <w:rPr>
      <w:rFonts w:ascii="Calibri" w:eastAsia="Times New Roman" w:hAnsi="Calibri" w:cs="Times New Roman"/>
      <w:lang w:eastAsia="ru-RU"/>
    </w:rPr>
  </w:style>
  <w:style w:type="character" w:customStyle="1" w:styleId="10">
    <w:name w:val="Заголовок 1 Знак"/>
    <w:basedOn w:val="a0"/>
    <w:link w:val="1"/>
    <w:rsid w:val="00E26237"/>
    <w:rPr>
      <w:rFonts w:ascii="Liberation Serif" w:eastAsia="Tahoma" w:hAnsi="Liberation Serif" w:cs="Noto Sans Devanagari"/>
      <w:b/>
      <w:bCs/>
      <w:kern w:val="3"/>
      <w:sz w:val="48"/>
      <w:szCs w:val="48"/>
      <w:lang w:eastAsia="zh-CN" w:bidi="hi-IN"/>
    </w:rPr>
  </w:style>
  <w:style w:type="paragraph" w:customStyle="1" w:styleId="Standard">
    <w:name w:val="Standard"/>
    <w:rsid w:val="00E26237"/>
    <w:pPr>
      <w:suppressAutoHyphens/>
      <w:autoSpaceDN w:val="0"/>
      <w:spacing w:after="0" w:line="240" w:lineRule="auto"/>
      <w:textAlignment w:val="baseline"/>
    </w:pPr>
    <w:rPr>
      <w:rFonts w:ascii="PT Sans" w:eastAsia="Tahoma" w:hAnsi="PT Sans" w:cs="Noto Sans Devanagari"/>
      <w:kern w:val="3"/>
      <w:sz w:val="24"/>
      <w:szCs w:val="24"/>
      <w:lang w:eastAsia="zh-CN" w:bidi="hi-IN"/>
    </w:rPr>
  </w:style>
  <w:style w:type="character" w:customStyle="1" w:styleId="apple-style-span">
    <w:name w:val="apple-style-span"/>
    <w:basedOn w:val="a0"/>
    <w:rsid w:val="00220B02"/>
  </w:style>
  <w:style w:type="paragraph" w:customStyle="1" w:styleId="Style7">
    <w:name w:val="Style7"/>
    <w:basedOn w:val="a"/>
    <w:uiPriority w:val="99"/>
    <w:rsid w:val="003673B7"/>
    <w:pPr>
      <w:widowControl w:val="0"/>
      <w:autoSpaceDE w:val="0"/>
      <w:autoSpaceDN w:val="0"/>
      <w:adjustRightInd w:val="0"/>
      <w:spacing w:line="274" w:lineRule="exact"/>
      <w:jc w:val="both"/>
    </w:pPr>
    <w:rPr>
      <w:rFonts w:ascii="Calibri" w:hAnsi="Calibri" w:cs="Calibri"/>
    </w:rPr>
  </w:style>
  <w:style w:type="paragraph" w:customStyle="1" w:styleId="11">
    <w:name w:val="Обычный1"/>
    <w:link w:val="Normal"/>
    <w:rsid w:val="003673B7"/>
    <w:pPr>
      <w:widowControl w:val="0"/>
      <w:spacing w:after="0" w:line="440" w:lineRule="auto"/>
      <w:ind w:left="600" w:hanging="20"/>
    </w:pPr>
    <w:rPr>
      <w:rFonts w:ascii="Times New Roman" w:eastAsia="Times New Roman" w:hAnsi="Times New Roman" w:cs="Times New Roman"/>
      <w:snapToGrid w:val="0"/>
      <w:sz w:val="20"/>
      <w:szCs w:val="20"/>
      <w:lang w:eastAsia="ru-RU"/>
    </w:rPr>
  </w:style>
  <w:style w:type="character" w:customStyle="1" w:styleId="FontStyle16">
    <w:name w:val="Font Style16"/>
    <w:uiPriority w:val="99"/>
    <w:rsid w:val="003673B7"/>
    <w:rPr>
      <w:rFonts w:ascii="Times New Roman" w:hAnsi="Times New Roman" w:cs="Times New Roman"/>
      <w:sz w:val="20"/>
      <w:szCs w:val="20"/>
    </w:rPr>
  </w:style>
  <w:style w:type="paragraph" w:customStyle="1" w:styleId="Style11">
    <w:name w:val="Style11"/>
    <w:basedOn w:val="a"/>
    <w:uiPriority w:val="99"/>
    <w:rsid w:val="003673B7"/>
    <w:pPr>
      <w:widowControl w:val="0"/>
      <w:autoSpaceDE w:val="0"/>
      <w:autoSpaceDN w:val="0"/>
      <w:adjustRightInd w:val="0"/>
      <w:spacing w:line="323" w:lineRule="exact"/>
      <w:ind w:firstLine="720"/>
      <w:jc w:val="both"/>
    </w:pPr>
  </w:style>
  <w:style w:type="character" w:customStyle="1" w:styleId="Normal">
    <w:name w:val="Normal Знак"/>
    <w:link w:val="11"/>
    <w:rsid w:val="003673B7"/>
    <w:rPr>
      <w:rFonts w:ascii="Times New Roman" w:eastAsia="Times New Roman" w:hAnsi="Times New Roman" w:cs="Times New Roman"/>
      <w:snapToGrid w:val="0"/>
      <w:sz w:val="20"/>
      <w:szCs w:val="20"/>
      <w:lang w:eastAsia="ru-RU"/>
    </w:rPr>
  </w:style>
  <w:style w:type="table" w:styleId="a7">
    <w:name w:val="Table Grid"/>
    <w:basedOn w:val="a1"/>
    <w:uiPriority w:val="59"/>
    <w:rsid w:val="005A7787"/>
    <w:pPr>
      <w:spacing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SpacingChar">
    <w:name w:val="No Spacing Char"/>
    <w:link w:val="12"/>
    <w:uiPriority w:val="34"/>
    <w:locked/>
    <w:rsid w:val="00F20C2E"/>
    <w:rPr>
      <w:rFonts w:ascii="Calibri" w:eastAsia="Times New Roman" w:hAnsi="Calibri" w:cs="Calibri"/>
      <w:lang w:eastAsia="ar-SA"/>
    </w:rPr>
  </w:style>
  <w:style w:type="paragraph" w:customStyle="1" w:styleId="12">
    <w:name w:val="Без интервала1"/>
    <w:link w:val="NoSpacingChar"/>
    <w:uiPriority w:val="34"/>
    <w:qFormat/>
    <w:rsid w:val="00F20C2E"/>
    <w:pPr>
      <w:suppressAutoHyphens/>
      <w:spacing w:after="0" w:line="240" w:lineRule="auto"/>
    </w:pPr>
    <w:rPr>
      <w:rFonts w:ascii="Calibri" w:eastAsia="Times New Roman" w:hAnsi="Calibri" w:cs="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12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rsid w:val="00E26237"/>
    <w:pPr>
      <w:keepNext/>
      <w:suppressAutoHyphens/>
      <w:autoSpaceDN w:val="0"/>
      <w:spacing w:before="240" w:after="120"/>
      <w:textAlignment w:val="baseline"/>
      <w:outlineLvl w:val="0"/>
    </w:pPr>
    <w:rPr>
      <w:rFonts w:ascii="Liberation Serif" w:eastAsia="Tahoma" w:hAnsi="Liberation Serif" w:cs="Noto Sans Devanagari"/>
      <w:b/>
      <w:bCs/>
      <w:kern w:val="3"/>
      <w:sz w:val="48"/>
      <w:szCs w:val="48"/>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GOST_TableList,it_List1"/>
    <w:basedOn w:val="a"/>
    <w:link w:val="a4"/>
    <w:qFormat/>
    <w:rsid w:val="000D2123"/>
    <w:pPr>
      <w:ind w:left="720"/>
      <w:contextualSpacing/>
    </w:pPr>
  </w:style>
  <w:style w:type="character" w:customStyle="1" w:styleId="a4">
    <w:name w:val="Абзац списка Знак"/>
    <w:aliases w:val="GOST_TableList Знак,it_List1 Знак"/>
    <w:link w:val="a3"/>
    <w:rsid w:val="000D2123"/>
    <w:rPr>
      <w:rFonts w:ascii="Times New Roman" w:eastAsia="Times New Roman" w:hAnsi="Times New Roman" w:cs="Times New Roman"/>
      <w:sz w:val="24"/>
      <w:szCs w:val="24"/>
      <w:lang w:eastAsia="ru-RU"/>
    </w:rPr>
  </w:style>
  <w:style w:type="paragraph" w:styleId="a5">
    <w:name w:val="No Spacing"/>
    <w:link w:val="a6"/>
    <w:uiPriority w:val="1"/>
    <w:qFormat/>
    <w:rsid w:val="00E017AF"/>
    <w:pPr>
      <w:spacing w:after="0" w:line="240" w:lineRule="auto"/>
    </w:pPr>
    <w:rPr>
      <w:rFonts w:ascii="Calibri" w:eastAsia="Times New Roman" w:hAnsi="Calibri" w:cs="Times New Roman"/>
      <w:lang w:eastAsia="ru-RU"/>
    </w:rPr>
  </w:style>
  <w:style w:type="character" w:customStyle="1" w:styleId="a6">
    <w:name w:val="Без интервала Знак"/>
    <w:link w:val="a5"/>
    <w:uiPriority w:val="1"/>
    <w:locked/>
    <w:rsid w:val="00E017AF"/>
    <w:rPr>
      <w:rFonts w:ascii="Calibri" w:eastAsia="Times New Roman" w:hAnsi="Calibri" w:cs="Times New Roman"/>
      <w:lang w:eastAsia="ru-RU"/>
    </w:rPr>
  </w:style>
  <w:style w:type="character" w:customStyle="1" w:styleId="10">
    <w:name w:val="Заголовок 1 Знак"/>
    <w:basedOn w:val="a0"/>
    <w:link w:val="1"/>
    <w:rsid w:val="00E26237"/>
    <w:rPr>
      <w:rFonts w:ascii="Liberation Serif" w:eastAsia="Tahoma" w:hAnsi="Liberation Serif" w:cs="Noto Sans Devanagari"/>
      <w:b/>
      <w:bCs/>
      <w:kern w:val="3"/>
      <w:sz w:val="48"/>
      <w:szCs w:val="48"/>
      <w:lang w:eastAsia="zh-CN" w:bidi="hi-IN"/>
    </w:rPr>
  </w:style>
  <w:style w:type="paragraph" w:customStyle="1" w:styleId="Standard">
    <w:name w:val="Standard"/>
    <w:rsid w:val="00E26237"/>
    <w:pPr>
      <w:suppressAutoHyphens/>
      <w:autoSpaceDN w:val="0"/>
      <w:spacing w:after="0" w:line="240" w:lineRule="auto"/>
      <w:textAlignment w:val="baseline"/>
    </w:pPr>
    <w:rPr>
      <w:rFonts w:ascii="PT Sans" w:eastAsia="Tahoma" w:hAnsi="PT Sans" w:cs="Noto Sans Devanagari"/>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3535">
      <w:bodyDiv w:val="1"/>
      <w:marLeft w:val="0"/>
      <w:marRight w:val="0"/>
      <w:marTop w:val="0"/>
      <w:marBottom w:val="0"/>
      <w:divBdr>
        <w:top w:val="none" w:sz="0" w:space="0" w:color="auto"/>
        <w:left w:val="none" w:sz="0" w:space="0" w:color="auto"/>
        <w:bottom w:val="none" w:sz="0" w:space="0" w:color="auto"/>
        <w:right w:val="none" w:sz="0" w:space="0" w:color="auto"/>
      </w:divBdr>
    </w:div>
    <w:div w:id="476797632">
      <w:bodyDiv w:val="1"/>
      <w:marLeft w:val="0"/>
      <w:marRight w:val="0"/>
      <w:marTop w:val="0"/>
      <w:marBottom w:val="0"/>
      <w:divBdr>
        <w:top w:val="none" w:sz="0" w:space="0" w:color="auto"/>
        <w:left w:val="none" w:sz="0" w:space="0" w:color="auto"/>
        <w:bottom w:val="none" w:sz="0" w:space="0" w:color="auto"/>
        <w:right w:val="none" w:sz="0" w:space="0" w:color="auto"/>
      </w:divBdr>
    </w:div>
    <w:div w:id="661156492">
      <w:bodyDiv w:val="1"/>
      <w:marLeft w:val="0"/>
      <w:marRight w:val="0"/>
      <w:marTop w:val="0"/>
      <w:marBottom w:val="0"/>
      <w:divBdr>
        <w:top w:val="none" w:sz="0" w:space="0" w:color="auto"/>
        <w:left w:val="none" w:sz="0" w:space="0" w:color="auto"/>
        <w:bottom w:val="none" w:sz="0" w:space="0" w:color="auto"/>
        <w:right w:val="none" w:sz="0" w:space="0" w:color="auto"/>
      </w:divBdr>
    </w:div>
    <w:div w:id="770392421">
      <w:bodyDiv w:val="1"/>
      <w:marLeft w:val="0"/>
      <w:marRight w:val="0"/>
      <w:marTop w:val="0"/>
      <w:marBottom w:val="0"/>
      <w:divBdr>
        <w:top w:val="none" w:sz="0" w:space="0" w:color="auto"/>
        <w:left w:val="none" w:sz="0" w:space="0" w:color="auto"/>
        <w:bottom w:val="none" w:sz="0" w:space="0" w:color="auto"/>
        <w:right w:val="none" w:sz="0" w:space="0" w:color="auto"/>
      </w:divBdr>
    </w:div>
    <w:div w:id="916020201">
      <w:bodyDiv w:val="1"/>
      <w:marLeft w:val="0"/>
      <w:marRight w:val="0"/>
      <w:marTop w:val="0"/>
      <w:marBottom w:val="0"/>
      <w:divBdr>
        <w:top w:val="none" w:sz="0" w:space="0" w:color="auto"/>
        <w:left w:val="none" w:sz="0" w:space="0" w:color="auto"/>
        <w:bottom w:val="none" w:sz="0" w:space="0" w:color="auto"/>
        <w:right w:val="none" w:sz="0" w:space="0" w:color="auto"/>
      </w:divBdr>
    </w:div>
    <w:div w:id="1857501028">
      <w:bodyDiv w:val="1"/>
      <w:marLeft w:val="0"/>
      <w:marRight w:val="0"/>
      <w:marTop w:val="0"/>
      <w:marBottom w:val="0"/>
      <w:divBdr>
        <w:top w:val="none" w:sz="0" w:space="0" w:color="auto"/>
        <w:left w:val="none" w:sz="0" w:space="0" w:color="auto"/>
        <w:bottom w:val="none" w:sz="0" w:space="0" w:color="auto"/>
        <w:right w:val="none" w:sz="0" w:space="0" w:color="auto"/>
      </w:divBdr>
    </w:div>
    <w:div w:id="1910338754">
      <w:bodyDiv w:val="1"/>
      <w:marLeft w:val="0"/>
      <w:marRight w:val="0"/>
      <w:marTop w:val="0"/>
      <w:marBottom w:val="0"/>
      <w:divBdr>
        <w:top w:val="none" w:sz="0" w:space="0" w:color="auto"/>
        <w:left w:val="none" w:sz="0" w:space="0" w:color="auto"/>
        <w:bottom w:val="none" w:sz="0" w:space="0" w:color="auto"/>
        <w:right w:val="none" w:sz="0" w:space="0" w:color="auto"/>
      </w:divBdr>
    </w:div>
    <w:div w:id="2057731837">
      <w:bodyDiv w:val="1"/>
      <w:marLeft w:val="0"/>
      <w:marRight w:val="0"/>
      <w:marTop w:val="0"/>
      <w:marBottom w:val="0"/>
      <w:divBdr>
        <w:top w:val="none" w:sz="0" w:space="0" w:color="auto"/>
        <w:left w:val="none" w:sz="0" w:space="0" w:color="auto"/>
        <w:bottom w:val="none" w:sz="0" w:space="0" w:color="auto"/>
        <w:right w:val="none" w:sz="0" w:space="0" w:color="auto"/>
      </w:divBdr>
    </w:div>
    <w:div w:id="209577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3</Pages>
  <Words>1204</Words>
  <Characters>6868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Стулов Григорий Александрович</dc:creator>
  <cp:lastModifiedBy>Шайдуллина Лилия Маратовна</cp:lastModifiedBy>
  <cp:revision>35</cp:revision>
  <cp:lastPrinted>2023-04-20T10:58:00Z</cp:lastPrinted>
  <dcterms:created xsi:type="dcterms:W3CDTF">2022-03-08T12:16:00Z</dcterms:created>
  <dcterms:modified xsi:type="dcterms:W3CDTF">2023-11-16T10:16:00Z</dcterms:modified>
</cp:coreProperties>
</file>