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176BB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BB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176BB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6BBE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FC7DCC" w:rsidRPr="00176BB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A33" w:rsidRPr="00176BBE" w:rsidRDefault="003B1A33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C7DCC" w:rsidRPr="00176BB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76BBE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3B1A33" w:rsidRPr="00176BBE" w:rsidRDefault="003B1A33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CC" w:rsidRPr="00176BBE" w:rsidRDefault="005A0A9C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кресел-колясок для инвалидов</w:t>
      </w:r>
    </w:p>
    <w:p w:rsidR="00844584" w:rsidRPr="00176BBE" w:rsidRDefault="00844584" w:rsidP="00FC7D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A9C" w:rsidRPr="00176BBE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5A0A9C" w:rsidRPr="00176BBE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CA57CB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Кресло-коляска с ручным приводом для лиц с большим весом </w:t>
      </w:r>
      <w:proofErr w:type="gramStart"/>
      <w:r w:rsidR="00CA57CB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комнатная</w:t>
      </w:r>
      <w:proofErr w:type="gramEnd"/>
      <w:r w:rsidR="00CA57CB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(для инвалидов и детей-инвалидов)</w:t>
      </w:r>
      <w:r w:rsidR="002A6254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5A0A9C"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281C31" w:rsidRPr="00176BBE" w:rsidRDefault="00281C3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Кресло-коляска с ручным приводом </w:t>
      </w:r>
      <w:proofErr w:type="gramStart"/>
      <w:r w:rsidRPr="00176BBE">
        <w:rPr>
          <w:rFonts w:ascii="Times New Roman" w:hAnsi="Times New Roman" w:cs="Times New Roman"/>
          <w:spacing w:val="-6"/>
          <w:sz w:val="26"/>
          <w:szCs w:val="26"/>
        </w:rPr>
        <w:t>предназначена</w:t>
      </w:r>
      <w:proofErr w:type="gramEnd"/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 для передвижения лиц с ограниченными двигательными возможностями как самостоятельно, так и с посторонней помощью внутри помещений.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Описание:</w:t>
      </w:r>
      <w:bookmarkStart w:id="0" w:name="_GoBack"/>
      <w:bookmarkEnd w:id="0"/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Кресло-коляска должна иметь складную конструкцию по вертикальной оси с двойным механизмом складывания. Рама должна быть выполнена из металлических сплавов с антикоррозионным покрытием. 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Кресло-коляска должна быть оснащена: 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передние колеса должны иметь цельнолитые шины, должны быть регулируемые по вертикальной оси не менее чем в 2-х положениях;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диаметр передних колес должен быть не менее 18 см и не более 21 см;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приводные (задние) колеса должны иметь цельнолитые шины, должны быть быстросъемные с помощью механизма кнопочной фиксации, регулируемые по вертикальной оси не менее чем в 2-х положениях;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диаметр приводных колес должен быть не менее 59 см не более 62 см.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съемные ремни-упоры для икроножных мышц;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- подлокотники должны быть съемные или откидные с фиксацией; 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опоры подлокотников регулируемые по высоте не менее 2-х положений;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подножки  должны быть  съемные, откидные, регулируемые по длине голени;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регулируемые стояночные тормоза;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ручки для толкания;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ножные упоры для управления;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- устройство </w:t>
      </w:r>
      <w:proofErr w:type="spellStart"/>
      <w:r w:rsidRPr="00176BBE">
        <w:rPr>
          <w:rFonts w:ascii="Times New Roman" w:hAnsi="Times New Roman" w:cs="Times New Roman"/>
          <w:spacing w:val="-6"/>
          <w:sz w:val="26"/>
          <w:szCs w:val="26"/>
        </w:rPr>
        <w:t>антиопрокидывания</w:t>
      </w:r>
      <w:proofErr w:type="spellEnd"/>
      <w:r w:rsidRPr="00176BBE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спинка оснащена задним карманом.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Кресла-коляски должны иметь ширины сиденья: 50 см +/- 1 см, 53 см +/- 1 см, 56 см +/- 1 см, 60 +/- 1 см и должна поставляться не менее чем в 4 типоразмерах. Количество кресел-колясок в зависимости от ширины сидения определяется в соответствии с заявкой (разнарядкой) Получателя.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Глубина сиденья – не менее 400 мм.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Высота спинки – не более 450 мм.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Максимальный вес – не более 25 кг.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Грузоподъемность – не менее 150 кг.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Максимальная высота кресла-коляски: не более 95 см.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Максимальная ширина кресла-коляски: не более 83 см.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Ширина кресла-коляски в сложенном виде: не более 35 см.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b/>
          <w:spacing w:val="-6"/>
          <w:sz w:val="26"/>
          <w:szCs w:val="26"/>
        </w:rPr>
        <w:t>В комплект поставки должно входить: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набор инструментов;</w:t>
      </w:r>
    </w:p>
    <w:p w:rsidR="00650911" w:rsidRPr="00176BBE" w:rsidRDefault="00650911" w:rsidP="0065091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инструкция для пользователя (на русском языке);</w:t>
      </w:r>
    </w:p>
    <w:p w:rsidR="005A0A9C" w:rsidRPr="00176BBE" w:rsidRDefault="00650911" w:rsidP="00650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гарантийный талон (с отметкой о произведенной проверке контроля качества).</w:t>
      </w:r>
    </w:p>
    <w:p w:rsidR="00A8663D" w:rsidRPr="00176BBE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2.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CA57CB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Кресло-коляска с ручным приводом для лиц с большим весом </w:t>
      </w:r>
      <w:proofErr w:type="gramStart"/>
      <w:r w:rsidR="00CA57CB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прогулочная</w:t>
      </w:r>
      <w:proofErr w:type="gramEnd"/>
      <w:r w:rsidR="00CA57CB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(для инвалидов и детей-инвалидов)</w:t>
      </w:r>
      <w:r w:rsidR="002A6254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A8663D" w:rsidRPr="00176BBE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A8663D" w:rsidRPr="00176BBE" w:rsidRDefault="00A8663D" w:rsidP="00A86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Описание функциональных и технических характеристик товара:</w:t>
      </w:r>
    </w:p>
    <w:p w:rsidR="00281C31" w:rsidRPr="00176BBE" w:rsidRDefault="00281C3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Кресло-коляска с ручным приводом </w:t>
      </w:r>
      <w:proofErr w:type="gramStart"/>
      <w:r w:rsidRPr="00176BBE">
        <w:rPr>
          <w:rFonts w:ascii="Times New Roman" w:hAnsi="Times New Roman" w:cs="Times New Roman"/>
          <w:spacing w:val="-6"/>
          <w:sz w:val="26"/>
          <w:szCs w:val="26"/>
        </w:rPr>
        <w:t>предназначена</w:t>
      </w:r>
      <w:proofErr w:type="gramEnd"/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 для передвижения лиц с ограниченными двигательными возможностями как самостоятельно, так и с посторонней помощью вне помещений.</w:t>
      </w:r>
    </w:p>
    <w:p w:rsidR="00A8663D" w:rsidRPr="00176BBE" w:rsidRDefault="00A8663D" w:rsidP="00281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Описание: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Кресло-коляска должна иметь складную конструкцию по вертикальной оси с двойным механизмом складывания. Рама должна быть выполнена из металлических сплавов с антикоррозионным покрытием. 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Кресло-коляска должна быть оснащена: 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передние колеса должны иметь цельнолитые шины, должны быть регулируемые по вертикальной оси не менее чем в 2-х положениях;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диаметр передних колес должен быть не менее 18 см и не более 21 см;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приводные (задние) колеса должны иметь цельнолитые или пневматические шины, должны быть быстросъемные с помощью механизма кнопочной фиксации, регулируемые по вертикальной оси не менее чем в 2-х положениях;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диаметр приводных колес должен быть не менее 59 см не более 62 см.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съемные ремни-упоры для икроножных мышц;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- подлокотники должны быть съемные или откидные с фиксацией; 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опоры подлокотников регулируемые по высоте не менее 2-х положений;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подножки  должны быть  съемные, откидные, регулируемые по длине голени;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регулируемые стояночные тормоза;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ручки для толкания;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ножные упоры для управления;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 xml:space="preserve">- устройство </w:t>
      </w:r>
      <w:proofErr w:type="spellStart"/>
      <w:r w:rsidRPr="00176BBE">
        <w:rPr>
          <w:rFonts w:ascii="Times New Roman" w:hAnsi="Times New Roman" w:cs="Times New Roman"/>
          <w:spacing w:val="-6"/>
          <w:sz w:val="26"/>
          <w:szCs w:val="26"/>
        </w:rPr>
        <w:t>антиопрокидывания</w:t>
      </w:r>
      <w:proofErr w:type="spellEnd"/>
      <w:r w:rsidRPr="00176BBE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спинка оснащена задним карманом.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Кресла-коляски должны иметь ширины сиденья: 50 см +/- 1 см, 53 см +/- 1 см, 56 см +/- 1 см, 60 +/- 1 см и должна поставляться не менее чем в 4 типоразмерах. Количество кресел-колясок в зависимости от ширины сидения определяется в соответствии с заявкой (разнарядкой) Получателя.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Глубина сиденья – не менее 400 мм.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Высота спинки – не более 450 мм.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Максимальный вес – не более 25 кг.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Грузоподъемность – не менее 150 кг.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Максимальная высота кресла-коляски: не более 95 см.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Максимальная ширина кресла-коляски: не более 83 см.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Ширина кресла-коляски в сложенном виде: не более 35 см.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b/>
          <w:spacing w:val="-6"/>
          <w:sz w:val="26"/>
          <w:szCs w:val="26"/>
        </w:rPr>
        <w:t>В комплект поставки должно входить: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набор инструментов;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насос (при комплектации изделия пневматическими шинами);</w:t>
      </w:r>
    </w:p>
    <w:p w:rsidR="00650911" w:rsidRPr="00176BBE" w:rsidRDefault="00650911" w:rsidP="00281C3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инструкция для пользователя (на русском языке);</w:t>
      </w:r>
    </w:p>
    <w:p w:rsidR="00A8663D" w:rsidRPr="00176BBE" w:rsidRDefault="00650911" w:rsidP="00281C3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BBE">
        <w:rPr>
          <w:rFonts w:ascii="Times New Roman" w:hAnsi="Times New Roman" w:cs="Times New Roman"/>
          <w:spacing w:val="-6"/>
          <w:sz w:val="26"/>
          <w:szCs w:val="26"/>
        </w:rPr>
        <w:t>- гарантийный талон (с отметкой о произведенной проверке контроля качества).</w:t>
      </w:r>
    </w:p>
    <w:p w:rsidR="00281C31" w:rsidRPr="00176BBE" w:rsidRDefault="00281C31" w:rsidP="00281C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69C3" w:rsidRPr="00176BBE" w:rsidRDefault="002A6254" w:rsidP="00BC69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*</w:t>
      </w:r>
      <w:r w:rsidR="00BC69C3"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(объем поставляемого товара) – Объем поставляемого товара определить невозможно. Поставка товара осуществляется по заявкам заказчика по цене за единицу товара, сформировавшейся по итогам аукциона (по каждой позиции).</w:t>
      </w:r>
    </w:p>
    <w:p w:rsidR="00BC69C3" w:rsidRPr="00176BBE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Омской области) с правом выбора Получателем одного из способов получения Товара: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 </w:t>
      </w:r>
      <w:r w:rsidR="008A6A44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A6A44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ноя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бря 202</w:t>
      </w:r>
      <w:r w:rsidR="00153F38"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не должна превышать 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ТСР должна обеспечивать защиту ТСР от повреждений, порчи или загрязнения во время хранения и транспортировки к месту использования по назначению.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Упаковка ТСР должна иметь необходимые маркировки, наклейки, пломбы, а также давать возможность определить количество содержащегося в ней ТСР (опись, упаковочные ярлыки или листы) в соответствии с действующим законодательством Российской Федерации.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Транспортировка ТСР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Маркировка кресла-коляски должна содержать: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наименование производителя (товарный знак предприятия-производителя);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адрес производителя;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обозначение типа (модели) кресла-коляски (в зависимости от модификации);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дату выпуска (месяц, год);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артикул модификации кресла-коляски;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серийный номер данного кресла-коляски;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рекомендуемую максимальную массу пользователя.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качеству ТСР: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ТСР должно иметь действующее 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регистрационное удостоверение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, выданное Федеральной службой 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санитарно-эпидемиологической безопасности.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Материалы, применяемые для изготовления кресел-колясок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их нормальной эксплуатации.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Обивка сиденья не должна пропускать органические выделения и должна поддаваться санитарной обработке.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Наружные поверхности кресел-колясок должны быть устойчивы к воздействию 1%-</w:t>
      </w:r>
      <w:proofErr w:type="spellStart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proofErr w:type="spellEnd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должны быть стойкие к возгоранию по ГОСТ </w:t>
      </w:r>
      <w:proofErr w:type="gramStart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ИСО 7176-16-2015 "Кресла-коляски. Часть 16. Стойкость к возгоранию устройств поддержания положения тела".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Кресла-коляски должны соответствовать требованиям стандартов Российской Федерации:</w:t>
      </w:r>
    </w:p>
    <w:p w:rsidR="00CA57CB" w:rsidRPr="00176BBE" w:rsidRDefault="00CA57CB" w:rsidP="00CA5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ГОСТ </w:t>
      </w:r>
      <w:proofErr w:type="gramStart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50444-2020 (Разд. 3,4) "Приборы, аппараты и оборудование медицинские",</w:t>
      </w:r>
    </w:p>
    <w:p w:rsidR="005A0A9C" w:rsidRPr="00176BBE" w:rsidRDefault="00CA57CB" w:rsidP="00CA57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ГОСТ </w:t>
      </w:r>
      <w:proofErr w:type="gramStart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ИСО 7176-8-2015 "Требования и методы испытаний на статическую, ударную и усталостную прочность".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 и гарантийные требования: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Гарантийный срок товара составляет </w:t>
      </w:r>
      <w:r w:rsidRPr="00176B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12 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(двенадцать) месяцев со дня подписания Получателем акта приема-передачи товара</w:t>
      </w:r>
      <w:r w:rsidRPr="00176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или получения Товара Получателем посредством службы доставки (почтовым отправлением). Установленный срок не распространяется на случаи нарушения Получателем условий и требований к эксплуатации товара.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выполнения гарантийного ремонта товара не должен превышать 5 рабочих дней со дня обращения Получателя (Заказчика).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3B1A33" w:rsidRPr="00176BBE" w:rsidRDefault="003B1A3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81C31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 имеет установленный производителем срок службы с момента передачи его Получателю соответствующий сроку пользования ТСР, утвержденного приказом Министерства труда и социальной защиты Российской Федера</w:t>
      </w:r>
      <w:r w:rsidR="00281C31"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от 05 марта 2021 г. № 107н «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сроков пользования техническими средствами реабилитации, протезами и протезно-ортопедич</w:t>
      </w:r>
      <w:r w:rsidR="00281C31"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ескими изделиями»</w:t>
      </w: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Гарантийный срок ТСР указывается Поставщиком в гарантийном талоне на ТСР и заверяется печатью Поставщика.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Гарантии качества ТСР распространяются на товар в целом, включая составные части и комплектующие изделия ТСР. Гарантийный срок на составные части и комплектующие изделия ТСР считается равным гарантийному сроку на основное изделие и истекает одновременно с гарантийным сроком на это изделие, если иное не предусмотрено стандартом и техническими условиями на основное изделие.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Гарантийное обслуживание ТСР осуществляется Поставщиком в течение гарантийного срока.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 на обслуживание ТСР в гарантийный срок осуществляются за счет средств Поставщика, за исключением расходов, связанных с плановой заменой расходных материалов.</w:t>
      </w:r>
    </w:p>
    <w:p w:rsidR="005A0A9C" w:rsidRPr="00176BBE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Поставщик предоставляет Заказчику технический паспорт на ТСР на русском языке, гарантийный талон, подписанный Поставщиком и заверенный печатью, и иные документы, подтверждающие качество товара, оформленные в соответствии с законодательством Российской Федерации Получателя (Заказчика).</w:t>
      </w:r>
    </w:p>
    <w:p w:rsidR="005A0A9C" w:rsidRPr="00176BBE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176BBE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176BBE" w:rsidSect="003B1A3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1171A3"/>
    <w:rsid w:val="00153F38"/>
    <w:rsid w:val="00176BBE"/>
    <w:rsid w:val="001D0E5F"/>
    <w:rsid w:val="00210A85"/>
    <w:rsid w:val="00211F2D"/>
    <w:rsid w:val="002635AB"/>
    <w:rsid w:val="00281C31"/>
    <w:rsid w:val="002A6254"/>
    <w:rsid w:val="00357BB5"/>
    <w:rsid w:val="0038370B"/>
    <w:rsid w:val="003B1A33"/>
    <w:rsid w:val="004C788F"/>
    <w:rsid w:val="0054337C"/>
    <w:rsid w:val="005A0A9C"/>
    <w:rsid w:val="00650911"/>
    <w:rsid w:val="006A24B3"/>
    <w:rsid w:val="006C7C6B"/>
    <w:rsid w:val="006D2CEE"/>
    <w:rsid w:val="007E0FEC"/>
    <w:rsid w:val="007E129F"/>
    <w:rsid w:val="00834940"/>
    <w:rsid w:val="00844584"/>
    <w:rsid w:val="00866648"/>
    <w:rsid w:val="00881252"/>
    <w:rsid w:val="008A6A44"/>
    <w:rsid w:val="00904E17"/>
    <w:rsid w:val="0098051D"/>
    <w:rsid w:val="00A8663D"/>
    <w:rsid w:val="00AB74C0"/>
    <w:rsid w:val="00AC7F94"/>
    <w:rsid w:val="00BC69C3"/>
    <w:rsid w:val="00CA57CB"/>
    <w:rsid w:val="00CF0FB2"/>
    <w:rsid w:val="00DF0C29"/>
    <w:rsid w:val="00EB5837"/>
    <w:rsid w:val="00F457F3"/>
    <w:rsid w:val="00FB3347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Мунтина Татьяна Николаевна</cp:lastModifiedBy>
  <cp:revision>119</cp:revision>
  <dcterms:created xsi:type="dcterms:W3CDTF">2022-05-27T04:04:00Z</dcterms:created>
  <dcterms:modified xsi:type="dcterms:W3CDTF">2022-08-25T11:01:00Z</dcterms:modified>
</cp:coreProperties>
</file>