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0E" w:rsidRPr="00B54379" w:rsidRDefault="00B2660E" w:rsidP="00E36C89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  <w:r w:rsidRPr="00B54379">
        <w:rPr>
          <w:rFonts w:eastAsia="Lucida Sans Unicode"/>
          <w:b/>
          <w:bCs/>
          <w:kern w:val="1"/>
          <w:lang w:eastAsia="ar-SA"/>
        </w:rPr>
        <w:t>ТЕХНИЧЕСКОЕ ЗАДАНИЕ</w:t>
      </w:r>
    </w:p>
    <w:p w:rsidR="00C8729E" w:rsidRDefault="00755A63" w:rsidP="00A334BE">
      <w:pPr>
        <w:ind w:left="142"/>
        <w:jc w:val="center"/>
        <w:rPr>
          <w:b/>
        </w:rPr>
      </w:pPr>
      <w:r w:rsidRPr="0078598F">
        <w:rPr>
          <w:b/>
        </w:rPr>
        <w:t xml:space="preserve">на </w:t>
      </w:r>
      <w:r w:rsidR="007F79F2">
        <w:rPr>
          <w:b/>
        </w:rPr>
        <w:t xml:space="preserve">выполнение работ по обеспечению инвалида </w:t>
      </w:r>
      <w:r w:rsidR="007F79F2">
        <w:rPr>
          <w:rFonts w:eastAsia="Montserrat"/>
          <w:b/>
        </w:rPr>
        <w:t>протезом плеча с микропроцессорным управлением</w:t>
      </w:r>
      <w:r>
        <w:rPr>
          <w:b/>
        </w:rPr>
        <w:t xml:space="preserve"> в 202</w:t>
      </w:r>
      <w:r w:rsidR="00C54632">
        <w:rPr>
          <w:b/>
        </w:rPr>
        <w:t>3</w:t>
      </w:r>
      <w:r>
        <w:rPr>
          <w:b/>
        </w:rPr>
        <w:t xml:space="preserve"> году</w:t>
      </w:r>
      <w:r w:rsidR="00C8729E" w:rsidRPr="00C8729E">
        <w:rPr>
          <w:b/>
        </w:rPr>
        <w:t>.</w:t>
      </w:r>
    </w:p>
    <w:p w:rsidR="00500381" w:rsidRPr="00C8729E" w:rsidRDefault="00500381" w:rsidP="00A334BE">
      <w:pPr>
        <w:ind w:left="142"/>
        <w:jc w:val="center"/>
        <w:rPr>
          <w:b/>
        </w:rPr>
      </w:pPr>
    </w:p>
    <w:tbl>
      <w:tblPr>
        <w:tblpPr w:leftFromText="180" w:rightFromText="180" w:vertAnchor="page" w:horzAnchor="margin" w:tblpXSpec="center" w:tblpY="2665"/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18"/>
        <w:gridCol w:w="1701"/>
        <w:gridCol w:w="1417"/>
        <w:gridCol w:w="2410"/>
        <w:gridCol w:w="5387"/>
        <w:gridCol w:w="1116"/>
      </w:tblGrid>
      <w:tr w:rsidR="00B2660E" w:rsidRPr="003A6E37" w:rsidTr="00A334BE">
        <w:trPr>
          <w:trHeight w:val="23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2660E" w:rsidRPr="00213158" w:rsidRDefault="00B2660E" w:rsidP="00B13B1B">
            <w:pPr>
              <w:keepNext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A6E37">
              <w:rPr>
                <w:b/>
              </w:rPr>
              <w:t>Наименование Товара</w:t>
            </w:r>
          </w:p>
        </w:tc>
        <w:tc>
          <w:tcPr>
            <w:tcW w:w="1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0E" w:rsidRPr="003A6E37" w:rsidRDefault="00B2660E" w:rsidP="007F15C3">
            <w:pPr>
              <w:jc w:val="center"/>
              <w:rPr>
                <w:rFonts w:eastAsia="Calibri"/>
                <w:sz w:val="20"/>
                <w:szCs w:val="20"/>
              </w:rPr>
            </w:pPr>
            <w:r w:rsidRPr="00D045BB">
              <w:rPr>
                <w:rFonts w:eastAsia="Calibri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B2660E" w:rsidRPr="003A6E37" w:rsidTr="00A334BE">
        <w:trPr>
          <w:trHeight w:val="23"/>
        </w:trPr>
        <w:tc>
          <w:tcPr>
            <w:tcW w:w="30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660E" w:rsidRPr="003A6E37" w:rsidRDefault="00B2660E" w:rsidP="007F15C3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936E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45BB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A6E37" w:rsidRDefault="00B2660E" w:rsidP="007F15C3">
            <w:pPr>
              <w:keepNext/>
              <w:snapToGrid w:val="0"/>
              <w:outlineLvl w:val="0"/>
              <w:rPr>
                <w:b/>
                <w:color w:val="000000"/>
                <w:sz w:val="18"/>
                <w:szCs w:val="18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>Функциональные, технические</w:t>
            </w:r>
            <w:r>
              <w:rPr>
                <w:b/>
                <w:color w:val="000000"/>
                <w:sz w:val="18"/>
                <w:szCs w:val="18"/>
              </w:rPr>
              <w:t>, качественные характеристики и</w:t>
            </w:r>
          </w:p>
          <w:p w:rsidR="00B2660E" w:rsidRPr="003936E4" w:rsidRDefault="00B2660E" w:rsidP="007F15C3">
            <w:pPr>
              <w:rPr>
                <w:rFonts w:eastAsia="Calibri"/>
                <w:sz w:val="20"/>
                <w:szCs w:val="20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описание товара в случае отсутствия соответствующих позиций в КТРУ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Default="00B2660E" w:rsidP="007F15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Кол-во</w:t>
            </w:r>
          </w:p>
          <w:p w:rsidR="00B2660E" w:rsidRPr="003A6E37" w:rsidRDefault="00B2660E" w:rsidP="007F15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(шт.)</w:t>
            </w:r>
          </w:p>
        </w:tc>
      </w:tr>
      <w:tr w:rsidR="00B2660E" w:rsidRPr="003A6E37" w:rsidTr="00A334BE">
        <w:trPr>
          <w:trHeight w:val="23"/>
        </w:trPr>
        <w:tc>
          <w:tcPr>
            <w:tcW w:w="30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60E" w:rsidRPr="003A6E37" w:rsidRDefault="00B2660E" w:rsidP="007F15C3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A6E37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sz w:val="20"/>
                <w:szCs w:val="20"/>
              </w:rPr>
              <w:t>Наименование и код товара,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A6E37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Единица измерения количества товара (при наличии) по КТРУ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0E" w:rsidRPr="003A6E37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Описание товара (при наличии такого описания в позиции) по КТРУ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936E4" w:rsidRDefault="00B2660E" w:rsidP="007F15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A6E37" w:rsidRDefault="00B2660E" w:rsidP="007F15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2772D" w:rsidRPr="00A16B3D" w:rsidTr="007F79F2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772D" w:rsidRPr="00053865" w:rsidRDefault="00B2772D" w:rsidP="00500381">
            <w:pPr>
              <w:keepNext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772D" w:rsidRDefault="00943EC1" w:rsidP="00500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Montserrat"/>
                <w:b/>
              </w:rPr>
              <w:t>Протез плеча с микропроцессорным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D" w:rsidRPr="00476A87" w:rsidRDefault="00B2772D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D" w:rsidRPr="001A155D" w:rsidRDefault="008C2F42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A155D">
              <w:rPr>
                <w:rFonts w:eastAsia="Calibri"/>
                <w:bCs/>
                <w:sz w:val="22"/>
                <w:szCs w:val="22"/>
              </w:rPr>
              <w:t>ш</w:t>
            </w:r>
            <w:r w:rsidR="00B2772D" w:rsidRPr="001A155D">
              <w:rPr>
                <w:rFonts w:eastAsia="Calibri"/>
                <w:bCs/>
                <w:sz w:val="22"/>
                <w:szCs w:val="22"/>
              </w:rPr>
              <w:t>т</w:t>
            </w:r>
            <w:r w:rsidRPr="001A155D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D" w:rsidRPr="00476A87" w:rsidRDefault="00B2772D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отсутствует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43EC1" w:rsidRDefault="00943EC1" w:rsidP="00943EC1">
            <w:pPr>
              <w:jc w:val="both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Протез плеча с внешним источником энергии должен быть             2-х канальным, с электромеханической кистью и составной приемной гильзой индивидуального изготовления по слепку из слоистого пластика. Тип протеза постоянный </w:t>
            </w:r>
          </w:p>
          <w:p w:rsidR="00943EC1" w:rsidRDefault="00943EC1" w:rsidP="00943EC1">
            <w:pPr>
              <w:jc w:val="both"/>
              <w:rPr>
                <w:color w:val="000000"/>
                <w:spacing w:val="-5"/>
                <w:sz w:val="23"/>
                <w:szCs w:val="23"/>
              </w:rPr>
            </w:pPr>
          </w:p>
          <w:p w:rsidR="00943EC1" w:rsidRDefault="00943EC1" w:rsidP="00943EC1">
            <w:pPr>
              <w:jc w:val="both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Протез должен состоять из трех основных частей: кисть с модулями пальцев, модуль локтя пассивный, </w:t>
            </w:r>
            <w:proofErr w:type="spellStart"/>
            <w:r>
              <w:rPr>
                <w:color w:val="000000"/>
                <w:spacing w:val="-5"/>
                <w:sz w:val="23"/>
                <w:szCs w:val="23"/>
              </w:rPr>
              <w:t>культеприемная</w:t>
            </w:r>
            <w:proofErr w:type="spellEnd"/>
            <w:r>
              <w:rPr>
                <w:color w:val="000000"/>
                <w:spacing w:val="-5"/>
                <w:sz w:val="23"/>
                <w:szCs w:val="23"/>
              </w:rPr>
              <w:t xml:space="preserve"> гильза плеча.</w:t>
            </w:r>
          </w:p>
          <w:p w:rsidR="00943EC1" w:rsidRDefault="00943EC1" w:rsidP="00943EC1">
            <w:pPr>
              <w:jc w:val="both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Кисть должна состоять из: внутренней </w:t>
            </w:r>
            <w:proofErr w:type="gramStart"/>
            <w:r>
              <w:rPr>
                <w:color w:val="000000"/>
                <w:spacing w:val="-5"/>
                <w:sz w:val="23"/>
                <w:szCs w:val="23"/>
              </w:rPr>
              <w:t>гильзы</w:t>
            </w:r>
            <w:proofErr w:type="gramEnd"/>
            <w:r>
              <w:rPr>
                <w:color w:val="000000"/>
                <w:spacing w:val="-5"/>
                <w:sz w:val="23"/>
                <w:szCs w:val="23"/>
              </w:rPr>
              <w:t xml:space="preserve"> в которую опционально устанавливаются электроды, внешней гильзы, модулей пальцев, состоящих из мотор-редуктора и кинематического механизма размещенных в корпусе пальца, привода модуля пальца электромеханического.</w:t>
            </w:r>
          </w:p>
          <w:p w:rsidR="00943EC1" w:rsidRDefault="00943EC1" w:rsidP="00943EC1">
            <w:pPr>
              <w:jc w:val="both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Модуль локтя должен быть с шарнирным соединением с плечом (серповидный шарнир). Шарнир способен выдерживать нагрузку до 230 Н при длине локтевого сегмента 305 мм. Модуль локтя должен включать в себя систему питания, включающую АКБ и плату </w:t>
            </w:r>
            <w:r>
              <w:rPr>
                <w:color w:val="000000"/>
                <w:spacing w:val="-5"/>
                <w:sz w:val="23"/>
                <w:szCs w:val="23"/>
              </w:rPr>
              <w:lastRenderedPageBreak/>
              <w:t>упра</w:t>
            </w:r>
            <w:bookmarkStart w:id="0" w:name="_GoBack"/>
            <w:bookmarkEnd w:id="0"/>
            <w:r>
              <w:rPr>
                <w:color w:val="000000"/>
                <w:spacing w:val="-5"/>
                <w:sz w:val="23"/>
                <w:szCs w:val="23"/>
              </w:rPr>
              <w:t>вления питанием, модуль зарядки и включения.</w:t>
            </w:r>
          </w:p>
          <w:p w:rsidR="00943EC1" w:rsidRDefault="00943EC1" w:rsidP="00943EC1">
            <w:pPr>
              <w:jc w:val="both"/>
              <w:rPr>
                <w:color w:val="000000"/>
                <w:spacing w:val="-5"/>
                <w:sz w:val="23"/>
                <w:szCs w:val="23"/>
              </w:rPr>
            </w:pPr>
            <w:proofErr w:type="spellStart"/>
            <w:r>
              <w:rPr>
                <w:color w:val="000000"/>
                <w:spacing w:val="-5"/>
                <w:sz w:val="23"/>
                <w:szCs w:val="23"/>
              </w:rPr>
              <w:t>Культеприемная</w:t>
            </w:r>
            <w:proofErr w:type="spellEnd"/>
            <w:r>
              <w:rPr>
                <w:color w:val="000000"/>
                <w:spacing w:val="-5"/>
                <w:sz w:val="23"/>
                <w:szCs w:val="23"/>
              </w:rPr>
              <w:t xml:space="preserve"> гильза плеча должна состоять из: системы управления ЭМГ для модуля кисти, тяговой системы управления для модуля локтя, внутренней и внешней гильз.</w:t>
            </w:r>
          </w:p>
          <w:p w:rsidR="00943EC1" w:rsidRDefault="00943EC1" w:rsidP="00943EC1">
            <w:pPr>
              <w:jc w:val="both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Приемная гильза должна изготавливаться из мягких смол (</w:t>
            </w:r>
            <w:proofErr w:type="spellStart"/>
            <w:r>
              <w:rPr>
                <w:color w:val="000000"/>
                <w:spacing w:val="-5"/>
                <w:sz w:val="23"/>
                <w:szCs w:val="23"/>
              </w:rPr>
              <w:t>термолина</w:t>
            </w:r>
            <w:proofErr w:type="spellEnd"/>
            <w:r>
              <w:rPr>
                <w:color w:val="000000"/>
                <w:spacing w:val="-5"/>
                <w:sz w:val="23"/>
                <w:szCs w:val="23"/>
              </w:rPr>
              <w:t xml:space="preserve">) или силикона. Удержание протеза на культе за счет ее костной части и объема мягких тканей. Внешняя гильза должна изготавливаться по индивидуальной приемной гильзе путем </w:t>
            </w:r>
            <w:proofErr w:type="spellStart"/>
            <w:r>
              <w:rPr>
                <w:color w:val="000000"/>
                <w:spacing w:val="-5"/>
                <w:sz w:val="23"/>
                <w:szCs w:val="23"/>
              </w:rPr>
              <w:t>ламинации</w:t>
            </w:r>
            <w:proofErr w:type="spellEnd"/>
            <w:r>
              <w:rPr>
                <w:color w:val="000000"/>
                <w:spacing w:val="-5"/>
                <w:sz w:val="23"/>
                <w:szCs w:val="23"/>
              </w:rPr>
              <w:t>.</w:t>
            </w:r>
          </w:p>
          <w:p w:rsidR="00943EC1" w:rsidRDefault="00943EC1" w:rsidP="00943EC1">
            <w:pPr>
              <w:jc w:val="both"/>
              <w:rPr>
                <w:color w:val="000000"/>
                <w:spacing w:val="-5"/>
                <w:sz w:val="23"/>
                <w:szCs w:val="23"/>
              </w:rPr>
            </w:pPr>
          </w:p>
          <w:p w:rsidR="00943EC1" w:rsidRDefault="00943EC1" w:rsidP="00943EC1">
            <w:pPr>
              <w:jc w:val="both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Протез может запоминать 8 различных жестов. Каждый жест может настраиваться индивидуально по желанию пользователя в момент протезирования или после самим Пользователем. Переключение и настройка жестов происходит через мобильное приложение или командой от ЭМГ датчиков. По умолчанию в протезе настроен первый жест – </w:t>
            </w:r>
            <w:proofErr w:type="spellStart"/>
            <w:r>
              <w:rPr>
                <w:color w:val="000000"/>
                <w:spacing w:val="-5"/>
                <w:sz w:val="23"/>
                <w:szCs w:val="23"/>
              </w:rPr>
              <w:t>схват</w:t>
            </w:r>
            <w:proofErr w:type="spellEnd"/>
            <w:r>
              <w:rPr>
                <w:color w:val="000000"/>
                <w:spacing w:val="-5"/>
                <w:sz w:val="23"/>
                <w:szCs w:val="23"/>
              </w:rPr>
              <w:t xml:space="preserve"> в щепоть.</w:t>
            </w:r>
          </w:p>
          <w:p w:rsidR="00943EC1" w:rsidRDefault="00943EC1" w:rsidP="00943EC1">
            <w:pPr>
              <w:jc w:val="both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Внешний вид: </w:t>
            </w:r>
          </w:p>
          <w:p w:rsidR="00943EC1" w:rsidRDefault="00943EC1" w:rsidP="00943EC1">
            <w:pPr>
              <w:jc w:val="both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Имеется возможность создания различных по форме и цвету вариантов модуля кисти.</w:t>
            </w:r>
          </w:p>
          <w:p w:rsidR="00943EC1" w:rsidRDefault="00943EC1" w:rsidP="00943EC1">
            <w:pPr>
              <w:jc w:val="both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Применение косметической внешней оболочки не предусматривается. Ладонь и кончики пальцев оснащены противоскользящими силиконовыми насадками. </w:t>
            </w:r>
            <w:proofErr w:type="gramStart"/>
            <w:r>
              <w:rPr>
                <w:color w:val="000000"/>
                <w:spacing w:val="-5"/>
                <w:sz w:val="23"/>
                <w:szCs w:val="23"/>
              </w:rPr>
              <w:t xml:space="preserve">Возможна опция с токопроводящими </w:t>
            </w:r>
            <w:proofErr w:type="spellStart"/>
            <w:r>
              <w:rPr>
                <w:color w:val="000000"/>
                <w:spacing w:val="-5"/>
                <w:sz w:val="23"/>
                <w:szCs w:val="23"/>
              </w:rPr>
              <w:t>напаличниками</w:t>
            </w:r>
            <w:proofErr w:type="spellEnd"/>
            <w:r>
              <w:rPr>
                <w:color w:val="000000"/>
                <w:spacing w:val="-5"/>
                <w:sz w:val="23"/>
                <w:szCs w:val="23"/>
              </w:rPr>
              <w:t xml:space="preserve"> для работы с сенсорными экранами.</w:t>
            </w:r>
            <w:proofErr w:type="gramEnd"/>
          </w:p>
          <w:p w:rsidR="00943EC1" w:rsidRDefault="00943EC1" w:rsidP="00943EC1">
            <w:pPr>
              <w:jc w:val="both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Управление: управление протезом происходит за счет регистрации на поверхности кожи плеча </w:t>
            </w:r>
            <w:proofErr w:type="spellStart"/>
            <w:r>
              <w:rPr>
                <w:color w:val="000000"/>
                <w:spacing w:val="-5"/>
                <w:sz w:val="23"/>
                <w:szCs w:val="23"/>
              </w:rPr>
              <w:t>электромиографического</w:t>
            </w:r>
            <w:proofErr w:type="spellEnd"/>
            <w:r>
              <w:rPr>
                <w:color w:val="000000"/>
                <w:spacing w:val="-5"/>
                <w:sz w:val="23"/>
                <w:szCs w:val="23"/>
              </w:rPr>
              <w:t xml:space="preserve"> сигнала посредством </w:t>
            </w:r>
            <w:proofErr w:type="spellStart"/>
            <w:r>
              <w:rPr>
                <w:color w:val="000000"/>
                <w:spacing w:val="-5"/>
                <w:sz w:val="23"/>
                <w:szCs w:val="23"/>
              </w:rPr>
              <w:t>миодатчиков</w:t>
            </w:r>
            <w:proofErr w:type="spellEnd"/>
            <w:r>
              <w:rPr>
                <w:color w:val="000000"/>
                <w:spacing w:val="-5"/>
                <w:sz w:val="23"/>
                <w:szCs w:val="23"/>
              </w:rPr>
              <w:t xml:space="preserve">, </w:t>
            </w:r>
            <w:proofErr w:type="gramStart"/>
            <w:r>
              <w:rPr>
                <w:color w:val="000000"/>
                <w:spacing w:val="-5"/>
                <w:sz w:val="23"/>
                <w:szCs w:val="23"/>
              </w:rPr>
              <w:t>расположенных</w:t>
            </w:r>
            <w:proofErr w:type="gramEnd"/>
            <w:r>
              <w:rPr>
                <w:color w:val="000000"/>
                <w:spacing w:val="-5"/>
                <w:sz w:val="23"/>
                <w:szCs w:val="23"/>
              </w:rPr>
              <w:t xml:space="preserve"> во внутренней гильзе. Управление протезом – двухканальное.</w:t>
            </w:r>
          </w:p>
          <w:p w:rsidR="00943EC1" w:rsidRDefault="00943EC1" w:rsidP="00943EC1">
            <w:pPr>
              <w:shd w:val="clear" w:color="auto" w:fill="FFFFFF"/>
              <w:jc w:val="both"/>
              <w:rPr>
                <w:rFonts w:ascii="Montserrat" w:eastAsia="Montserrat" w:hAnsi="Montserrat" w:cs="Montserrat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Питание</w:t>
            </w:r>
            <w:proofErr w:type="gramStart"/>
            <w:r>
              <w:rPr>
                <w:color w:val="000000"/>
                <w:spacing w:val="-5"/>
                <w:sz w:val="23"/>
                <w:szCs w:val="23"/>
              </w:rPr>
              <w:t xml:space="preserve"> В</w:t>
            </w:r>
            <w:proofErr w:type="gramEnd"/>
            <w:r>
              <w:rPr>
                <w:color w:val="000000"/>
                <w:spacing w:val="-5"/>
                <w:sz w:val="23"/>
                <w:szCs w:val="23"/>
              </w:rPr>
              <w:t xml:space="preserve"> качестве источника энергии служит заряжаемый несъемный литий-ионный аккумулятор с защитой от перезаряда. Зарядка – стандартный разъем </w:t>
            </w:r>
            <w:r>
              <w:rPr>
                <w:color w:val="000000"/>
                <w:spacing w:val="-5"/>
                <w:sz w:val="23"/>
                <w:szCs w:val="23"/>
                <w:lang w:val="en-US"/>
              </w:rPr>
              <w:lastRenderedPageBreak/>
              <w:t>USB</w:t>
            </w:r>
            <w:r>
              <w:rPr>
                <w:color w:val="000000"/>
                <w:spacing w:val="-5"/>
                <w:sz w:val="23"/>
                <w:szCs w:val="23"/>
              </w:rPr>
              <w:t>-</w:t>
            </w:r>
            <w:r>
              <w:rPr>
                <w:color w:val="000000"/>
                <w:spacing w:val="-5"/>
                <w:sz w:val="23"/>
                <w:szCs w:val="23"/>
                <w:lang w:val="en-US"/>
              </w:rPr>
              <w:t>Type</w:t>
            </w:r>
            <w:r w:rsidRPr="00943EC1">
              <w:rPr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5"/>
                <w:sz w:val="23"/>
                <w:szCs w:val="23"/>
                <w:lang w:val="en-US"/>
              </w:rPr>
              <w:t>C</w:t>
            </w:r>
            <w:r>
              <w:rPr>
                <w:color w:val="000000"/>
                <w:spacing w:val="-5"/>
                <w:sz w:val="23"/>
                <w:szCs w:val="23"/>
              </w:rPr>
              <w:t xml:space="preserve"> со </w:t>
            </w:r>
            <w:proofErr w:type="spellStart"/>
            <w:r>
              <w:rPr>
                <w:color w:val="000000"/>
                <w:spacing w:val="-5"/>
                <w:sz w:val="23"/>
                <w:szCs w:val="23"/>
              </w:rPr>
              <w:t>светоиндикацией</w:t>
            </w:r>
            <w:proofErr w:type="spellEnd"/>
            <w:r>
              <w:rPr>
                <w:color w:val="000000"/>
                <w:spacing w:val="-5"/>
                <w:sz w:val="23"/>
                <w:szCs w:val="23"/>
              </w:rPr>
              <w:t xml:space="preserve"> процесса зарядки.</w:t>
            </w:r>
          </w:p>
          <w:p w:rsidR="00B2772D" w:rsidRPr="00A94C46" w:rsidRDefault="00B2772D" w:rsidP="0064251F">
            <w:pPr>
              <w:pStyle w:val="a8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2D" w:rsidRPr="00C8729E" w:rsidRDefault="007F79F2" w:rsidP="00B27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</w:tbl>
    <w:p w:rsidR="00943EC1" w:rsidRDefault="00943EC1" w:rsidP="00943EC1">
      <w:pPr>
        <w:ind w:firstLine="851"/>
        <w:jc w:val="both"/>
      </w:pPr>
      <w:r>
        <w:lastRenderedPageBreak/>
        <w:t>Наименование товара определено на основании Приказа Министерства труда и социальной защиты Российской Федерации от 13.02.2018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943EC1" w:rsidRDefault="00943EC1" w:rsidP="00943EC1">
      <w:pPr>
        <w:widowControl w:val="0"/>
        <w:autoSpaceDE w:val="0"/>
        <w:autoSpaceDN w:val="0"/>
        <w:adjustRightInd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   </w:t>
      </w:r>
      <w:proofErr w:type="gramStart"/>
      <w:r>
        <w:rPr>
          <w:lang w:eastAsia="ar-SA"/>
        </w:rPr>
        <w:t>В техническом задании используются требования к объекту закупки на основании пп.1 ч.1 ст.33 44-ФЗ, связанные с потребностью Заказчика по обеспечению инвалида техническим  средством реабилитации и использование показателей и требований обусловлено необходимостью приобретения технического средства реабилитации</w:t>
      </w:r>
      <w:r>
        <w:rPr>
          <w:rFonts w:ascii="Calibri" w:hAnsi="Calibri" w:cs="Calibri"/>
        </w:rPr>
        <w:t xml:space="preserve"> </w:t>
      </w:r>
      <w:r>
        <w:t>в качестве устройства, содержащего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943EC1" w:rsidRDefault="00943EC1" w:rsidP="00943EC1">
      <w:pPr>
        <w:ind w:firstLine="709"/>
        <w:jc w:val="both"/>
      </w:pPr>
      <w:r>
        <w:t xml:space="preserve">Протез верхней конечности с внешним источником энергии должен соответствовать требованиям ГОСТ </w:t>
      </w:r>
      <w:proofErr w:type="gramStart"/>
      <w:r>
        <w:t>Р</w:t>
      </w:r>
      <w:proofErr w:type="gramEnd"/>
      <w:r>
        <w:t xml:space="preserve"> 59226-2020 «Протезы верхних конечностей с внешним источником энергии. Общие технические требования» и ГОСТ </w:t>
      </w:r>
      <w:proofErr w:type="gramStart"/>
      <w:r>
        <w:t>Р</w:t>
      </w:r>
      <w:proofErr w:type="gramEnd"/>
      <w:r>
        <w:t xml:space="preserve"> 56138-2021 «Протезы верхних конечностей. Технические требования» </w:t>
      </w:r>
    </w:p>
    <w:p w:rsidR="00943EC1" w:rsidRDefault="00943EC1" w:rsidP="00943EC1">
      <w:pPr>
        <w:autoSpaceDE w:val="0"/>
        <w:autoSpaceDN w:val="0"/>
        <w:adjustRightInd w:val="0"/>
        <w:ind w:firstLine="708"/>
        <w:jc w:val="both"/>
      </w:pPr>
      <w:r>
        <w:t xml:space="preserve">Приемная гильза и крепления протеза не должны вызывать потертостей, сдавливания и образования наплывов мягких тканей, нарушений кровообращения и болевых ощущений при пользовании Изделием.  </w:t>
      </w:r>
    </w:p>
    <w:p w:rsidR="00943EC1" w:rsidRDefault="00943EC1" w:rsidP="00943EC1">
      <w:pPr>
        <w:autoSpaceDE w:val="0"/>
        <w:autoSpaceDN w:val="0"/>
        <w:adjustRightInd w:val="0"/>
        <w:ind w:firstLine="708"/>
        <w:jc w:val="both"/>
      </w:pPr>
      <w:r>
        <w:t>Узлы протеза должны быть устойчивы к воздействию агрессивных биологических жидкостей (пота, мочи).</w:t>
      </w:r>
    </w:p>
    <w:p w:rsidR="00943EC1" w:rsidRDefault="00943EC1" w:rsidP="00943EC1">
      <w:pPr>
        <w:autoSpaceDE w:val="0"/>
        <w:autoSpaceDN w:val="0"/>
        <w:adjustRightInd w:val="0"/>
        <w:ind w:firstLine="708"/>
        <w:jc w:val="both"/>
      </w:pPr>
      <w:r>
        <w:t xml:space="preserve">Металлические комплектующие протеза должны быть изготовлены из коррозийно-стойких материалов или защищены от коррозии специальными покрытиями. </w:t>
      </w:r>
    </w:p>
    <w:p w:rsidR="00943EC1" w:rsidRDefault="00943EC1" w:rsidP="00943EC1">
      <w:pPr>
        <w:autoSpaceDE w:val="0"/>
        <w:autoSpaceDN w:val="0"/>
        <w:adjustRightInd w:val="0"/>
        <w:ind w:firstLine="708"/>
        <w:jc w:val="both"/>
      </w:pPr>
      <w:r>
        <w:t xml:space="preserve">Электропитание протеза должно быть осуществлено от внутреннего источника электрического питания в виде аккумуляторной батареи (п. 5.5 ГОСТ </w:t>
      </w:r>
      <w:proofErr w:type="gramStart"/>
      <w:r>
        <w:t>Р</w:t>
      </w:r>
      <w:proofErr w:type="gramEnd"/>
      <w:r>
        <w:t xml:space="preserve"> 59226-2020).</w:t>
      </w:r>
    </w:p>
    <w:p w:rsidR="00943EC1" w:rsidRDefault="00943EC1" w:rsidP="00943EC1">
      <w:pPr>
        <w:autoSpaceDE w:val="0"/>
        <w:autoSpaceDN w:val="0"/>
        <w:adjustRightInd w:val="0"/>
        <w:ind w:firstLine="708"/>
        <w:jc w:val="both"/>
      </w:pPr>
      <w:r>
        <w:t xml:space="preserve">Датчики </w:t>
      </w:r>
      <w:proofErr w:type="spellStart"/>
      <w:r>
        <w:t>биосигналов</w:t>
      </w:r>
      <w:proofErr w:type="spellEnd"/>
      <w:r>
        <w:t xml:space="preserve"> должны быть расположены на выбранных участках поверхности кожи культи конечности или на других участках тела и иметь с ней надежный контакт при любом естественном положении конечности (п. 8.3 ГОСТ </w:t>
      </w:r>
      <w:proofErr w:type="gramStart"/>
      <w:r>
        <w:t>Р</w:t>
      </w:r>
      <w:proofErr w:type="gramEnd"/>
      <w:r>
        <w:t xml:space="preserve"> 59226-2020).</w:t>
      </w:r>
    </w:p>
    <w:p w:rsidR="00943EC1" w:rsidRDefault="00943EC1" w:rsidP="00943EC1">
      <w:pPr>
        <w:keepNext/>
        <w:tabs>
          <w:tab w:val="num" w:pos="-180"/>
        </w:tabs>
        <w:jc w:val="center"/>
        <w:rPr>
          <w:b/>
        </w:rPr>
      </w:pPr>
    </w:p>
    <w:p w:rsidR="00943EC1" w:rsidRDefault="00943EC1" w:rsidP="00943EC1">
      <w:pPr>
        <w:keepNext/>
        <w:tabs>
          <w:tab w:val="num" w:pos="-180"/>
        </w:tabs>
        <w:jc w:val="center"/>
      </w:pPr>
      <w:r>
        <w:rPr>
          <w:b/>
        </w:rPr>
        <w:t>Требования к маркировке, упаковке Изделия</w:t>
      </w:r>
      <w:r>
        <w:t xml:space="preserve"> </w:t>
      </w:r>
    </w:p>
    <w:p w:rsidR="00943EC1" w:rsidRDefault="00943EC1" w:rsidP="00943EC1">
      <w:pPr>
        <w:tabs>
          <w:tab w:val="num" w:pos="0"/>
        </w:tabs>
        <w:ind w:firstLine="720"/>
        <w:jc w:val="both"/>
      </w:pPr>
      <w:r>
        <w:t xml:space="preserve">Маркировка, упаковка протеза верхней конечности должны соответствовать требованиям, указанным в разделе 5.8 ГОСТ </w:t>
      </w:r>
      <w:proofErr w:type="gramStart"/>
      <w:r>
        <w:t>Р</w:t>
      </w:r>
      <w:proofErr w:type="gramEnd"/>
      <w:r>
        <w:t xml:space="preserve"> 56138-2021.</w:t>
      </w:r>
    </w:p>
    <w:p w:rsidR="00943EC1" w:rsidRDefault="00943EC1" w:rsidP="00943EC1">
      <w:pPr>
        <w:tabs>
          <w:tab w:val="num" w:pos="0"/>
        </w:tabs>
        <w:ind w:firstLine="720"/>
        <w:jc w:val="both"/>
      </w:pPr>
    </w:p>
    <w:p w:rsidR="00943EC1" w:rsidRDefault="00943EC1" w:rsidP="00943EC1">
      <w:pPr>
        <w:keepNext/>
        <w:tabs>
          <w:tab w:val="num" w:pos="432"/>
        </w:tabs>
        <w:ind w:left="432" w:firstLine="709"/>
        <w:jc w:val="center"/>
        <w:rPr>
          <w:b/>
        </w:rPr>
      </w:pPr>
      <w:r>
        <w:rPr>
          <w:b/>
        </w:rPr>
        <w:lastRenderedPageBreak/>
        <w:t>Требования к комплектации Изделия</w:t>
      </w:r>
    </w:p>
    <w:p w:rsidR="00943EC1" w:rsidRDefault="00943EC1" w:rsidP="00943EC1">
      <w:pPr>
        <w:ind w:firstLine="708"/>
        <w:jc w:val="both"/>
      </w:pPr>
      <w:r>
        <w:t>Протез должен комплектоваться всеми необходимыми комплектующими и сопутствующими изделиями на весь срок службы протеза.</w:t>
      </w:r>
    </w:p>
    <w:p w:rsidR="00943EC1" w:rsidRDefault="00943EC1" w:rsidP="00943EC1">
      <w:pPr>
        <w:tabs>
          <w:tab w:val="num" w:pos="0"/>
        </w:tabs>
        <w:ind w:firstLine="720"/>
        <w:jc w:val="both"/>
      </w:pPr>
    </w:p>
    <w:p w:rsidR="00943EC1" w:rsidRDefault="00943EC1" w:rsidP="00943EC1">
      <w:pPr>
        <w:tabs>
          <w:tab w:val="num" w:pos="0"/>
        </w:tabs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Требования к сроку и (или) объему предоставленных гарантий качества выполнения работ</w:t>
      </w:r>
    </w:p>
    <w:p w:rsidR="00943EC1" w:rsidRDefault="00943EC1" w:rsidP="00943EC1">
      <w:pPr>
        <w:tabs>
          <w:tab w:val="left" w:pos="729"/>
          <w:tab w:val="left" w:pos="3555"/>
        </w:tabs>
        <w:ind w:firstLine="709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Требования к месту, условиям, сроку и (или) объему предоставленных гарантий качества работ:</w:t>
      </w:r>
    </w:p>
    <w:p w:rsidR="00943EC1" w:rsidRDefault="00943EC1" w:rsidP="00943EC1">
      <w:pPr>
        <w:tabs>
          <w:tab w:val="left" w:pos="729"/>
          <w:tab w:val="left" w:pos="3555"/>
        </w:tabs>
        <w:ind w:firstLine="709"/>
        <w:jc w:val="both"/>
      </w:pPr>
      <w:r>
        <w:t xml:space="preserve">Гарантийный срок на протезы устанавливается со дня выдачи готового изделия Получателю, и его продолжительность составляет не менее 12 месяцев, со дня подписания акта сдачи-приемки работ. </w:t>
      </w:r>
    </w:p>
    <w:p w:rsidR="00943EC1" w:rsidRDefault="00943EC1" w:rsidP="00943EC1">
      <w:pPr>
        <w:tabs>
          <w:tab w:val="left" w:pos="729"/>
          <w:tab w:val="left" w:pos="3555"/>
        </w:tabs>
        <w:ind w:firstLine="709"/>
        <w:jc w:val="both"/>
      </w:pPr>
      <w:r>
        <w:t xml:space="preserve">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943EC1" w:rsidRDefault="00943EC1" w:rsidP="00943EC1">
      <w:pPr>
        <w:tabs>
          <w:tab w:val="left" w:pos="729"/>
          <w:tab w:val="left" w:pos="3555"/>
        </w:tabs>
        <w:ind w:firstLine="709"/>
        <w:jc w:val="both"/>
      </w:pPr>
      <w:r>
        <w:t>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законодательством. В период гарантийного срока службы производить гарантийный ремонт или замену изделия, вышедшего из строя до истечения гарантийного срока, за счет собственных средств.</w:t>
      </w:r>
    </w:p>
    <w:p w:rsidR="00943EC1" w:rsidRDefault="00943EC1" w:rsidP="00943EC1">
      <w:pPr>
        <w:ind w:firstLine="720"/>
        <w:jc w:val="center"/>
        <w:rPr>
          <w:b/>
        </w:rPr>
      </w:pPr>
      <w:r>
        <w:rPr>
          <w:b/>
        </w:rPr>
        <w:t>Требования к месту и срокам выполнения работ</w:t>
      </w:r>
    </w:p>
    <w:p w:rsidR="00943EC1" w:rsidRDefault="00943EC1" w:rsidP="00943EC1">
      <w:pPr>
        <w:autoSpaceDE w:val="0"/>
        <w:autoSpaceDN w:val="0"/>
        <w:adjustRightInd w:val="0"/>
        <w:ind w:firstLine="708"/>
        <w:jc w:val="both"/>
      </w:pPr>
      <w:r>
        <w:t>Протезирование по месту нахождения Исполнителя. Обязательно наличие стационарного места обслуживания на территории Карачаево-Черкесской Республики  для приема заказов, примерки изделий, выдачи готовых изделий и для осуществления гарантийного ремонта в период гарантийного срока службы.</w:t>
      </w:r>
    </w:p>
    <w:p w:rsidR="00943EC1" w:rsidRDefault="00943EC1" w:rsidP="00943EC1">
      <w:pPr>
        <w:autoSpaceDE w:val="0"/>
        <w:autoSpaceDN w:val="0"/>
        <w:adjustRightInd w:val="0"/>
        <w:ind w:firstLine="70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t xml:space="preserve">Выполнить работы в течение 60 (шестидесяти)  календарных дней с момента получения   Направления  от  Получателя. Получатель передает Исполнителю </w:t>
      </w:r>
      <w:proofErr w:type="gramStart"/>
      <w:r>
        <w:t>Направление</w:t>
      </w:r>
      <w:proofErr w:type="gramEnd"/>
      <w:r>
        <w:t xml:space="preserve"> полученное им от Заказчика при оформлении заказа на выполнение работ по обеспечению Изделием.</w:t>
      </w:r>
    </w:p>
    <w:p w:rsidR="00943EC1" w:rsidRDefault="00943EC1" w:rsidP="00943EC1">
      <w:pPr>
        <w:keepNext/>
        <w:tabs>
          <w:tab w:val="left" w:pos="708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43EC1" w:rsidRPr="00943EC1" w:rsidRDefault="00943EC1" w:rsidP="00943EC1">
      <w:r w:rsidRPr="00943EC1">
        <w:rPr>
          <w:rStyle w:val="FontStyle11"/>
          <w:rFonts w:ascii="Times New Roman" w:hAnsi="Times New Roman" w:cs="Times New Roman"/>
          <w:sz w:val="24"/>
          <w:szCs w:val="24"/>
        </w:rPr>
        <w:t>Планируемый срок (периодичность) выполнения работ:</w:t>
      </w:r>
      <w:r w:rsidRPr="00943EC1">
        <w:t xml:space="preserve"> до 01.12.2023 в течение 60 (шестидесяти)  календарных дней с момента получения   Направления  от  Получателя. Получатель передает Исполнителю </w:t>
      </w:r>
      <w:proofErr w:type="gramStart"/>
      <w:r w:rsidRPr="00943EC1">
        <w:t>Направление</w:t>
      </w:r>
      <w:proofErr w:type="gramEnd"/>
      <w:r w:rsidRPr="00943EC1">
        <w:t xml:space="preserve"> полученное им от Заказчика при оформлении заказа на выполнение работ по обеспечению Изделием.</w:t>
      </w:r>
    </w:p>
    <w:p w:rsidR="00943EC1" w:rsidRPr="00943EC1" w:rsidRDefault="00943EC1" w:rsidP="00943EC1">
      <w:r w:rsidRPr="00943EC1">
        <w:t xml:space="preserve">      Срок исполнения: до 10.12.2023.</w:t>
      </w:r>
    </w:p>
    <w:p w:rsidR="00C54632" w:rsidRPr="0034350B" w:rsidRDefault="00C54632" w:rsidP="00943EC1">
      <w:pPr>
        <w:keepNext/>
        <w:tabs>
          <w:tab w:val="left" w:pos="708"/>
        </w:tabs>
        <w:ind w:firstLine="709"/>
        <w:jc w:val="both"/>
      </w:pPr>
    </w:p>
    <w:sectPr w:rsidR="00C54632" w:rsidRPr="0034350B" w:rsidSect="007D2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F2" w:rsidRDefault="007F79F2" w:rsidP="006A4405">
      <w:r>
        <w:separator/>
      </w:r>
    </w:p>
  </w:endnote>
  <w:endnote w:type="continuationSeparator" w:id="0">
    <w:p w:rsidR="007F79F2" w:rsidRDefault="007F79F2" w:rsidP="006A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F2" w:rsidRDefault="007F79F2" w:rsidP="006A4405">
      <w:r>
        <w:separator/>
      </w:r>
    </w:p>
  </w:footnote>
  <w:footnote w:type="continuationSeparator" w:id="0">
    <w:p w:rsidR="007F79F2" w:rsidRDefault="007F79F2" w:rsidP="006A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652317"/>
    <w:multiLevelType w:val="hybridMultilevel"/>
    <w:tmpl w:val="B0AC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01"/>
    <w:rsid w:val="00053865"/>
    <w:rsid w:val="0005505B"/>
    <w:rsid w:val="00083D8D"/>
    <w:rsid w:val="000C6F1F"/>
    <w:rsid w:val="001A155D"/>
    <w:rsid w:val="001B69D8"/>
    <w:rsid w:val="0034350B"/>
    <w:rsid w:val="00343D68"/>
    <w:rsid w:val="00354D1B"/>
    <w:rsid w:val="003C3843"/>
    <w:rsid w:val="003D5B6E"/>
    <w:rsid w:val="00456A7D"/>
    <w:rsid w:val="00464233"/>
    <w:rsid w:val="00476A87"/>
    <w:rsid w:val="00500381"/>
    <w:rsid w:val="005A5122"/>
    <w:rsid w:val="00611D3E"/>
    <w:rsid w:val="0064251F"/>
    <w:rsid w:val="006561B4"/>
    <w:rsid w:val="006A4405"/>
    <w:rsid w:val="006B399A"/>
    <w:rsid w:val="00755A63"/>
    <w:rsid w:val="007656A0"/>
    <w:rsid w:val="007B13B3"/>
    <w:rsid w:val="007D2601"/>
    <w:rsid w:val="007D5D2E"/>
    <w:rsid w:val="007F15C3"/>
    <w:rsid w:val="007F79F2"/>
    <w:rsid w:val="0081706D"/>
    <w:rsid w:val="00841130"/>
    <w:rsid w:val="008C2F42"/>
    <w:rsid w:val="008C34BF"/>
    <w:rsid w:val="00943EC1"/>
    <w:rsid w:val="00994FFD"/>
    <w:rsid w:val="00996D7F"/>
    <w:rsid w:val="00997D1B"/>
    <w:rsid w:val="009A5F43"/>
    <w:rsid w:val="009C7405"/>
    <w:rsid w:val="009E515C"/>
    <w:rsid w:val="00A16B3D"/>
    <w:rsid w:val="00A21F76"/>
    <w:rsid w:val="00A334BE"/>
    <w:rsid w:val="00B13B1B"/>
    <w:rsid w:val="00B2660E"/>
    <w:rsid w:val="00B2772D"/>
    <w:rsid w:val="00BB1D5D"/>
    <w:rsid w:val="00C26E4D"/>
    <w:rsid w:val="00C41AED"/>
    <w:rsid w:val="00C54632"/>
    <w:rsid w:val="00C63500"/>
    <w:rsid w:val="00C8729E"/>
    <w:rsid w:val="00CD0F71"/>
    <w:rsid w:val="00D10B2E"/>
    <w:rsid w:val="00D6024C"/>
    <w:rsid w:val="00D70924"/>
    <w:rsid w:val="00E36C89"/>
    <w:rsid w:val="00F90072"/>
    <w:rsid w:val="00F90E0B"/>
    <w:rsid w:val="00F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Содержимое таблицы"/>
    <w:basedOn w:val="a"/>
    <w:rsid w:val="00996D7F"/>
    <w:pPr>
      <w:widowControl w:val="0"/>
      <w:suppressLineNumbers/>
      <w:suppressAutoHyphens/>
    </w:pPr>
    <w:rPr>
      <w:rFonts w:eastAsia="Arial Unicode MS" w:cs="Tahoma"/>
      <w:color w:val="000000"/>
      <w:kern w:val="2"/>
      <w:lang w:val="en-US" w:eastAsia="hi-IN" w:bidi="hi-IN"/>
    </w:rPr>
  </w:style>
  <w:style w:type="paragraph" w:customStyle="1" w:styleId="11">
    <w:name w:val="Абзац списка1"/>
    <w:basedOn w:val="a"/>
    <w:rsid w:val="00996D7F"/>
    <w:pPr>
      <w:suppressAutoHyphens/>
      <w:ind w:left="720"/>
    </w:pPr>
    <w:rPr>
      <w:kern w:val="1"/>
      <w:lang w:eastAsia="ar-SA"/>
    </w:rPr>
  </w:style>
  <w:style w:type="paragraph" w:styleId="a9">
    <w:name w:val="No Spacing"/>
    <w:uiPriority w:val="1"/>
    <w:qFormat/>
    <w:rsid w:val="00476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 Знак Знак Знак"/>
    <w:basedOn w:val="a"/>
    <w:rsid w:val="00055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5505B"/>
    <w:pPr>
      <w:ind w:left="720"/>
      <w:contextualSpacing/>
    </w:pPr>
  </w:style>
  <w:style w:type="paragraph" w:customStyle="1" w:styleId="Standard">
    <w:name w:val="Standard"/>
    <w:rsid w:val="00E36C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C872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A334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34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4251F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Содержимое таблицы"/>
    <w:basedOn w:val="a"/>
    <w:rsid w:val="00996D7F"/>
    <w:pPr>
      <w:widowControl w:val="0"/>
      <w:suppressLineNumbers/>
      <w:suppressAutoHyphens/>
    </w:pPr>
    <w:rPr>
      <w:rFonts w:eastAsia="Arial Unicode MS" w:cs="Tahoma"/>
      <w:color w:val="000000"/>
      <w:kern w:val="2"/>
      <w:lang w:val="en-US" w:eastAsia="hi-IN" w:bidi="hi-IN"/>
    </w:rPr>
  </w:style>
  <w:style w:type="paragraph" w:customStyle="1" w:styleId="11">
    <w:name w:val="Абзац списка1"/>
    <w:basedOn w:val="a"/>
    <w:rsid w:val="00996D7F"/>
    <w:pPr>
      <w:suppressAutoHyphens/>
      <w:ind w:left="720"/>
    </w:pPr>
    <w:rPr>
      <w:kern w:val="1"/>
      <w:lang w:eastAsia="ar-SA"/>
    </w:rPr>
  </w:style>
  <w:style w:type="paragraph" w:styleId="a9">
    <w:name w:val="No Spacing"/>
    <w:uiPriority w:val="1"/>
    <w:qFormat/>
    <w:rsid w:val="00476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 Знак Знак Знак"/>
    <w:basedOn w:val="a"/>
    <w:rsid w:val="00055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5505B"/>
    <w:pPr>
      <w:ind w:left="720"/>
      <w:contextualSpacing/>
    </w:pPr>
  </w:style>
  <w:style w:type="paragraph" w:customStyle="1" w:styleId="Standard">
    <w:name w:val="Standard"/>
    <w:rsid w:val="00E36C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C872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A334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34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4251F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17F9-EEC4-4D81-BB51-F8802E1D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Администратор</cp:lastModifiedBy>
  <cp:revision>41</cp:revision>
  <dcterms:created xsi:type="dcterms:W3CDTF">2020-03-27T05:41:00Z</dcterms:created>
  <dcterms:modified xsi:type="dcterms:W3CDTF">2022-11-25T12:45:00Z</dcterms:modified>
</cp:coreProperties>
</file>