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E" w:rsidRDefault="000B0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724"/>
        <w:gridCol w:w="982"/>
      </w:tblGrid>
      <w:tr w:rsidR="000B01EE">
        <w:trPr>
          <w:trHeight w:val="221"/>
        </w:trPr>
        <w:tc>
          <w:tcPr>
            <w:tcW w:w="9285" w:type="dxa"/>
            <w:gridSpan w:val="3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Описание объекта закупки и основные условия исполнения контракта.</w:t>
            </w:r>
          </w:p>
        </w:tc>
      </w:tr>
      <w:tr w:rsidR="000B01EE">
        <w:trPr>
          <w:trHeight w:val="443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Поставка специальных устройств для чтения «говорящих книг» на флэш-картах с целью обеспечения инвалидов</w:t>
            </w:r>
          </w:p>
        </w:tc>
      </w:tr>
      <w:tr w:rsidR="000B01EE">
        <w:trPr>
          <w:trHeight w:val="679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 и место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0B01EE" w:rsidRDefault="001E6528" w:rsidP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В течение 5 календарных дней </w:t>
            </w:r>
            <w:proofErr w:type="gramStart"/>
            <w:r>
              <w:rPr>
                <w:sz w:val="20"/>
                <w:szCs w:val="20"/>
                <w:lang w:bidi="en-US"/>
              </w:rPr>
              <w:t>с даты подписания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контракта, в пункте поставки Товара Поставщика, расположенном в г. Саратове, должно находиться </w:t>
            </w:r>
            <w:r>
              <w:rPr>
                <w:rFonts w:cs="Tahoma"/>
                <w:sz w:val="20"/>
                <w:szCs w:val="20"/>
                <w:lang w:bidi="en-US"/>
              </w:rPr>
              <w:t>100 процентов от</w:t>
            </w:r>
            <w:r>
              <w:rPr>
                <w:rFonts w:cs="Tahoma"/>
                <w:sz w:val="20"/>
                <w:szCs w:val="20"/>
                <w:lang w:bidi="en-US"/>
              </w:rPr>
              <w:t xml:space="preserve"> общего объема Товара</w:t>
            </w:r>
            <w:r>
              <w:rPr>
                <w:sz w:val="20"/>
                <w:szCs w:val="20"/>
                <w:lang w:bidi="en-US"/>
              </w:rPr>
              <w:t xml:space="preserve"> для осуществления Заказчиком выборочной проверки на соответствие Товара требованиям, установленным контрактом</w:t>
            </w:r>
            <w:r>
              <w:rPr>
                <w:lang w:bidi="en-US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lang w:bidi="en-US"/>
              </w:rPr>
              <w:t>Поставщик уведомляет Заказчика о времени, дате и месте поставки Товара</w:t>
            </w:r>
            <w:r>
              <w:rPr>
                <w:sz w:val="20"/>
                <w:szCs w:val="20"/>
                <w:lang w:bidi="en-US"/>
              </w:rPr>
              <w:t xml:space="preserve"> в пункт поставки Товара</w:t>
            </w:r>
            <w:r>
              <w:rPr>
                <w:rFonts w:cs="Tahoma"/>
                <w:sz w:val="20"/>
                <w:szCs w:val="20"/>
                <w:lang w:bidi="en-US"/>
              </w:rPr>
              <w:t xml:space="preserve"> при помощи факсимильной связ</w:t>
            </w:r>
            <w:r>
              <w:rPr>
                <w:rFonts w:cs="Tahoma"/>
                <w:sz w:val="20"/>
                <w:szCs w:val="20"/>
                <w:lang w:bidi="en-US"/>
              </w:rPr>
              <w:t>и или электронной почты</w:t>
            </w:r>
            <w:r>
              <w:rPr>
                <w:rFonts w:cs="Tahoma"/>
                <w:bCs/>
                <w:sz w:val="20"/>
                <w:szCs w:val="20"/>
                <w:lang w:bidi="en-US"/>
              </w:rPr>
              <w:t>.</w:t>
            </w:r>
          </w:p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ind w:firstLine="607"/>
              <w:jc w:val="both"/>
              <w:rPr>
                <w:rFonts w:cs="Tahoma"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Поставка Товара Получателям не должна превышать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      </w:r>
            <w:r>
              <w:rPr>
                <w:rFonts w:cs="Tahoma"/>
                <w:sz w:val="20"/>
                <w:szCs w:val="20"/>
                <w:lang w:eastAsia="ru-RU" w:bidi="en-US"/>
              </w:rPr>
              <w:t>Поставщик уведомляет Получателя о дате, времени и месте п</w:t>
            </w:r>
            <w:r>
              <w:rPr>
                <w:rFonts w:cs="Tahoma"/>
                <w:sz w:val="20"/>
                <w:szCs w:val="20"/>
                <w:lang w:eastAsia="ru-RU" w:bidi="en-US"/>
              </w:rPr>
              <w:t xml:space="preserve">оставки Товара </w:t>
            </w:r>
            <w:r>
              <w:rPr>
                <w:rFonts w:cs="Tahoma"/>
                <w:bCs/>
                <w:sz w:val="20"/>
                <w:szCs w:val="20"/>
                <w:lang w:eastAsia="ru-RU" w:bidi="en-US"/>
              </w:rPr>
              <w:t>не позднее, чем за 2 рабочих дня до предполагаемой даты поставки.</w:t>
            </w:r>
          </w:p>
          <w:p w:rsidR="000B01EE" w:rsidRDefault="001E6528">
            <w:pPr>
              <w:suppressAutoHyphens w:val="0"/>
              <w:autoSpaceDN w:val="0"/>
              <w:ind w:firstLine="539"/>
              <w:jc w:val="both"/>
              <w:rPr>
                <w:rFonts w:cs="Tahoma"/>
                <w:sz w:val="20"/>
                <w:szCs w:val="20"/>
                <w:lang w:eastAsia="ru-RU" w:bidi="en-US"/>
              </w:rPr>
            </w:pPr>
            <w:r>
              <w:rPr>
                <w:rFonts w:cs="Tahoma"/>
                <w:sz w:val="20"/>
                <w:szCs w:val="20"/>
                <w:lang w:eastAsia="ru-RU" w:bidi="en-US"/>
              </w:rPr>
              <w:t>Поставщик обязан предоставить Получателям, согласно реестру получателей Товара, в пределах Саратовской области, право выбора одного из способов получения Товара:</w:t>
            </w:r>
          </w:p>
          <w:p w:rsidR="000B01EE" w:rsidRDefault="001E6528">
            <w:pPr>
              <w:suppressAutoHyphens w:val="0"/>
              <w:autoSpaceDN w:val="0"/>
              <w:ind w:firstLine="626"/>
              <w:jc w:val="both"/>
              <w:rPr>
                <w:rFonts w:cs="Tahoma"/>
                <w:sz w:val="20"/>
                <w:szCs w:val="20"/>
                <w:lang w:eastAsia="ru-RU" w:bidi="en-US"/>
              </w:rPr>
            </w:pPr>
            <w:r>
              <w:rPr>
                <w:rFonts w:cs="Tahoma"/>
                <w:sz w:val="20"/>
                <w:szCs w:val="20"/>
                <w:lang w:eastAsia="ru-RU" w:bidi="en-US"/>
              </w:rPr>
              <w:t xml:space="preserve">по месту жительства (месту пребывания, фактического проживания) Получателя; </w:t>
            </w:r>
          </w:p>
          <w:p w:rsidR="000B01EE" w:rsidRDefault="001E6528">
            <w:pPr>
              <w:suppressAutoHyphens w:val="0"/>
              <w:autoSpaceDN w:val="0"/>
              <w:ind w:firstLine="62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cs="Tahoma"/>
                <w:sz w:val="20"/>
                <w:szCs w:val="20"/>
                <w:lang w:eastAsia="ru-RU" w:bidi="en-US"/>
              </w:rPr>
              <w:t xml:space="preserve">в стационарных пунктах выдачи, организованных в соответствии с </w:t>
            </w:r>
            <w:hyperlink r:id="rId7" w:history="1">
              <w:r>
                <w:rPr>
                  <w:rFonts w:cs="Tahoma"/>
                  <w:sz w:val="20"/>
                  <w:szCs w:val="20"/>
                  <w:lang w:eastAsia="ru-RU" w:bidi="en-US"/>
                </w:rPr>
                <w:t>приказом</w:t>
              </w:r>
            </w:hyperlink>
            <w:r>
              <w:rPr>
                <w:rFonts w:cs="Tahoma"/>
                <w:sz w:val="20"/>
                <w:szCs w:val="20"/>
                <w:lang w:eastAsia="ru-RU" w:bidi="en-US"/>
              </w:rPr>
      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</w:t>
            </w:r>
            <w:r>
              <w:rPr>
                <w:rFonts w:cs="Tahoma"/>
                <w:sz w:val="20"/>
                <w:szCs w:val="20"/>
                <w:lang w:eastAsia="ru-RU" w:bidi="en-US"/>
              </w:rPr>
              <w:t>ьной защиты населения, а также оказания им при этом необходимой помощи".</w:t>
            </w:r>
          </w:p>
        </w:tc>
      </w:tr>
      <w:tr w:rsidR="000B01EE">
        <w:trPr>
          <w:trHeight w:val="4977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Порядок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0B01EE" w:rsidRDefault="001E6528">
            <w:pPr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Поставщик осуществляет поставку Товара Получателям только после подписания Сторонами Акта выборочной проверки Товара.</w:t>
            </w:r>
          </w:p>
          <w:p w:rsidR="000B01EE" w:rsidRDefault="001E6528">
            <w:pPr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Получателям предоставляется право выбора </w:t>
            </w:r>
            <w:r>
              <w:rPr>
                <w:rFonts w:eastAsia="Arial"/>
                <w:bCs/>
                <w:sz w:val="20"/>
                <w:szCs w:val="20"/>
              </w:rPr>
              <w:t>способа получения Товара: доставка по месту жительства получателю или по согласованию с получателем в пункте выдачи Поставщика.</w:t>
            </w:r>
          </w:p>
          <w:p w:rsidR="000B01EE" w:rsidRDefault="001E6528">
            <w:pPr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Товар поставляется непосредственно Получателю при предоставлении им направления, выданного Заказчиком, и документа, удостоверяющ</w:t>
            </w:r>
            <w:r>
              <w:rPr>
                <w:rFonts w:eastAsia="Arial"/>
                <w:bCs/>
                <w:sz w:val="20"/>
                <w:szCs w:val="20"/>
              </w:rPr>
              <w:t xml:space="preserve">его личность. </w:t>
            </w:r>
            <w:r>
              <w:rPr>
                <w:rFonts w:cs="Tahoma"/>
                <w:color w:val="000000"/>
                <w:sz w:val="20"/>
                <w:szCs w:val="20"/>
                <w:lang w:eastAsia="ru-RU" w:bidi="en-US"/>
              </w:rPr>
              <w:t>В случае получения Товара законным представителем Получателя Товар выдается представителю при наличии у него документа, подтверждающего его полномочия на совершение таких действий, с указанием сведений о представителе в реестре и отрывном тал</w:t>
            </w:r>
            <w:r>
              <w:rPr>
                <w:rFonts w:cs="Tahoma"/>
                <w:color w:val="000000"/>
                <w:sz w:val="20"/>
                <w:szCs w:val="20"/>
                <w:lang w:eastAsia="ru-RU" w:bidi="en-US"/>
              </w:rPr>
              <w:t>оне к Направлению.</w:t>
            </w:r>
          </w:p>
          <w:p w:rsidR="000B01EE" w:rsidRDefault="001E6528">
            <w:pPr>
              <w:pStyle w:val="ConsPlusNormal0"/>
              <w:ind w:firstLine="539"/>
              <w:jc w:val="both"/>
              <w:rPr>
                <w:rFonts w:eastAsia="Lucida Sans Unicode" w:cs="Tahoma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ru-RU" w:bidi="en-US"/>
              </w:rPr>
              <w:t xml:space="preserve">Поставщик ведет журнал телефонных звонков Получателям из реестра, выданного Заказчиком, с пометкой о дате и времени звонка, результате звонка и выборе Получателем способа, места, даты и времени доставки товара, а также ведет аудиозапись 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ru-RU" w:bidi="en-US"/>
              </w:rPr>
              <w:t>телефонных разговоров с Получателями по вопросам получения товара с предоставлением указанного журнала Заказчику по его требованию в течение 3 рабочих дней с момента запроса.</w:t>
            </w:r>
          </w:p>
          <w:p w:rsidR="000B01EE" w:rsidRDefault="001E6528">
            <w:pPr>
              <w:widowControl/>
              <w:tabs>
                <w:tab w:val="left" w:pos="709"/>
                <w:tab w:val="left" w:pos="10206"/>
              </w:tabs>
              <w:ind w:right="28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При выдаче Товара Получателю оформляется Акт приема-передачи Товара, который подп</w:t>
            </w:r>
            <w:r>
              <w:rPr>
                <w:rFonts w:eastAsia="Arial"/>
                <w:bCs/>
                <w:sz w:val="20"/>
                <w:szCs w:val="20"/>
              </w:rPr>
              <w:t>исывается Поставщиком и Получателем, с обязательным отражением в Акте приема-передачи Товара реквизитов документа, удостоверяющего личность Получателя либо его законного представителя, а также документа, подтверждающего полномочия представителя.</w:t>
            </w:r>
          </w:p>
        </w:tc>
      </w:tr>
      <w:tr w:rsidR="000B01EE">
        <w:trPr>
          <w:trHeight w:val="378"/>
        </w:trPr>
        <w:tc>
          <w:tcPr>
            <w:tcW w:w="9285" w:type="dxa"/>
            <w:gridSpan w:val="3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Качественные, эксплуатационные,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технические характеристики объекта закупки</w:t>
            </w:r>
          </w:p>
        </w:tc>
      </w:tr>
      <w:tr w:rsidR="000B01EE">
        <w:trPr>
          <w:trHeight w:val="488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24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82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0B01EE">
        <w:trPr>
          <w:trHeight w:val="521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Специальное устройство для чтения "говорящих» книг на флэш-картах</w:t>
            </w:r>
          </w:p>
          <w:p w:rsidR="000B01EE" w:rsidRDefault="000B01EE">
            <w:pPr>
              <w:widowControl/>
              <w:suppressAutoHyphens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</w:tcPr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-картах (далее-устройства) предназначено для воспроизведения «говорящих» книг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тифлоформата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«Говорящая» книга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тифлоформата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Электронная аудиокнига, записанная в цифровом </w:t>
            </w:r>
            <w:proofErr w:type="spellStart"/>
            <w:r>
              <w:rPr>
                <w:color w:val="000000"/>
                <w:sz w:val="20"/>
                <w:szCs w:val="20"/>
              </w:rPr>
              <w:t>криптозащищенном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аудиоформате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прослушивания на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тифлофлешплеере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файлы которой </w:t>
            </w:r>
            <w:r>
              <w:rPr>
                <w:color w:val="000000"/>
                <w:sz w:val="20"/>
                <w:szCs w:val="20"/>
              </w:rPr>
              <w:t xml:space="preserve">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МРЗ по алгоритму ХХТЕА с длиной ключа 128 бит. Данный формат утверждён Постановлением правительства </w:t>
            </w:r>
            <w:r>
              <w:rPr>
                <w:color w:val="000000"/>
                <w:sz w:val="20"/>
                <w:szCs w:val="20"/>
              </w:rPr>
              <w:t xml:space="preserve">РФ от 23 января 2016 года № 32 "Об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</w:t>
            </w:r>
            <w:r>
              <w:rPr>
                <w:color w:val="000000"/>
                <w:sz w:val="20"/>
                <w:szCs w:val="20"/>
              </w:rPr>
              <w:t>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</w:t>
            </w:r>
            <w:r>
              <w:rPr>
                <w:color w:val="000000"/>
                <w:sz w:val="20"/>
                <w:szCs w:val="20"/>
              </w:rPr>
              <w:t>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(рельефно-точеным шрифтом и другими специальными способами), через информационно</w:t>
            </w:r>
            <w:r>
              <w:rPr>
                <w:color w:val="000000"/>
                <w:sz w:val="20"/>
                <w:szCs w:val="20"/>
              </w:rPr>
              <w:t>-телекоммуникационные сети».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</w:t>
            </w:r>
            <w:r>
              <w:rPr>
                <w:color w:val="000000"/>
                <w:sz w:val="20"/>
                <w:szCs w:val="20"/>
              </w:rPr>
              <w:t>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-ТР ТС 004/2011 «О безопасности низковольтного оборудования»;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-ТР ТС 020/2011 «Электромагнитная совместимость технических средств».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соответствовать всем требованиям для носимого типа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тифлофлешплеера</w:t>
            </w:r>
            <w:proofErr w:type="spellEnd"/>
            <w:r>
              <w:rPr>
                <w:color w:val="000000"/>
                <w:sz w:val="20"/>
                <w:szCs w:val="20"/>
              </w:rPr>
              <w:t>, указанным в национальном стандарте ГОСТ Р 58510-2019 «Специальные устройства для чтения «гово</w:t>
            </w:r>
            <w:r>
              <w:rPr>
                <w:color w:val="000000"/>
                <w:sz w:val="20"/>
                <w:szCs w:val="20"/>
              </w:rPr>
              <w:t xml:space="preserve">рящих» книг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-картах, Технические требования и методы испытаний». 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 должен располагать специализированной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мастерской (сервисной службой), для обеспечения гарантийного обслуживания поставленных устройств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Срок выполнения гарантийного ре</w:t>
            </w:r>
            <w:r>
              <w:rPr>
                <w:color w:val="000000"/>
                <w:sz w:val="20"/>
                <w:szCs w:val="20"/>
              </w:rPr>
              <w:t>монта должен быть не более 20 рабочих дней с момента обращения Получателя устройства.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Устройство должно воспроизводить «говорящие» книги,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аудиофайлы и электронные текстовые файлы следующих форматов:</w:t>
            </w:r>
          </w:p>
          <w:p w:rsidR="000B01EE" w:rsidRDefault="001E6528">
            <w:pPr>
              <w:pStyle w:val="a7"/>
              <w:numPr>
                <w:ilvl w:val="0"/>
                <w:numId w:val="1"/>
              </w:num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«Говорящие» книги </w:t>
            </w: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тифлоформата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При этом устройство должно выполнять следующие функции: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с. следующие два по 30 с, а остальные </w:t>
            </w:r>
            <w:r>
              <w:rPr>
                <w:color w:val="000000"/>
                <w:sz w:val="20"/>
                <w:szCs w:val="20"/>
              </w:rPr>
              <w:t>по одной минуте);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10с. 20с. 30с. 1 мин. 2мин. 5мин 10мин, 15мин, 20</w:t>
            </w:r>
            <w:r>
              <w:rPr>
                <w:color w:val="000000"/>
                <w:sz w:val="20"/>
                <w:szCs w:val="20"/>
              </w:rPr>
              <w:t>мин, 30мин, 40мин, 50мин, 1ч, 1,5ч, 2ч. 3ч, и далее по часу.);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«говорящие» книги, которые содержат информацию, необходимую для запуская воспроизведения с установленного места)</w:t>
            </w:r>
            <w:r>
              <w:rPr>
                <w:color w:val="000000"/>
                <w:sz w:val="20"/>
                <w:szCs w:val="20"/>
              </w:rPr>
              <w:t xml:space="preserve"> в количестве- не менее 50 для каждой книги (отдельный список для каждой книги);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плавная (или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</w:t>
            </w:r>
            <w:r>
              <w:rPr>
                <w:color w:val="000000"/>
                <w:sz w:val="20"/>
                <w:szCs w:val="20"/>
              </w:rPr>
              <w:t>и в сторону увеличения – не менее, чем в 3 раза;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команда перехода к нормальной скорости воспроизведения;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начало текущего фрагмента;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команда перехода на начало текущей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2.   «Говорящ</w:t>
            </w:r>
            <w:r>
              <w:rPr>
                <w:b/>
                <w:color w:val="000000"/>
                <w:sz w:val="20"/>
                <w:szCs w:val="20"/>
              </w:rPr>
              <w:t xml:space="preserve">ие» книги формата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b/>
                <w:color w:val="000000"/>
                <w:sz w:val="20"/>
                <w:szCs w:val="20"/>
              </w:rPr>
              <w:t xml:space="preserve"> (2.0, 2.02, 3.0).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При этом устройство должно выполнять следующие функции: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</w:t>
            </w:r>
            <w:r>
              <w:rPr>
                <w:color w:val="000000"/>
                <w:sz w:val="20"/>
                <w:szCs w:val="20"/>
              </w:rPr>
              <w:t>15с, следующие два по 30с, а остальные по одной минуте);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</w:t>
            </w:r>
            <w:r>
              <w:rPr>
                <w:color w:val="000000"/>
                <w:sz w:val="20"/>
                <w:szCs w:val="20"/>
              </w:rPr>
              <w:t>честве не менее 50 для каждой книги (отдельный список для каждой книги);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</w:t>
            </w:r>
            <w:r>
              <w:rPr>
                <w:color w:val="000000"/>
                <w:sz w:val="20"/>
                <w:szCs w:val="20"/>
              </w:rPr>
              <w:t>ну увеличения – не менее, чем в 3 раза;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</w:t>
            </w:r>
            <w:r>
              <w:rPr>
                <w:color w:val="000000"/>
                <w:sz w:val="20"/>
                <w:szCs w:val="20"/>
              </w:rPr>
              <w:t>разметки в структуре самой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начало текущей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b/>
                <w:sz w:val="20"/>
                <w:szCs w:val="20"/>
              </w:rPr>
              <w:t xml:space="preserve">      3.   Аудио</w:t>
            </w:r>
            <w:r>
              <w:rPr>
                <w:rFonts w:eastAsia="Times New Roman CYR"/>
                <w:b/>
                <w:sz w:val="20"/>
                <w:szCs w:val="20"/>
              </w:rPr>
              <w:t>файлы формата МР3(.</w:t>
            </w:r>
            <w:proofErr w:type="spellStart"/>
            <w:r>
              <w:rPr>
                <w:rFonts w:eastAsia="Times New Roman CYR"/>
                <w:b/>
                <w:sz w:val="20"/>
                <w:szCs w:val="20"/>
                <w:lang w:val="en-US"/>
              </w:rPr>
              <w:t>mp</w:t>
            </w:r>
            <w:proofErr w:type="spellEnd"/>
            <w:r>
              <w:rPr>
                <w:rFonts w:eastAsia="Times New Roman CYR"/>
                <w:b/>
                <w:sz w:val="20"/>
                <w:szCs w:val="20"/>
              </w:rPr>
              <w:t xml:space="preserve">3), </w:t>
            </w:r>
            <w:proofErr w:type="spellStart"/>
            <w:r>
              <w:rPr>
                <w:rFonts w:eastAsia="Times New Roman CYR"/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orbis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ogg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rFonts w:eastAsia="Times New Roman CYR"/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FLAC (.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Пас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), WAVE (.wav), AAC (</w:t>
            </w:r>
            <w:r>
              <w:rPr>
                <w:rFonts w:eastAsia="Times New Roman CYR"/>
                <w:b/>
                <w:sz w:val="20"/>
                <w:szCs w:val="20"/>
                <w:lang w:val="en-US"/>
              </w:rPr>
              <w:t>.aac,m4a,mp4).</w:t>
            </w:r>
            <w:proofErr w:type="gramEnd"/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озвученная ускоренная перемотка в пределах папки в прямом и обратном направлениях (все изменения позиции </w:t>
            </w:r>
            <w:r>
              <w:rPr>
                <w:color w:val="000000"/>
                <w:sz w:val="20"/>
                <w:szCs w:val="20"/>
              </w:rPr>
              <w:t>воспроизведения должны быть в пределах от 15 до 30с.);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н</w:t>
            </w:r>
            <w:r>
              <w:rPr>
                <w:color w:val="000000"/>
                <w:sz w:val="20"/>
                <w:szCs w:val="20"/>
              </w:rPr>
              <w:t>е менее 50 для каждой папки (отдельный список для каждой папки);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</w:t>
            </w:r>
            <w:r>
              <w:rPr>
                <w:color w:val="000000"/>
                <w:sz w:val="20"/>
                <w:szCs w:val="20"/>
              </w:rPr>
              <w:t>чения – не менее, чем в 3 раза;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команда перехода к нормальной скорости воспроизведения;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начало текущего файла;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</w:t>
            </w:r>
            <w:r>
              <w:rPr>
                <w:color w:val="000000"/>
                <w:sz w:val="20"/>
                <w:szCs w:val="20"/>
              </w:rPr>
              <w:t>ло первого файла в текущей папке;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встроенным синтезатором речи текущего места воспроизведения: имени файла.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4.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Электронные текстовые файлы формата ТХТ (.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txt</w:t>
            </w:r>
            <w:r>
              <w:rPr>
                <w:b/>
                <w:color w:val="000000"/>
                <w:sz w:val="20"/>
                <w:szCs w:val="20"/>
              </w:rPr>
              <w:t xml:space="preserve"> в кодировках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Windows</w:t>
            </w:r>
            <w:r>
              <w:rPr>
                <w:b/>
                <w:color w:val="000000"/>
                <w:sz w:val="20"/>
                <w:szCs w:val="20"/>
              </w:rPr>
              <w:t xml:space="preserve">-1251,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UTF</w:t>
            </w:r>
            <w:r>
              <w:rPr>
                <w:b/>
                <w:color w:val="000000"/>
                <w:sz w:val="20"/>
                <w:szCs w:val="20"/>
              </w:rPr>
              <w:t xml:space="preserve">-8,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UTF</w:t>
            </w:r>
            <w:r>
              <w:rPr>
                <w:b/>
                <w:color w:val="000000"/>
                <w:sz w:val="20"/>
                <w:szCs w:val="20"/>
              </w:rPr>
              <w:t>-16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UTF</w:t>
            </w:r>
            <w:r>
              <w:rPr>
                <w:b/>
                <w:color w:val="000000"/>
                <w:sz w:val="20"/>
                <w:szCs w:val="20"/>
              </w:rPr>
              <w:t>-16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LE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KO</w:t>
            </w:r>
            <w:r>
              <w:rPr>
                <w:b/>
                <w:color w:val="000000"/>
                <w:sz w:val="20"/>
                <w:szCs w:val="20"/>
              </w:rPr>
              <w:t>18-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MacCyrillic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IS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 xml:space="preserve"> 8859-5,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CP</w:t>
            </w:r>
            <w:r>
              <w:rPr>
                <w:b/>
                <w:color w:val="000000"/>
                <w:sz w:val="20"/>
                <w:szCs w:val="20"/>
              </w:rPr>
              <w:t xml:space="preserve">866),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RTF</w:t>
            </w:r>
            <w:r>
              <w:rPr>
                <w:b/>
                <w:color w:val="000000"/>
                <w:sz w:val="20"/>
                <w:szCs w:val="20"/>
              </w:rPr>
              <w:t>(.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rtf</w:t>
            </w:r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>(.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doc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ODF</w:t>
            </w:r>
            <w:r>
              <w:rPr>
                <w:b/>
                <w:color w:val="000000"/>
                <w:sz w:val="20"/>
                <w:szCs w:val="20"/>
              </w:rPr>
              <w:t>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HTML</w:t>
            </w:r>
            <w:r>
              <w:rPr>
                <w:b/>
                <w:color w:val="000000"/>
                <w:sz w:val="20"/>
                <w:szCs w:val="20"/>
              </w:rPr>
              <w:t>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htm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html</w:t>
            </w:r>
            <w:r>
              <w:rPr>
                <w:b/>
                <w:color w:val="000000"/>
                <w:sz w:val="20"/>
                <w:szCs w:val="20"/>
              </w:rPr>
              <w:t>),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XML</w:t>
            </w:r>
            <w:r>
              <w:rPr>
                <w:b/>
                <w:color w:val="000000"/>
                <w:sz w:val="20"/>
                <w:szCs w:val="20"/>
              </w:rPr>
              <w:t>(.x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ml</w:t>
            </w:r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PDF</w:t>
            </w:r>
            <w:r>
              <w:rPr>
                <w:b/>
                <w:color w:val="000000"/>
                <w:sz w:val="20"/>
                <w:szCs w:val="20"/>
              </w:rPr>
              <w:t>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pdf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FictionBook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fb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2) 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EPUB</w:t>
            </w:r>
            <w:r>
              <w:rPr>
                <w:b/>
                <w:color w:val="000000"/>
                <w:sz w:val="20"/>
                <w:szCs w:val="20"/>
              </w:rPr>
              <w:t xml:space="preserve"> 2.0(.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epub</w:t>
            </w:r>
            <w:proofErr w:type="spellEnd"/>
            <w:r>
              <w:rPr>
                <w:color w:val="000000"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При этом устройство должно выполнять следующие функции: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ускоренная перемотка в пределах файла- в прямом и обратном направлениях;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(маркеры мест воспроизведения текстового файла, которые сод</w:t>
            </w:r>
            <w:r>
              <w:rPr>
                <w:color w:val="000000"/>
                <w:sz w:val="20"/>
                <w:szCs w:val="20"/>
              </w:rPr>
              <w:t>ержат информацию, необходимую для запуска воспроизведения с установленного места) в количестве не менее 50 для каждого файла (отдельный список для каждого файла);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</w:t>
            </w:r>
            <w:r>
              <w:rPr>
                <w:color w:val="000000"/>
                <w:sz w:val="20"/>
                <w:szCs w:val="20"/>
              </w:rPr>
              <w:t>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-команда перехода к нормальной скорости воспроизведения;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па</w:t>
            </w:r>
            <w:r>
              <w:rPr>
                <w:color w:val="000000"/>
                <w:sz w:val="20"/>
                <w:szCs w:val="20"/>
              </w:rPr>
              <w:t>пкам, файлам, страницам, абзацам, предложениям, словам, символам, закладкам, процентам;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начало текущего файла;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озвучивание встроенным синтезатором речи текущего места воспр</w:t>
            </w:r>
            <w:r>
              <w:rPr>
                <w:color w:val="000000"/>
                <w:sz w:val="20"/>
                <w:szCs w:val="20"/>
              </w:rPr>
              <w:t>оизведения: имени файла и количества, прочитанного в процентах.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Устройство должно иметь возможность иметь возможность соединения с сетью интернет по беспроводному интерфейсу 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возможность подключения к сети 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 xml:space="preserve"> по технологии </w:t>
            </w:r>
            <w:r>
              <w:rPr>
                <w:color w:val="000000"/>
                <w:sz w:val="20"/>
                <w:szCs w:val="20"/>
                <w:lang w:val="en-US"/>
              </w:rPr>
              <w:t>WPS</w:t>
            </w:r>
            <w:r>
              <w:rPr>
                <w:color w:val="000000"/>
                <w:sz w:val="20"/>
                <w:szCs w:val="20"/>
              </w:rPr>
              <w:t xml:space="preserve">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им</w:t>
            </w:r>
            <w:r>
              <w:rPr>
                <w:color w:val="000000"/>
                <w:sz w:val="20"/>
                <w:szCs w:val="20"/>
              </w:rPr>
              <w:t>еть возможность соединения с сетью Интернет с помощью встроенного коммуникационного 4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модуля (модема) или в комплект поставки должен быть включен мобильный 4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r>
              <w:rPr>
                <w:color w:val="000000"/>
                <w:sz w:val="20"/>
                <w:szCs w:val="20"/>
              </w:rPr>
              <w:t xml:space="preserve"> роутер (маршрутизатор) со встроенным аккумулятором и функцией </w:t>
            </w:r>
            <w:r>
              <w:rPr>
                <w:color w:val="000000"/>
                <w:sz w:val="20"/>
                <w:szCs w:val="20"/>
                <w:lang w:val="en-US"/>
              </w:rPr>
              <w:t>WPS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Устройство должно </w:t>
            </w:r>
            <w:r>
              <w:rPr>
                <w:color w:val="000000"/>
                <w:sz w:val="20"/>
                <w:szCs w:val="20"/>
              </w:rPr>
              <w:t xml:space="preserve">иметь возможность прослушивания интернет- радиостанций, вещающих по протоколам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Shouteast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Icecast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аудиоформатах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MP3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AAC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возможность прослушивания звукового сопровождения телевизионных каналов при подключении к сети Инте</w:t>
            </w:r>
            <w:r>
              <w:rPr>
                <w:color w:val="000000"/>
                <w:sz w:val="20"/>
                <w:szCs w:val="20"/>
              </w:rPr>
              <w:t>рнет.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Устройство должно иметь возможность воспроизведения </w:t>
            </w:r>
            <w:proofErr w:type="spellStart"/>
            <w:r>
              <w:rPr>
                <w:sz w:val="20"/>
                <w:szCs w:val="20"/>
              </w:rPr>
              <w:t>подкастов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аудиоформатах</w:t>
            </w:r>
            <w:proofErr w:type="spellEnd"/>
            <w:r>
              <w:rPr>
                <w:sz w:val="20"/>
                <w:szCs w:val="20"/>
              </w:rPr>
              <w:t xml:space="preserve"> MP3 и </w:t>
            </w:r>
            <w:r>
              <w:rPr>
                <w:sz w:val="20"/>
                <w:szCs w:val="20"/>
                <w:lang w:val="en-US"/>
              </w:rPr>
              <w:t>AAC</w:t>
            </w:r>
            <w:r>
              <w:rPr>
                <w:sz w:val="20"/>
                <w:szCs w:val="20"/>
              </w:rPr>
              <w:t xml:space="preserve"> при подключении к сети Интернет.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возможность чтения встроенным синтезатором речи новостей из новостных лент в форматах </w:t>
            </w:r>
            <w:r>
              <w:rPr>
                <w:color w:val="000000"/>
                <w:sz w:val="20"/>
                <w:szCs w:val="20"/>
                <w:lang w:val="en-US"/>
              </w:rPr>
              <w:t>RSS</w:t>
            </w:r>
            <w:r>
              <w:rPr>
                <w:color w:val="000000"/>
                <w:sz w:val="20"/>
                <w:szCs w:val="20"/>
              </w:rPr>
              <w:t xml:space="preserve"> 2.0 и </w:t>
            </w:r>
            <w:r>
              <w:rPr>
                <w:color w:val="000000"/>
                <w:sz w:val="20"/>
                <w:szCs w:val="20"/>
                <w:lang w:val="en-US"/>
              </w:rPr>
              <w:t>Atom</w:t>
            </w:r>
            <w:r>
              <w:rPr>
                <w:color w:val="000000"/>
                <w:sz w:val="20"/>
                <w:szCs w:val="20"/>
              </w:rPr>
              <w:t xml:space="preserve"> 1.0 при подключении к сети Интернет.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</w:t>
            </w:r>
            <w:r>
              <w:rPr>
                <w:color w:val="000000"/>
                <w:sz w:val="20"/>
                <w:szCs w:val="20"/>
              </w:rPr>
              <w:t xml:space="preserve">, который определяется автоматически по </w:t>
            </w:r>
            <w:r>
              <w:rPr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color w:val="000000"/>
                <w:sz w:val="20"/>
                <w:szCs w:val="20"/>
              </w:rPr>
              <w:t>- адресу устройства.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поддерживать работу с сервисами сетевых электронных библиотек для инвалидов по зрению по протоколу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Online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Delivery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Protocol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DODP</w:t>
            </w:r>
            <w:r>
              <w:rPr>
                <w:color w:val="000000"/>
                <w:sz w:val="20"/>
                <w:szCs w:val="20"/>
              </w:rPr>
              <w:t>).  При выборе книг в сетевых элек</w:t>
            </w:r>
            <w:r>
              <w:rPr>
                <w:color w:val="000000"/>
                <w:sz w:val="20"/>
                <w:szCs w:val="20"/>
              </w:rPr>
              <w:t>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-самостоятельный выбор книг путём текстового поиска;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выбор книг путем очного и удаленн</w:t>
            </w:r>
            <w:r>
              <w:rPr>
                <w:color w:val="000000"/>
                <w:sz w:val="20"/>
                <w:szCs w:val="20"/>
              </w:rPr>
              <w:t>ого (по телефону) запроса в библиотеку с установкой выбранных книг на электронную полку читателя;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-загрузка выбранных книг из электронной полки и библиотечной базы в устройство;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онлайн прослушивание выбранных книг без их загрузки в устройство с сохранени</w:t>
            </w:r>
            <w:r>
              <w:rPr>
                <w:color w:val="000000"/>
                <w:sz w:val="20"/>
                <w:szCs w:val="20"/>
              </w:rPr>
              <w:t>ем позиции воспроизведения каждой книги.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Устройство должно иметь встроенный УКВ\</w:t>
            </w:r>
            <w:r>
              <w:rPr>
                <w:color w:val="000000"/>
                <w:sz w:val="20"/>
                <w:szCs w:val="20"/>
                <w:lang w:val="en-US"/>
              </w:rPr>
              <w:t>FM</w:t>
            </w:r>
            <w:r>
              <w:rPr>
                <w:color w:val="000000"/>
                <w:sz w:val="20"/>
                <w:szCs w:val="20"/>
              </w:rPr>
              <w:t xml:space="preserve"> радиоприемник со следующими техническими параметрами и функциональными характеристиками: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диапазон принимаемых частот: не уже 64 до 108 МГц;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тип приемной антенны: те</w:t>
            </w:r>
            <w:r>
              <w:rPr>
                <w:color w:val="000000"/>
                <w:sz w:val="20"/>
                <w:szCs w:val="20"/>
              </w:rPr>
              <w:t>лескопическая или внутренняя;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наличие озвученной речевой навигации по сохраненным в памяти устройства радиостанциям;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режима записи</w:t>
            </w:r>
            <w:r>
              <w:rPr>
                <w:color w:val="000000"/>
                <w:sz w:val="20"/>
                <w:szCs w:val="20"/>
              </w:rPr>
              <w:t xml:space="preserve"> с радиоприемника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-карту или во внутреннюю память с возможностью последующего воспроизведения.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Для перехода к заданной позиции устройство должно иметь возможность цифрового ввода: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номера «говорящей»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номера фрагмента «говорящей» книг</w:t>
            </w:r>
            <w:r>
              <w:rPr>
                <w:color w:val="000000"/>
                <w:sz w:val="20"/>
                <w:szCs w:val="20"/>
              </w:rPr>
              <w:t>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времени от начала «говорящей»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времени от конца «говорящей» книги;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времени для перемещения вперед при воспроизведении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«говорящих» книг и аудиофайлов;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-времени для перемещения назад при воспроизведении «говорящих» книг и аудиофайлов;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номера</w:t>
            </w:r>
            <w:r>
              <w:rPr>
                <w:color w:val="000000"/>
                <w:sz w:val="20"/>
                <w:szCs w:val="20"/>
              </w:rPr>
              <w:t xml:space="preserve"> страницы при чтении текстового файла встроенным синтезатором речи;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номера сохраненной радиостанции при прослушивании радиоприемника; номера закладки.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встроенный диктофон со следующими функциональными характеристиками: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</w:t>
            </w:r>
            <w:r>
              <w:rPr>
                <w:color w:val="000000"/>
                <w:sz w:val="20"/>
                <w:szCs w:val="20"/>
              </w:rPr>
              <w:t xml:space="preserve">ись с возможностью последующего воспроизведения на следующие носители информации: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-карта, внутренняя память;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запись со следующих источников: встроенный микрофон, внешний микрофон;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переключение параметра качества записи с количеством градаций не мен</w:t>
            </w:r>
            <w:r>
              <w:rPr>
                <w:color w:val="000000"/>
                <w:sz w:val="20"/>
                <w:szCs w:val="20"/>
              </w:rPr>
              <w:t>ее3;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редактирование записей, выполненных в режиме диктофона (вставка новой записи в средину ранее выполненной записи, удаление выделенного фрагмента(части) ранее выполненной записи, </w:t>
            </w:r>
            <w:proofErr w:type="spellStart"/>
            <w:r>
              <w:rPr>
                <w:color w:val="000000"/>
                <w:sz w:val="20"/>
                <w:szCs w:val="20"/>
              </w:rPr>
              <w:t>дозапись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конце файла ранее выполненной записи, отмена последней операци</w:t>
            </w:r>
            <w:r>
              <w:rPr>
                <w:color w:val="000000"/>
                <w:sz w:val="20"/>
                <w:szCs w:val="20"/>
              </w:rPr>
              <w:t>и редактирования записи).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Все звукозаписывающие и звуковоспроизводящие функции устройства должны быть высокого качества: без вибраций и без искажений частотных характеристик, тембра голоса и громкости звучания. Встроенный синтезатор речи должен быть</w:t>
            </w:r>
            <w:r>
              <w:rPr>
                <w:color w:val="000000"/>
                <w:sz w:val="20"/>
                <w:szCs w:val="20"/>
              </w:rPr>
              <w:t xml:space="preserve"> русскоязычным соответствовать высшему классу качества в соответствии с ГОСТ Р 50840-95(пункт 8.4.)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</w:rPr>
              <w:t xml:space="preserve"> Переход с активированного режима на другие режимы работы должен производиться при включенном устройстве</w:t>
            </w:r>
            <w:r>
              <w:rPr>
                <w:color w:val="000000"/>
                <w:sz w:val="20"/>
                <w:szCs w:val="20"/>
              </w:rPr>
              <w:t>. Время переключения между режимами работы (вос</w:t>
            </w:r>
            <w:r>
              <w:rPr>
                <w:color w:val="000000"/>
                <w:sz w:val="20"/>
                <w:szCs w:val="20"/>
              </w:rPr>
              <w:t xml:space="preserve">произведение «говорящих» книг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тифлоформата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формата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>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2с.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  <w:r>
              <w:rPr>
                <w:sz w:val="20"/>
                <w:szCs w:val="20"/>
              </w:rPr>
              <w:t>Стереонаушники должны подключаться к устройству, находящемуся во включённом состоянии.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</w:t>
            </w:r>
            <w:r>
              <w:rPr>
                <w:color w:val="000000"/>
                <w:sz w:val="20"/>
                <w:szCs w:val="20"/>
              </w:rPr>
              <w:t>строенная акустическая система должна иметь звукопроницаемую защиту от механический повреждений. Суммарная выходная мощность встроенной акустической системы: не менее 4,0 Вт. Диапазон воспроизводимых частот: не уже, чем 160-16000 Гн.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Регулировка гром</w:t>
            </w:r>
            <w:r>
              <w:rPr>
                <w:color w:val="000000"/>
                <w:sz w:val="20"/>
                <w:szCs w:val="20"/>
              </w:rPr>
              <w:t>кости во всех режимах работы устройства должна быть плавной или ступенчатой с количеством градаций не менее 16.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В устройстве должны быть предусмотрены раздельные параметры относительный громкости в пределах не менее</w:t>
            </w:r>
            <w:r>
              <w:rPr>
                <w:color w:val="000000"/>
                <w:sz w:val="18"/>
                <w:szCs w:val="18"/>
                <w:u w:val="single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6 дБ и шагом не более 1 дБ: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</w:t>
            </w:r>
            <w:r>
              <w:rPr>
                <w:color w:val="000000"/>
                <w:sz w:val="20"/>
                <w:szCs w:val="20"/>
              </w:rPr>
              <w:t xml:space="preserve"> чтении текстовых файлов встроенным синтезатором речи;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 воспроизведении сообщений речевого информатора;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 озвучении звуковыми сигналами команд навигации.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 озвучивании звуковыми сигналами команд навигации.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Для относительной громкости базовым</w:t>
            </w:r>
            <w:r>
              <w:rPr>
                <w:color w:val="000000"/>
                <w:sz w:val="20"/>
                <w:szCs w:val="20"/>
              </w:rPr>
              <w:t xml:space="preserve"> параметром является громкость воспроизведения «говорящих» книг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тифлоформата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-карты типа </w:t>
            </w:r>
            <w:r>
              <w:rPr>
                <w:color w:val="000000"/>
                <w:sz w:val="20"/>
                <w:szCs w:val="20"/>
                <w:lang w:val="en-US"/>
              </w:rPr>
              <w:t>SD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SDHC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SDXC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максимальным возможным объемом не мене 64 Гбайт;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-на</w:t>
            </w:r>
            <w:r>
              <w:rPr>
                <w:color w:val="000000"/>
                <w:sz w:val="20"/>
                <w:szCs w:val="20"/>
              </w:rPr>
              <w:t>копитель;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SSD</w:t>
            </w:r>
            <w:r>
              <w:rPr>
                <w:color w:val="000000"/>
                <w:sz w:val="20"/>
                <w:szCs w:val="20"/>
              </w:rPr>
              <w:t>-накопитель;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внутренняя память.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Объем внутренней память должен быть не менее 8 Гбайт.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должно обеспечивать работу со следующими файловыми структурами (файловыми системами): </w:t>
            </w:r>
            <w:r>
              <w:rPr>
                <w:color w:val="000000"/>
                <w:sz w:val="20"/>
                <w:szCs w:val="20"/>
                <w:lang w:val="en-US"/>
              </w:rPr>
              <w:t>FAT</w:t>
            </w:r>
            <w:r>
              <w:rPr>
                <w:color w:val="000000"/>
                <w:sz w:val="20"/>
                <w:szCs w:val="20"/>
              </w:rPr>
              <w:t xml:space="preserve">16; </w:t>
            </w:r>
            <w:r>
              <w:rPr>
                <w:color w:val="000000"/>
                <w:sz w:val="20"/>
                <w:szCs w:val="20"/>
                <w:lang w:val="en-US"/>
              </w:rPr>
              <w:t>FAT</w:t>
            </w:r>
            <w:r>
              <w:rPr>
                <w:color w:val="000000"/>
                <w:sz w:val="20"/>
                <w:szCs w:val="20"/>
              </w:rPr>
              <w:t xml:space="preserve">32 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exFAT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Наличие режима автоматического отключения устройства при отсутствии активности пользователя (режим «Сон») с возможнос</w:t>
            </w:r>
            <w:r>
              <w:rPr>
                <w:color w:val="000000"/>
                <w:sz w:val="20"/>
                <w:szCs w:val="20"/>
              </w:rPr>
              <w:t>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При повторном включении устройства после его выключения должны отдаваться неизменными актуальные параметры рабо</w:t>
            </w:r>
            <w:r>
              <w:rPr>
                <w:color w:val="000000"/>
                <w:sz w:val="20"/>
                <w:szCs w:val="20"/>
              </w:rPr>
              <w:t>ты: режим, громкость воспроизведения, скорость воспроизведения, место воспроизведения и частота радиостанции.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 устройстве должно быть предусмотрено озвучивание хода выполнения длительных операций (копирование файлов, скачивание файлов из Интернета),</w:t>
            </w:r>
            <w:r>
              <w:rPr>
                <w:color w:val="000000"/>
                <w:sz w:val="20"/>
                <w:szCs w:val="20"/>
              </w:rPr>
              <w:t xml:space="preserve"> определяемое в настройках: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-периодическое озвучивание речевым информатором количества процентов;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без озвучения.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При отключённом озвучивании и при осуществлении фонового скачивания файлов из Интерне</w:t>
            </w:r>
            <w:r>
              <w:rPr>
                <w:color w:val="000000"/>
                <w:sz w:val="20"/>
                <w:szCs w:val="20"/>
              </w:rPr>
              <w:t>та процесс хода выполнения в процентах должен озвучиваться речевым информатором по команде пользователя.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Наличие режима запись как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-карту, так и во внутреннюю память с внешних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аудиоисточников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через линейный вход с возможностью последующего вос</w:t>
            </w:r>
            <w:r>
              <w:rPr>
                <w:color w:val="000000"/>
                <w:sz w:val="20"/>
                <w:szCs w:val="20"/>
              </w:rPr>
              <w:t>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активный акустической системы).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Наличие функции блокировки клавиатуры.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Устройство должно иметь встроенные «говорящие» часы-будильник с возможностью синхронизации времени через Интернет.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 и с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-накопителей с обязательным запросом подтверждения операции.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из файлов, записанных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-карте или на </w:t>
            </w:r>
            <w:r>
              <w:rPr>
                <w:color w:val="000000"/>
                <w:sz w:val="20"/>
                <w:szCs w:val="20"/>
                <w:lang w:val="en-US"/>
              </w:rPr>
              <w:t>US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–накопителе или во внутренней памяти;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-через сеть Интернет.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обеспечивает считывание в режиме </w:t>
            </w:r>
            <w:r>
              <w:rPr>
                <w:color w:val="000000"/>
                <w:sz w:val="20"/>
                <w:szCs w:val="20"/>
                <w:lang w:val="en-US"/>
              </w:rPr>
              <w:t>NFC</w:t>
            </w:r>
            <w:r>
              <w:rPr>
                <w:color w:val="000000"/>
                <w:sz w:val="20"/>
                <w:szCs w:val="20"/>
              </w:rPr>
              <w:t xml:space="preserve"> информации в формате </w:t>
            </w:r>
            <w:r>
              <w:rPr>
                <w:color w:val="000000"/>
                <w:sz w:val="20"/>
                <w:szCs w:val="20"/>
                <w:lang w:val="en-US"/>
              </w:rPr>
              <w:t>NDEF</w:t>
            </w:r>
            <w:r>
              <w:rPr>
                <w:color w:val="000000"/>
                <w:sz w:val="20"/>
                <w:szCs w:val="20"/>
              </w:rPr>
              <w:t xml:space="preserve"> с бесконтактных идентификационных карт.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Устройство должно иметь встроенный </w:t>
            </w:r>
            <w:r>
              <w:rPr>
                <w:color w:val="000000"/>
                <w:sz w:val="20"/>
                <w:szCs w:val="20"/>
                <w:lang w:val="en-US"/>
              </w:rPr>
              <w:t>Bluetooth</w:t>
            </w:r>
            <w:r>
              <w:rPr>
                <w:color w:val="000000"/>
                <w:sz w:val="20"/>
                <w:szCs w:val="20"/>
              </w:rPr>
              <w:t>-модуль, соответству</w:t>
            </w:r>
            <w:r>
              <w:rPr>
                <w:color w:val="000000"/>
                <w:sz w:val="20"/>
                <w:szCs w:val="20"/>
              </w:rPr>
              <w:t xml:space="preserve">ющий спецификации не ниже </w:t>
            </w:r>
            <w:r>
              <w:rPr>
                <w:color w:val="000000"/>
                <w:sz w:val="20"/>
                <w:szCs w:val="20"/>
                <w:lang w:val="en-US"/>
              </w:rPr>
              <w:t>Bluetooth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4.1. Встроенный </w:t>
            </w:r>
            <w:r>
              <w:rPr>
                <w:color w:val="000000"/>
                <w:sz w:val="20"/>
                <w:szCs w:val="20"/>
                <w:lang w:val="en-US"/>
              </w:rPr>
              <w:t>Bluetooth</w:t>
            </w:r>
            <w:r>
              <w:rPr>
                <w:color w:val="000000"/>
                <w:sz w:val="20"/>
                <w:szCs w:val="20"/>
              </w:rPr>
              <w:t>- модуль должен реализовывать профили А2</w:t>
            </w:r>
            <w:r>
              <w:rPr>
                <w:color w:val="000000"/>
                <w:sz w:val="20"/>
                <w:szCs w:val="20"/>
                <w:lang w:val="en-US"/>
              </w:rPr>
              <w:t>DP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SRC</w:t>
            </w:r>
            <w:r>
              <w:rPr>
                <w:color w:val="000000"/>
                <w:sz w:val="20"/>
                <w:szCs w:val="20"/>
              </w:rPr>
              <w:t xml:space="preserve">) и </w:t>
            </w:r>
            <w:r>
              <w:rPr>
                <w:color w:val="000000"/>
                <w:sz w:val="20"/>
                <w:szCs w:val="20"/>
                <w:lang w:val="en-US"/>
              </w:rPr>
              <w:t>AVRCP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TG</w:t>
            </w:r>
            <w:r>
              <w:rPr>
                <w:color w:val="000000"/>
                <w:sz w:val="20"/>
                <w:szCs w:val="20"/>
              </w:rPr>
              <w:t xml:space="preserve">) для сопряжения с </w:t>
            </w:r>
            <w:r>
              <w:rPr>
                <w:color w:val="000000"/>
                <w:sz w:val="20"/>
                <w:szCs w:val="20"/>
                <w:lang w:val="en-US"/>
              </w:rPr>
              <w:t>Bluetooth</w:t>
            </w:r>
            <w:r>
              <w:rPr>
                <w:color w:val="000000"/>
                <w:sz w:val="20"/>
                <w:szCs w:val="20"/>
              </w:rPr>
              <w:t>-наушниками, гарнитурными и активными акустическими системами.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Устройство должно иметь разъем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Туре</w:t>
            </w:r>
            <w:r>
              <w:rPr>
                <w:color w:val="000000"/>
                <w:sz w:val="20"/>
                <w:szCs w:val="20"/>
              </w:rPr>
              <w:t xml:space="preserve">-С для подключения к компьютеру с помощью кабеля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для обеспечения доступа к файлам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-карте (режим </w:t>
            </w:r>
            <w:proofErr w:type="spellStart"/>
            <w:r>
              <w:rPr>
                <w:color w:val="000000"/>
                <w:sz w:val="20"/>
                <w:szCs w:val="20"/>
              </w:rPr>
              <w:t>кардридера</w:t>
            </w:r>
            <w:proofErr w:type="spellEnd"/>
            <w:r>
              <w:rPr>
                <w:color w:val="000000"/>
                <w:sz w:val="20"/>
                <w:szCs w:val="20"/>
              </w:rPr>
              <w:t>) и для зарядки встроенного аккумулятора.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Корпус устройства должен быть изготовлен из высокопрочного материала.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Клавиатура упра</w:t>
            </w:r>
            <w:r>
              <w:rPr>
                <w:color w:val="000000"/>
                <w:sz w:val="20"/>
                <w:szCs w:val="20"/>
              </w:rPr>
              <w:t>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Все тактильные обозначения, указывающие на назначение органов управления ус</w:t>
            </w:r>
            <w:r>
              <w:rPr>
                <w:color w:val="000000"/>
                <w:sz w:val="20"/>
                <w:szCs w:val="20"/>
              </w:rPr>
              <w:t>тройства, должны быть выполнены рельефными знаками символов.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Питание устройства комбинированное: от сети 220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</w:t>
            </w:r>
            <w:r>
              <w:rPr>
                <w:color w:val="000000"/>
                <w:sz w:val="20"/>
                <w:szCs w:val="20"/>
              </w:rPr>
              <w:t>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</w:t>
            </w:r>
            <w:r>
              <w:rPr>
                <w:color w:val="000000"/>
                <w:sz w:val="20"/>
                <w:szCs w:val="20"/>
              </w:rPr>
              <w:t>ые размеры: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ширина не менее 170 мм и не более 200 мм;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высота не менее 80 мм и не более 140 мм;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глубина не менее 30 мм и не более 80 мм.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Масса: не более 0,5 кг.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 комплект поставки должны входить: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-картах;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 </w:t>
            </w:r>
            <w:r>
              <w:rPr>
                <w:color w:val="000000"/>
                <w:sz w:val="20"/>
                <w:szCs w:val="20"/>
                <w:lang w:val="en-US"/>
              </w:rPr>
              <w:t>SDHC</w:t>
            </w:r>
            <w:r>
              <w:rPr>
                <w:color w:val="000000"/>
                <w:sz w:val="20"/>
                <w:szCs w:val="20"/>
              </w:rPr>
              <w:t xml:space="preserve"> или </w:t>
            </w:r>
            <w:r>
              <w:rPr>
                <w:color w:val="000000"/>
                <w:sz w:val="20"/>
                <w:szCs w:val="20"/>
                <w:lang w:val="en-US"/>
              </w:rPr>
              <w:t>SDXC</w:t>
            </w:r>
            <w:r>
              <w:rPr>
                <w:color w:val="000000"/>
                <w:sz w:val="20"/>
                <w:szCs w:val="20"/>
              </w:rPr>
              <w:t xml:space="preserve"> объемом не менее 4 Гбайт с записанными «говорящими» книгами </w:t>
            </w:r>
            <w:proofErr w:type="spellStart"/>
            <w:r>
              <w:rPr>
                <w:color w:val="000000"/>
                <w:sz w:val="20"/>
                <w:szCs w:val="20"/>
              </w:rPr>
              <w:t>тифлоформата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-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-карта </w:t>
            </w:r>
            <w:r>
              <w:rPr>
                <w:color w:val="000000"/>
                <w:sz w:val="20"/>
                <w:szCs w:val="20"/>
                <w:lang w:val="en-US"/>
              </w:rPr>
              <w:t>SDHC</w:t>
            </w:r>
            <w:r>
              <w:rPr>
                <w:color w:val="000000"/>
                <w:sz w:val="20"/>
                <w:szCs w:val="20"/>
              </w:rPr>
              <w:t xml:space="preserve"> или </w:t>
            </w:r>
            <w:r>
              <w:rPr>
                <w:color w:val="000000"/>
                <w:sz w:val="20"/>
                <w:szCs w:val="20"/>
                <w:lang w:val="en-US"/>
              </w:rPr>
              <w:t>SDXC</w:t>
            </w:r>
            <w:r>
              <w:rPr>
                <w:color w:val="000000"/>
                <w:sz w:val="20"/>
                <w:szCs w:val="20"/>
              </w:rPr>
              <w:t xml:space="preserve"> объемом не менее 16 Гбайт и классом не ниже 10;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сетево</w:t>
            </w:r>
            <w:r>
              <w:rPr>
                <w:color w:val="000000"/>
                <w:sz w:val="20"/>
                <w:szCs w:val="20"/>
              </w:rPr>
              <w:t>й адаптер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наушники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паспорт изделия</w:t>
            </w:r>
          </w:p>
          <w:p w:rsidR="000B01EE" w:rsidRDefault="001E6528">
            <w:pPr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звуковое (на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-карте или во внутренней памяти)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краткое руководство по эксплуатации, </w:t>
            </w:r>
            <w:proofErr w:type="spellStart"/>
            <w:r>
              <w:rPr>
                <w:color w:val="000000"/>
                <w:sz w:val="20"/>
                <w:szCs w:val="20"/>
              </w:rPr>
              <w:t>выполненое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шрифтом Брайля;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ремень или сумка для переноски</w:t>
            </w:r>
          </w:p>
          <w:p w:rsidR="000B01EE" w:rsidRDefault="001E6528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упаковочная коробка</w:t>
            </w:r>
          </w:p>
          <w:p w:rsidR="000B01EE" w:rsidRDefault="001E6528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кабель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для соединения устройства с компьютером</w:t>
            </w:r>
          </w:p>
          <w:p w:rsidR="000B01EE" w:rsidRDefault="001E6528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-гарантийный талон.</w:t>
            </w:r>
          </w:p>
        </w:tc>
        <w:tc>
          <w:tcPr>
            <w:tcW w:w="982" w:type="dxa"/>
            <w:shd w:val="clear" w:color="auto" w:fill="auto"/>
          </w:tcPr>
          <w:p w:rsidR="000B01EE" w:rsidRDefault="001E6528">
            <w:pPr>
              <w:keepNext/>
              <w:widowControl/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</w:tr>
      <w:tr w:rsidR="000B01EE">
        <w:trPr>
          <w:trHeight w:val="1179"/>
        </w:trPr>
        <w:tc>
          <w:tcPr>
            <w:tcW w:w="2579" w:type="dxa"/>
            <w:shd w:val="clear" w:color="auto" w:fill="auto"/>
          </w:tcPr>
          <w:p w:rsidR="000B01EE" w:rsidRDefault="001E6528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Документы, подтверждающие качество (соответствие) товара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0B01EE" w:rsidRDefault="001E6528">
            <w:pPr>
              <w:keepNext/>
              <w:widowControl/>
              <w:suppressAutoHyphens w:val="0"/>
              <w:autoSpaceDE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 CYR"/>
                <w:sz w:val="20"/>
                <w:szCs w:val="20"/>
                <w:lang w:eastAsia="ru-RU"/>
              </w:rPr>
              <w:t xml:space="preserve"> Поставляемые товары должны иметь действующие документы, подтверждающие соответствие товара (декларации о соответствии либо сертификат соответствия), или иные документы, свидетельствующие о качестве и безопасности товара, в случае если на поставляемый това</w:t>
            </w:r>
            <w:r>
              <w:rPr>
                <w:rFonts w:eastAsia="Times New Roman CYR"/>
                <w:sz w:val="20"/>
                <w:szCs w:val="20"/>
                <w:lang w:eastAsia="ru-RU"/>
              </w:rPr>
              <w:t xml:space="preserve">р в соответствии с законодательством Российской Федерации необходимо наличие указанных документов при передаче товара. </w:t>
            </w:r>
          </w:p>
        </w:tc>
      </w:tr>
    </w:tbl>
    <w:p w:rsidR="000B01EE" w:rsidRDefault="000B01EE"/>
    <w:p w:rsidR="000B01EE" w:rsidRDefault="001E6528">
      <w:pPr>
        <w:shd w:val="clear" w:color="auto" w:fill="FFFFFF"/>
        <w:ind w:left="1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безопасности товара</w:t>
      </w:r>
    </w:p>
    <w:p w:rsidR="000B01EE" w:rsidRDefault="001E65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Устройства должны отвечать требованиям безопасности товара в соответствии техническими регламентами </w:t>
      </w:r>
      <w:r>
        <w:rPr>
          <w:sz w:val="22"/>
          <w:szCs w:val="22"/>
        </w:rPr>
        <w:t>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0B01EE" w:rsidRDefault="000B01EE">
      <w:pPr>
        <w:autoSpaceDN w:val="0"/>
        <w:adjustRightInd w:val="0"/>
        <w:jc w:val="both"/>
        <w:rPr>
          <w:sz w:val="22"/>
          <w:szCs w:val="22"/>
        </w:rPr>
      </w:pPr>
    </w:p>
    <w:p w:rsidR="000B01EE" w:rsidRDefault="001E65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Требование к маркировке, упаковке и отгрузке товара</w:t>
      </w:r>
    </w:p>
    <w:p w:rsidR="000B01EE" w:rsidRDefault="001E65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Упаковка, маркировка, транспортирование и хранение уст</w:t>
      </w:r>
      <w:r>
        <w:rPr>
          <w:sz w:val="22"/>
          <w:szCs w:val="22"/>
        </w:rPr>
        <w:t>ройств должна осуществляться с соблюдением требований ГОСТ 28594-90 «</w:t>
      </w:r>
      <w:r>
        <w:rPr>
          <w:color w:val="000000"/>
          <w:spacing w:val="5"/>
          <w:sz w:val="22"/>
          <w:szCs w:val="22"/>
          <w:shd w:val="clear" w:color="auto" w:fill="FFFFFF"/>
        </w:rPr>
        <w:t>Аппаратура радиоэлектронная бытовая. Упаковка, маркировка, транспортирование и хранение»</w:t>
      </w:r>
      <w:r>
        <w:rPr>
          <w:sz w:val="22"/>
          <w:szCs w:val="22"/>
        </w:rPr>
        <w:t>.</w:t>
      </w:r>
    </w:p>
    <w:p w:rsidR="000B01EE" w:rsidRDefault="001E6528">
      <w:pPr>
        <w:ind w:left="72" w:firstLine="648"/>
        <w:jc w:val="both"/>
        <w:rPr>
          <w:sz w:val="22"/>
          <w:szCs w:val="22"/>
        </w:rPr>
      </w:pPr>
      <w:r>
        <w:rPr>
          <w:sz w:val="22"/>
          <w:szCs w:val="22"/>
        </w:rPr>
        <w:t>На товар должен быть нанесен товарный знак, установленный для предприятия-изготовителя, и маркиро</w:t>
      </w:r>
      <w:r>
        <w:rPr>
          <w:sz w:val="22"/>
          <w:szCs w:val="22"/>
        </w:rPr>
        <w:t xml:space="preserve">вка, не нарушающая покрытие и товарный вид изделия. При этом каждый товар должен быть уложен в индивидуальную упаковку, предохраняющую его от повреждений при транспортировке и хранении. </w:t>
      </w:r>
    </w:p>
    <w:p w:rsidR="000B01EE" w:rsidRDefault="001E6528">
      <w:pPr>
        <w:ind w:left="72" w:firstLine="648"/>
        <w:jc w:val="both"/>
        <w:rPr>
          <w:sz w:val="22"/>
          <w:szCs w:val="22"/>
        </w:rPr>
      </w:pPr>
      <w:r>
        <w:rPr>
          <w:sz w:val="22"/>
          <w:szCs w:val="22"/>
        </w:rPr>
        <w:t>Транспортировка осуществляется любым крытым транспортом, обеспечивающ</w:t>
      </w:r>
      <w:r>
        <w:rPr>
          <w:sz w:val="22"/>
          <w:szCs w:val="22"/>
        </w:rPr>
        <w:t>им защиту товара от климатических воздействий, в соответствии с правилами перевозки грузов, действующими на данном транспорте.</w:t>
      </w:r>
    </w:p>
    <w:p w:rsidR="000B01EE" w:rsidRDefault="000B01EE">
      <w:pPr>
        <w:autoSpaceDN w:val="0"/>
        <w:adjustRightInd w:val="0"/>
        <w:ind w:left="132" w:firstLine="708"/>
        <w:jc w:val="center"/>
        <w:rPr>
          <w:b/>
          <w:sz w:val="22"/>
          <w:szCs w:val="22"/>
        </w:rPr>
      </w:pPr>
    </w:p>
    <w:p w:rsidR="000B01EE" w:rsidRDefault="001E6528">
      <w:pPr>
        <w:autoSpaceDN w:val="0"/>
        <w:adjustRightInd w:val="0"/>
        <w:ind w:left="132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0B01EE" w:rsidRDefault="001E65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должен быть новым (товар, который </w:t>
      </w:r>
      <w:r>
        <w:rPr>
          <w:sz w:val="22"/>
          <w:szCs w:val="22"/>
        </w:rPr>
        <w:t>не был в употреблении, в ремонте, в том числе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0B01EE" w:rsidRDefault="001E6528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Гарантийный срок эксплуатации должен быть не менее 24 месяцев.</w:t>
      </w:r>
      <w:r>
        <w:rPr>
          <w:bCs/>
          <w:sz w:val="22"/>
          <w:szCs w:val="22"/>
        </w:rPr>
        <w:t xml:space="preserve"> </w:t>
      </w:r>
    </w:p>
    <w:p w:rsidR="000B01EE" w:rsidRDefault="001E6528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r>
        <w:rPr>
          <w:sz w:val="22"/>
          <w:szCs w:val="22"/>
        </w:rPr>
        <w:t>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0B01EE" w:rsidRDefault="001E6528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Обязательно указание адресов специализированных мастерских, </w:t>
      </w:r>
      <w:r>
        <w:rPr>
          <w:sz w:val="22"/>
          <w:szCs w:val="22"/>
        </w:rPr>
        <w:t>в которые следует обращаться для гарантийного ремонта изделия или устранения неисправностей.</w:t>
      </w:r>
    </w:p>
    <w:p w:rsidR="000B01EE" w:rsidRDefault="001E6528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возможности ремонта и технического обслуживания, устранения недостатков при обеспечении инвалидов электронными ручными видео-увеличителями осуществляет</w:t>
      </w:r>
      <w:r>
        <w:rPr>
          <w:sz w:val="22"/>
          <w:szCs w:val="22"/>
        </w:rPr>
        <w:t>ся в соответствии с Федеральным законом от 07.02.1992 г. № 2300-1 «О защите прав потребителей».</w:t>
      </w:r>
    </w:p>
    <w:sectPr w:rsidR="000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12E7"/>
    <w:multiLevelType w:val="hybridMultilevel"/>
    <w:tmpl w:val="372AB834"/>
    <w:lvl w:ilvl="0" w:tplc="755006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E"/>
    <w:rsid w:val="000B01EE"/>
    <w:rsid w:val="001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B8AC294E20EA08D89E3AFFF08CE3CFDA13B020B1FA00F4EE6F88270CCE2801946134F2FEAB2A7E4DA2CA3E0E3D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1797-CDAD-44DC-A408-926BC75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8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Кочеткова</dc:creator>
  <cp:keywords/>
  <dc:description/>
  <cp:lastModifiedBy>Антонов Антон Несторович</cp:lastModifiedBy>
  <cp:revision>125</cp:revision>
  <cp:lastPrinted>2023-03-09T13:01:00Z</cp:lastPrinted>
  <dcterms:created xsi:type="dcterms:W3CDTF">2018-11-22T05:10:00Z</dcterms:created>
  <dcterms:modified xsi:type="dcterms:W3CDTF">2023-03-22T12:08:00Z</dcterms:modified>
</cp:coreProperties>
</file>