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F9" w:rsidRPr="00FD526C" w:rsidRDefault="002910F9" w:rsidP="002910F9">
      <w:pPr>
        <w:pStyle w:val="Textbody"/>
        <w:spacing w:after="0"/>
        <w:jc w:val="right"/>
        <w:rPr>
          <w:rFonts w:ascii="Times New Roman" w:hAnsi="Times New Roman" w:cs="Times New Roman"/>
        </w:rPr>
      </w:pPr>
      <w:r w:rsidRPr="00FD526C">
        <w:rPr>
          <w:rFonts w:ascii="Times New Roman" w:hAnsi="Times New Roman" w:cs="Times New Roman"/>
        </w:rPr>
        <w:t>Приложение № 1 к извещению</w:t>
      </w:r>
    </w:p>
    <w:p w:rsidR="002910F9" w:rsidRDefault="002910F9" w:rsidP="00486C8B">
      <w:pPr>
        <w:pStyle w:val="Textbody"/>
        <w:spacing w:after="0"/>
        <w:jc w:val="center"/>
        <w:rPr>
          <w:rFonts w:ascii="Times New Roman" w:hAnsi="Times New Roman" w:cs="Times New Roman"/>
          <w:b/>
        </w:rPr>
      </w:pPr>
    </w:p>
    <w:p w:rsidR="002910F9" w:rsidRDefault="002910F9" w:rsidP="00486C8B">
      <w:pPr>
        <w:pStyle w:val="Textbody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ОБЪЕКТА ЗАКУПКИ</w:t>
      </w:r>
    </w:p>
    <w:p w:rsidR="00486C8B" w:rsidRDefault="002910F9" w:rsidP="00486C8B">
      <w:pPr>
        <w:pStyle w:val="Textbody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486C8B" w:rsidRPr="00C84997">
        <w:rPr>
          <w:rFonts w:ascii="Times New Roman" w:hAnsi="Times New Roman" w:cs="Times New Roman"/>
          <w:b/>
        </w:rPr>
        <w:t>ТЕХНИЧЕСКОЕ ЗАДАНИЕ</w:t>
      </w:r>
    </w:p>
    <w:p w:rsidR="00486C8B" w:rsidRPr="00115198" w:rsidRDefault="00486C8B" w:rsidP="00486C8B">
      <w:pPr>
        <w:pStyle w:val="Standard"/>
        <w:snapToGrid w:val="0"/>
        <w:spacing w:line="276" w:lineRule="auto"/>
        <w:jc w:val="center"/>
        <w:rPr>
          <w:rFonts w:cs="Times New Roman"/>
          <w:b/>
          <w:bCs/>
          <w:lang w:eastAsia="en-US"/>
        </w:rPr>
      </w:pPr>
      <w:r w:rsidRPr="00115198">
        <w:rPr>
          <w:rFonts w:cs="Times New Roman"/>
          <w:b/>
          <w:bCs/>
        </w:rPr>
        <w:t>на выполнение работ по изготовлению</w:t>
      </w:r>
      <w:r>
        <w:rPr>
          <w:rFonts w:cs="Times New Roman"/>
          <w:b/>
          <w:bCs/>
        </w:rPr>
        <w:t xml:space="preserve"> </w:t>
      </w:r>
      <w:r w:rsidRPr="00115198">
        <w:rPr>
          <w:rFonts w:cs="Times New Roman"/>
          <w:b/>
          <w:bCs/>
        </w:rPr>
        <w:t>протез</w:t>
      </w:r>
      <w:r>
        <w:rPr>
          <w:rFonts w:cs="Times New Roman"/>
          <w:b/>
          <w:bCs/>
        </w:rPr>
        <w:t>а при вычленении бедра модульного с микропроцессорным управлением</w:t>
      </w:r>
      <w:r w:rsidR="009A117C">
        <w:rPr>
          <w:rFonts w:cs="Times New Roman"/>
          <w:b/>
          <w:bCs/>
        </w:rPr>
        <w:t xml:space="preserve"> в целях социального обеспечения граждан</w:t>
      </w:r>
      <w:r>
        <w:rPr>
          <w:rFonts w:cs="Times New Roman"/>
          <w:b/>
          <w:bCs/>
        </w:rPr>
        <w:t xml:space="preserve"> </w:t>
      </w:r>
      <w:r w:rsidRPr="00115198">
        <w:rPr>
          <w:rFonts w:cs="Times New Roman"/>
          <w:b/>
          <w:bCs/>
        </w:rPr>
        <w:t>в 202</w:t>
      </w:r>
      <w:r>
        <w:rPr>
          <w:rFonts w:cs="Times New Roman"/>
          <w:b/>
          <w:bCs/>
        </w:rPr>
        <w:t>4</w:t>
      </w:r>
      <w:r w:rsidRPr="00115198">
        <w:rPr>
          <w:rFonts w:cs="Times New Roman"/>
          <w:b/>
          <w:bCs/>
        </w:rPr>
        <w:t xml:space="preserve"> году</w:t>
      </w:r>
      <w:r w:rsidR="002910F9">
        <w:rPr>
          <w:rFonts w:cs="Times New Roman"/>
          <w:b/>
          <w:bCs/>
        </w:rPr>
        <w:t>)</w:t>
      </w:r>
    </w:p>
    <w:p w:rsidR="00486C8B" w:rsidRPr="00115198" w:rsidRDefault="00486C8B" w:rsidP="00486C8B">
      <w:pPr>
        <w:keepNext/>
        <w:keepLines/>
        <w:widowControl w:val="0"/>
        <w:tabs>
          <w:tab w:val="left" w:pos="513"/>
        </w:tabs>
        <w:spacing w:line="276" w:lineRule="auto"/>
        <w:outlineLvl w:val="3"/>
        <w:rPr>
          <w:b/>
          <w:bCs/>
          <w:lang w:eastAsia="en-US"/>
        </w:rPr>
      </w:pP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 xml:space="preserve">Протез конечности – </w:t>
      </w:r>
      <w:r w:rsidR="009A117C">
        <w:t>протезно-ортопедическое изделие</w:t>
      </w:r>
      <w:r w:rsidRPr="00115198">
        <w:t>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 xml:space="preserve">Выполнение работ по обеспечению изделиями включает прием заказов, изготовление, примерку, подгонку, обучение пользованию и выдачу изделия </w:t>
      </w:r>
      <w:r>
        <w:t xml:space="preserve">застрахованному лицу </w:t>
      </w:r>
      <w:r w:rsidRPr="00115198">
        <w:t>в целях   реабилитации, компенсации утраченных функций организма и неустранимых анатомических дефектов и деформаций.</w:t>
      </w:r>
    </w:p>
    <w:p w:rsidR="00486C8B" w:rsidRPr="003404E0" w:rsidRDefault="00486C8B" w:rsidP="00486C8B">
      <w:pPr>
        <w:snapToGrid w:val="0"/>
        <w:ind w:firstLine="709"/>
        <w:jc w:val="both"/>
      </w:pPr>
      <w:r w:rsidRPr="003404E0">
        <w:t xml:space="preserve">Выполняемые работы должны включать комплекс организационных, медицинских, социальных мероприятий, обеспечивающих лечение, восстановление, и компенсацию утраченных функций организма и неустранимых анатомических дефектов и деформаций. </w:t>
      </w:r>
    </w:p>
    <w:p w:rsidR="00486C8B" w:rsidRPr="00115198" w:rsidRDefault="00486C8B" w:rsidP="00486C8B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и безопасность</w:t>
      </w:r>
      <w:r w:rsidRPr="00115198">
        <w:rPr>
          <w:rFonts w:ascii="Times New Roman" w:hAnsi="Times New Roman" w:cs="Times New Roman"/>
          <w:b/>
        </w:rPr>
        <w:t xml:space="preserve"> работ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>Протез долж</w:t>
      </w:r>
      <w:r w:rsidR="00355C5F">
        <w:t>ен</w:t>
      </w:r>
      <w:r w:rsidRPr="00115198">
        <w:t xml:space="preserve"> изготавливаться индивидуально с учетом анатомических дефектов нижн</w:t>
      </w:r>
      <w:r w:rsidR="00355C5F">
        <w:t>ей</w:t>
      </w:r>
      <w:r w:rsidRPr="00115198">
        <w:t xml:space="preserve"> конечност</w:t>
      </w:r>
      <w:r w:rsidR="00355C5F">
        <w:t>и</w:t>
      </w:r>
      <w:r w:rsidRPr="00115198">
        <w:t xml:space="preserve">, при этом в каждом конкретном случае необходимо максимально учитывать физическое состояние, индивидуальные особенности </w:t>
      </w:r>
      <w:r>
        <w:t>получателя</w:t>
      </w:r>
      <w:r w:rsidRPr="00115198"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>Оказание услуг по протезированию должно осуществляться согласно ГОСТ Р 52877-20</w:t>
      </w:r>
      <w:r>
        <w:t>21</w:t>
      </w:r>
      <w:r w:rsidRPr="00115198">
        <w:t xml:space="preserve"> «Услуги по медицинской реабилитации инвалидов основные положения» в части: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>«5.3.2. Состав услуг по протезированию и порядок их предоставления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>Услуги по протезированию, исключая глазное протезирование, предоставляют в следующих формах: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>- обследование, оценка его приспособляемости к новым условиям жизни, анализ его индивидуальной программы реабилитации.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 xml:space="preserve">Обследованию должен предшествовать опрос. В ходе опроса выясняют причину и давность ампутации или операции другого вида, течение послеоперационного процесса, осложнения. При повторном протезировании уточняют оценку протеза </w:t>
      </w:r>
      <w:r>
        <w:t>получателем</w:t>
      </w:r>
      <w:r w:rsidRPr="00115198">
        <w:t xml:space="preserve">, длительность пребывания в протезе, возможность жизнедеятельности без посторонней помощи, в какой мере протез компенсирует утраченные функции, удовлетворяет ли он </w:t>
      </w:r>
      <w:r>
        <w:t>получателя</w:t>
      </w:r>
      <w:r w:rsidRPr="00115198">
        <w:t xml:space="preserve"> по функциональным и эстетическим свойствам, а также пожелания </w:t>
      </w:r>
      <w:r w:rsidR="00A112B9">
        <w:t>получателя</w:t>
      </w:r>
      <w:r w:rsidRPr="00115198">
        <w:t xml:space="preserve">. Необходимым условием при обследовании является выяснение общего состояния </w:t>
      </w:r>
      <w:r>
        <w:t>получателя</w:t>
      </w:r>
      <w:r w:rsidRPr="00115198">
        <w:t>;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>- составление акта медико-технической комиссии;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>- предоставление информации о конструкции протеза, его функциональных возможностях и т.д.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 xml:space="preserve">При выборе протеза выясняют профессиональную направленность </w:t>
      </w:r>
      <w:r>
        <w:t>лица нуждающегося в протезе</w:t>
      </w:r>
      <w:r w:rsidRPr="00115198">
        <w:t>, образ жизнедеятельности, уточняют интенсивность предполагаемого труда, его характер и условия, в которых предстоит работать.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>Представляют также варианты конструкции протез</w:t>
      </w:r>
      <w:r w:rsidR="00A112B9">
        <w:t xml:space="preserve">а </w:t>
      </w:r>
      <w:r w:rsidRPr="00115198">
        <w:t>и предлагают наиболее оптимальный с учетом индивидуальных особенностей, характера дефекта. Рассматривают и выбирают наиболее удобный способ управления протезом, его крепления;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>- оформление карты протезирования, бланка заказа протеза;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>- оперативная и консервативная подготовка к протезированию;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>- снятие слепка (изготовление негатива) усеченного сегмента, примерка и подгонка;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>- изготовление модели усеченного сегмента (позитива);</w:t>
      </w:r>
    </w:p>
    <w:p w:rsidR="00486C8B" w:rsidRPr="00115198" w:rsidRDefault="00486C8B" w:rsidP="00486C8B">
      <w:pPr>
        <w:snapToGrid w:val="0"/>
        <w:ind w:firstLine="709"/>
        <w:jc w:val="both"/>
      </w:pPr>
      <w:r>
        <w:t>-</w:t>
      </w:r>
      <w:r w:rsidRPr="00115198">
        <w:t>изготовление индивидуальной приемной гильзы или иного средства соединения усеченного сегмента с протезом;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>- примерка приемной гильзы (промежуточной или постоянной);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>- подбор функциональных модулей и других частей протеза, обеспечивающих заданные характеристики, свойства протеза;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lastRenderedPageBreak/>
        <w:t>- сборка протеза;</w:t>
      </w:r>
    </w:p>
    <w:p w:rsidR="00486C8B" w:rsidRPr="00115198" w:rsidRDefault="00486C8B" w:rsidP="00486C8B">
      <w:pPr>
        <w:snapToGrid w:val="0"/>
        <w:ind w:firstLine="709"/>
        <w:jc w:val="both"/>
      </w:pPr>
      <w:r w:rsidRPr="00115198">
        <w:t xml:space="preserve">- обучение </w:t>
      </w:r>
      <w:r>
        <w:t>получателя</w:t>
      </w:r>
      <w:r w:rsidRPr="00115198">
        <w:t xml:space="preserve"> пользо</w:t>
      </w:r>
      <w:r>
        <w:t>ванию протезом и выдача протеза</w:t>
      </w:r>
      <w:r w:rsidRPr="00115198">
        <w:t>»</w:t>
      </w:r>
      <w:r>
        <w:t>.</w:t>
      </w:r>
    </w:p>
    <w:p w:rsidR="00486C8B" w:rsidRPr="00D824E7" w:rsidRDefault="00486C8B" w:rsidP="00486C8B">
      <w:pPr>
        <w:snapToGrid w:val="0"/>
        <w:ind w:firstLine="709"/>
        <w:jc w:val="both"/>
      </w:pPr>
      <w:r w:rsidRPr="003404E0">
        <w:t>В соответствии с ГОСТ Р 53869-20</w:t>
      </w:r>
      <w:r>
        <w:t>21</w:t>
      </w:r>
      <w:r w:rsidRPr="003404E0">
        <w:t xml:space="preserve"> «Протезы нижних конечностей. Технические </w:t>
      </w:r>
      <w:r w:rsidRPr="00D824E7">
        <w:t>требования»: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>«7.4 Протез</w:t>
      </w:r>
      <w:r w:rsidR="00A112B9">
        <w:rPr>
          <w:color w:val="000000"/>
        </w:rPr>
        <w:t>ы</w:t>
      </w:r>
      <w:r w:rsidRPr="00D824E7">
        <w:rPr>
          <w:color w:val="000000"/>
        </w:rPr>
        <w:t xml:space="preserve"> устойчив</w:t>
      </w:r>
      <w:r w:rsidR="00A112B9">
        <w:rPr>
          <w:color w:val="000000"/>
        </w:rPr>
        <w:t>ы</w:t>
      </w:r>
      <w:r w:rsidRPr="00D824E7">
        <w:rPr>
          <w:color w:val="000000"/>
        </w:rPr>
        <w:t xml:space="preserve"> к воздействию средств дезинфекции и санитарно-гигиенической обработки, указанных в ТУ на протез конкретного вида.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«8.1.1 Протезы модульные собираются из узлов, унифицированных по стыковочным размерам присоединяемых смежных узлов.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8.1.2 В протезах допускается применение узлов с большим уровнем нагрузки по отношению к максимальной массе пользователя (по конкретному уровню нагрузки).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8.1.3 Конструкцией протезов при применении их пользователем обеспечивают следующие статико-динамические показатели: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а) возможность находиться пользователю в следующих основных положениях: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- стояния;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- сидения;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- приседания;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б) возможность ходьбы: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- по ровной поверхности в произвольном темпе;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- ровной поверхности в ускоренном темпе;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- наклонной поверхности в сагиттальном направлении вверх и вниз;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- лестнице вверх и вниз;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- пересеченной местности;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в) возможность перемещения в стороны приставным шагом.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>Примечание - Статико-динамические показатели обеспечиваются при условии предварительного обучения человека пользованию протезом и его удовлетворительного</w:t>
      </w:r>
      <w:r>
        <w:rPr>
          <w:color w:val="000000"/>
        </w:rPr>
        <w:t xml:space="preserve"> общего соматического состояния</w:t>
      </w:r>
      <w:r w:rsidRPr="00D824E7">
        <w:rPr>
          <w:color w:val="000000"/>
        </w:rPr>
        <w:t>»</w:t>
      </w:r>
      <w:r>
        <w:rPr>
          <w:color w:val="000000"/>
        </w:rPr>
        <w:t>.</w:t>
      </w:r>
      <w:r w:rsidRPr="00D824E7">
        <w:rPr>
          <w:color w:val="000000"/>
        </w:rPr>
        <w:t xml:space="preserve">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«9.1 Материалы, применяемые при изготовлении протеза, соответствуют требованиям ГОСТ Р ИСО 22523, пункт 5.1.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9.2 Материалы, из которых изготовлены приемные гильзы протезов и вкладные элементы, имеющие прямой и опосредованный контакт с кожей пользователя, удовлетворяют требованиям биологической безопасности ГОСТ Р 52770, ГОСТ ISO 10993-1, ГОСТ ISO 10993-5, ГОСТ ISO 10993-10, ГОСТ ISO 10993-12 в части предъявляемых требований и характеристик.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>9.3 Термопластичные материалы приемных гильз протеза обеспечивают термическую и механическую подгонку (</w:t>
      </w:r>
      <w:proofErr w:type="spellStart"/>
      <w:r w:rsidRPr="00D824E7">
        <w:rPr>
          <w:color w:val="000000"/>
        </w:rPr>
        <w:t>подформовку</w:t>
      </w:r>
      <w:proofErr w:type="spellEnd"/>
      <w:r w:rsidRPr="00D824E7">
        <w:rPr>
          <w:color w:val="000000"/>
        </w:rPr>
        <w:t xml:space="preserve">).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9.4 Материалы приемных гильз обеспечивают установку заклепочных соединений без образования растрескиваний и разрывов.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9.5 Материалы приемных гильз не деформируются в процессе эксплуатации протеза.»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b/>
          <w:bCs/>
          <w:color w:val="000000"/>
        </w:rPr>
        <w:t>«</w:t>
      </w:r>
      <w:r w:rsidRPr="00D824E7">
        <w:rPr>
          <w:color w:val="000000"/>
        </w:rPr>
        <w:t xml:space="preserve">10.1 В комплект поставки протеза входят: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- протез;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- запасные детали и комплектующие узлы. </w:t>
      </w:r>
    </w:p>
    <w:p w:rsidR="00486C8B" w:rsidRPr="00D824E7" w:rsidRDefault="00486C8B" w:rsidP="00486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24E7">
        <w:rPr>
          <w:color w:val="000000"/>
        </w:rPr>
        <w:t xml:space="preserve">10.2 Инструкция по эксплуатации (памятка по пользованию) - по ГОСТ 2.601. </w:t>
      </w:r>
    </w:p>
    <w:p w:rsidR="00486C8B" w:rsidRPr="00D824E7" w:rsidRDefault="00486C8B" w:rsidP="00486C8B">
      <w:pPr>
        <w:snapToGrid w:val="0"/>
        <w:ind w:firstLine="709"/>
        <w:jc w:val="both"/>
      </w:pPr>
      <w:r w:rsidRPr="00D824E7">
        <w:rPr>
          <w:color w:val="000000"/>
        </w:rPr>
        <w:t xml:space="preserve">Примечание - Число чехлов на культю пользователя (трикотажных, шерстяных, силиконовых или </w:t>
      </w:r>
      <w:proofErr w:type="spellStart"/>
      <w:r w:rsidRPr="00D824E7">
        <w:rPr>
          <w:color w:val="000000"/>
        </w:rPr>
        <w:t>гелевых</w:t>
      </w:r>
      <w:proofErr w:type="spellEnd"/>
      <w:r w:rsidRPr="00D824E7">
        <w:rPr>
          <w:color w:val="000000"/>
        </w:rPr>
        <w:t>), а также косметических оболочек устанавливают в технических усло</w:t>
      </w:r>
      <w:r>
        <w:rPr>
          <w:color w:val="000000"/>
        </w:rPr>
        <w:t>виях на протез конкретного вида</w:t>
      </w:r>
      <w:r w:rsidRPr="00D824E7">
        <w:rPr>
          <w:color w:val="000000"/>
        </w:rPr>
        <w:t>»</w:t>
      </w:r>
      <w:r>
        <w:rPr>
          <w:color w:val="000000"/>
        </w:rPr>
        <w:t>.</w:t>
      </w:r>
    </w:p>
    <w:p w:rsidR="00486C8B" w:rsidRPr="00D824E7" w:rsidRDefault="00486C8B" w:rsidP="00486C8B">
      <w:pPr>
        <w:snapToGrid w:val="0"/>
        <w:ind w:firstLine="709"/>
        <w:jc w:val="both"/>
      </w:pPr>
      <w:r w:rsidRPr="00D824E7">
        <w:t>Примечание - число чехлов на культю пользователя (трикотажных, шерстяных, силиконовых или гелиевых), а также косметических чулок устанавливают в ТУ на протез конкретного типа».</w:t>
      </w:r>
    </w:p>
    <w:p w:rsidR="00486C8B" w:rsidRPr="00D824E7" w:rsidRDefault="00486C8B" w:rsidP="00486C8B">
      <w:pPr>
        <w:snapToGrid w:val="0"/>
        <w:ind w:firstLine="709"/>
        <w:jc w:val="both"/>
      </w:pPr>
      <w:r w:rsidRPr="00D824E7">
        <w:t>Протез нижн</w:t>
      </w:r>
      <w:r w:rsidR="00355C5F">
        <w:t xml:space="preserve">ей </w:t>
      </w:r>
      <w:r w:rsidRPr="00D824E7">
        <w:t>конечност</w:t>
      </w:r>
      <w:r w:rsidR="00355C5F">
        <w:t xml:space="preserve">и </w:t>
      </w:r>
      <w:r w:rsidRPr="00D824E7">
        <w:t>классифицирован в соответствии с требованиями Национального стандарта Российской Федерации ГОСТ Р ИСО 9999-</w:t>
      </w:r>
      <w:proofErr w:type="gramStart"/>
      <w:r w:rsidRPr="00D824E7">
        <w:t>2019</w:t>
      </w:r>
      <w:r>
        <w:t xml:space="preserve">  «</w:t>
      </w:r>
      <w:proofErr w:type="gramEnd"/>
      <w:r w:rsidRPr="00D824E7">
        <w:t>Вспомогательные средства для людей с ограничениями жизнедеятельности. Классификация и терминология».</w:t>
      </w:r>
    </w:p>
    <w:p w:rsidR="00486C8B" w:rsidRPr="00D824E7" w:rsidRDefault="00486C8B" w:rsidP="00486C8B">
      <w:pPr>
        <w:snapToGrid w:val="0"/>
        <w:ind w:firstLine="709"/>
        <w:jc w:val="both"/>
      </w:pPr>
    </w:p>
    <w:p w:rsidR="00486C8B" w:rsidRDefault="00486C8B" w:rsidP="00486C8B">
      <w:pPr>
        <w:ind w:left="709"/>
        <w:jc w:val="center"/>
        <w:rPr>
          <w:b/>
          <w:color w:val="000000"/>
        </w:rPr>
      </w:pPr>
    </w:p>
    <w:p w:rsidR="00486C8B" w:rsidRDefault="00486C8B" w:rsidP="00486C8B">
      <w:pPr>
        <w:ind w:left="709"/>
        <w:jc w:val="center"/>
        <w:rPr>
          <w:b/>
          <w:color w:val="000000"/>
        </w:rPr>
      </w:pPr>
      <w:r w:rsidRPr="00D21B34">
        <w:rPr>
          <w:b/>
          <w:color w:val="000000"/>
        </w:rPr>
        <w:t>Техническое задание</w:t>
      </w:r>
    </w:p>
    <w:p w:rsidR="00486C8B" w:rsidRDefault="00486C8B" w:rsidP="00486C8B">
      <w:pPr>
        <w:ind w:left="709"/>
        <w:jc w:val="center"/>
        <w:rPr>
          <w:b/>
          <w:color w:val="000000"/>
        </w:rPr>
      </w:pPr>
    </w:p>
    <w:tbl>
      <w:tblPr>
        <w:tblW w:w="1034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</w:tblCellMar>
        <w:tblLook w:val="00A0" w:firstRow="1" w:lastRow="0" w:firstColumn="1" w:lastColumn="0" w:noHBand="0" w:noVBand="0"/>
      </w:tblPr>
      <w:tblGrid>
        <w:gridCol w:w="1560"/>
        <w:gridCol w:w="5793"/>
        <w:gridCol w:w="1011"/>
        <w:gridCol w:w="1984"/>
      </w:tblGrid>
      <w:tr w:rsidR="00486C8B" w:rsidRPr="009A7FB8" w:rsidTr="00A11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3" w:type="dxa"/>
            </w:tcMar>
          </w:tcPr>
          <w:p w:rsidR="00486C8B" w:rsidRPr="009A7FB8" w:rsidRDefault="00486C8B" w:rsidP="00A112B9">
            <w:r w:rsidRPr="009A7FB8">
              <w:lastRenderedPageBreak/>
              <w:t>Наименование товара (работы, услуги)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3" w:type="dxa"/>
            </w:tcMar>
          </w:tcPr>
          <w:p w:rsidR="00486C8B" w:rsidRPr="009A7FB8" w:rsidRDefault="00486C8B" w:rsidP="00A112B9">
            <w:pPr>
              <w:jc w:val="center"/>
            </w:pPr>
            <w:r w:rsidRPr="009A7FB8">
              <w:t>Технические характеристики и</w:t>
            </w:r>
          </w:p>
          <w:p w:rsidR="00486C8B" w:rsidRPr="009A7FB8" w:rsidRDefault="00486C8B" w:rsidP="00A112B9">
            <w:pPr>
              <w:jc w:val="center"/>
            </w:pPr>
            <w:r w:rsidRPr="009A7FB8">
              <w:t>описание товара, работы, услуги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3" w:type="dxa"/>
            </w:tcMar>
          </w:tcPr>
          <w:p w:rsidR="00486C8B" w:rsidRPr="009A7FB8" w:rsidRDefault="00486C8B" w:rsidP="00A112B9">
            <w:pPr>
              <w:widowControl w:val="0"/>
              <w:suppressAutoHyphens/>
              <w:spacing w:line="220" w:lineRule="atLeast"/>
            </w:pPr>
            <w:r w:rsidRPr="009A7FB8">
              <w:t>Кол-во,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8B" w:rsidRPr="009A7FB8" w:rsidRDefault="00486C8B" w:rsidP="00A112B9">
            <w:pPr>
              <w:jc w:val="center"/>
            </w:pPr>
            <w:r w:rsidRPr="009A7FB8">
              <w:t>Начальная (максимальная) цена за шт. товара</w:t>
            </w:r>
          </w:p>
          <w:p w:rsidR="00486C8B" w:rsidRPr="009A7FB8" w:rsidRDefault="00486C8B" w:rsidP="00A112B9">
            <w:pPr>
              <w:jc w:val="center"/>
              <w:rPr>
                <w:b/>
                <w:bCs/>
              </w:rPr>
            </w:pPr>
            <w:r w:rsidRPr="009A7FB8">
              <w:t>(руб.)</w:t>
            </w:r>
          </w:p>
        </w:tc>
      </w:tr>
      <w:tr w:rsidR="00486C8B" w:rsidRPr="009A7FB8" w:rsidTr="00A11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3" w:type="dxa"/>
            </w:tcMar>
          </w:tcPr>
          <w:p w:rsidR="00486C8B" w:rsidRPr="009A7FB8" w:rsidRDefault="00486C8B" w:rsidP="00A112B9">
            <w:pPr>
              <w:rPr>
                <w:b/>
              </w:rPr>
            </w:pPr>
            <w:r w:rsidRPr="009A7FB8">
              <w:t>Протез при вычленении бедра модульного с микропроцессорным управлением</w:t>
            </w:r>
            <w:r w:rsidRPr="009A7FB8">
              <w:rPr>
                <w:b/>
              </w:rPr>
              <w:t xml:space="preserve">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3" w:type="dxa"/>
            </w:tcMar>
          </w:tcPr>
          <w:p w:rsidR="00486C8B" w:rsidRPr="009A7FB8" w:rsidRDefault="00486C8B" w:rsidP="00A112B9">
            <w:pPr>
              <w:jc w:val="both"/>
            </w:pPr>
            <w:r>
              <w:rPr>
                <w:color w:val="000000"/>
              </w:rPr>
              <w:t>Приемная гильза-</w:t>
            </w:r>
            <w:proofErr w:type="spellStart"/>
            <w:r>
              <w:rPr>
                <w:color w:val="000000"/>
              </w:rPr>
              <w:t>полукорсет</w:t>
            </w:r>
            <w:proofErr w:type="spellEnd"/>
            <w:r>
              <w:rPr>
                <w:color w:val="000000"/>
              </w:rPr>
              <w:t xml:space="preserve">, изготовленная по индивидуальному гипсовому слепку с пациента. Материал постоянный гильзы-литьевой слоистый пластик двух различных жесткостей на основе акриловых смол. Допускается изготовление пробных гильз из термопласта. Вкладные элементы в гильзу из вспененных материалов. Крепление на пациенте за счет формы приемной гильзы и </w:t>
            </w:r>
            <w:proofErr w:type="spellStart"/>
            <w:r>
              <w:rPr>
                <w:color w:val="000000"/>
              </w:rPr>
              <w:t>стрепов</w:t>
            </w:r>
            <w:proofErr w:type="spellEnd"/>
            <w:r>
              <w:rPr>
                <w:color w:val="000000"/>
              </w:rPr>
              <w:t xml:space="preserve">. Моноцентрический тазобедренный шарнир с гидравлической системой управления. Использование поворотного устройства. Электронный, одноосный, гидравлический, коленный модуль с полностью электронным контролем фаз опоры и переноса, с улучшенной защитой при спотыкании, с наличием интуитивной функции опоры, с ручной функцией блокировки, с наличием функции приседания, защита от брызг, наличие нескольких индивидуальных режимов работы с возможностью занятием физическими упражнениями. Стопа из углепластика с расщепленной носочной частью, с отведенным большим пальцем для пациентов среднего и высокого уровня двигательной активности. Регулировочно-соединительные устройства, соответствуют весовым и нагрузочным параметрам пациента. Формообразующая часть косметической оболочки – модульная мягкая полиуретановая. Покрытие косметической оболочки – чулки ортопедические </w:t>
            </w:r>
            <w:proofErr w:type="spellStart"/>
            <w:r>
              <w:rPr>
                <w:color w:val="000000"/>
              </w:rPr>
              <w:t>перлоновые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3" w:type="dxa"/>
            </w:tcMar>
          </w:tcPr>
          <w:p w:rsidR="00486C8B" w:rsidRPr="009A7FB8" w:rsidRDefault="00486C8B" w:rsidP="00A112B9">
            <w:pPr>
              <w:suppressAutoHyphens/>
              <w:spacing w:line="220" w:lineRule="atLeast"/>
              <w:jc w:val="center"/>
            </w:pPr>
            <w:r w:rsidRPr="009A7FB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8B" w:rsidRPr="009A7FB8" w:rsidRDefault="00486C8B" w:rsidP="00A112B9">
            <w:pPr>
              <w:widowControl w:val="0"/>
              <w:suppressAutoHyphens/>
              <w:spacing w:line="220" w:lineRule="atLeast"/>
              <w:jc w:val="center"/>
              <w:rPr>
                <w:b/>
                <w:bCs/>
              </w:rPr>
            </w:pPr>
          </w:p>
        </w:tc>
      </w:tr>
      <w:tr w:rsidR="00486C8B" w:rsidRPr="009A7FB8" w:rsidTr="00A11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3" w:type="dxa"/>
            </w:tcMar>
          </w:tcPr>
          <w:p w:rsidR="00486C8B" w:rsidRPr="009A7FB8" w:rsidRDefault="00486C8B" w:rsidP="00A112B9">
            <w:pPr>
              <w:widowControl w:val="0"/>
              <w:suppressAutoHyphens/>
              <w:spacing w:line="220" w:lineRule="atLeast"/>
              <w:jc w:val="center"/>
              <w:rPr>
                <w:b/>
              </w:rPr>
            </w:pPr>
            <w:r w:rsidRPr="009A7FB8">
              <w:rPr>
                <w:b/>
              </w:rPr>
              <w:t>Итого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3" w:type="dxa"/>
            </w:tcMar>
          </w:tcPr>
          <w:p w:rsidR="00486C8B" w:rsidRPr="009A7FB8" w:rsidRDefault="00486C8B" w:rsidP="00A112B9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3" w:type="dxa"/>
            </w:tcMar>
          </w:tcPr>
          <w:p w:rsidR="00486C8B" w:rsidRPr="009A7FB8" w:rsidRDefault="00486C8B" w:rsidP="00A112B9">
            <w:pPr>
              <w:suppressAutoHyphens/>
              <w:spacing w:line="220" w:lineRule="atLeast"/>
              <w:jc w:val="center"/>
              <w:rPr>
                <w:b/>
              </w:rPr>
            </w:pPr>
            <w:r w:rsidRPr="009A7FB8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8B" w:rsidRPr="009A7FB8" w:rsidRDefault="00486C8B" w:rsidP="00A112B9">
            <w:pPr>
              <w:widowControl w:val="0"/>
              <w:suppressAutoHyphens/>
              <w:spacing w:line="220" w:lineRule="atLeast"/>
              <w:jc w:val="center"/>
              <w:rPr>
                <w:b/>
                <w:bCs/>
              </w:rPr>
            </w:pPr>
          </w:p>
        </w:tc>
      </w:tr>
    </w:tbl>
    <w:p w:rsidR="00486C8B" w:rsidRPr="009A7FB8" w:rsidRDefault="00486C8B" w:rsidP="00486C8B">
      <w:pPr>
        <w:ind w:left="709"/>
        <w:jc w:val="center"/>
        <w:rPr>
          <w:b/>
          <w:color w:val="000000"/>
        </w:rPr>
      </w:pPr>
    </w:p>
    <w:p w:rsidR="00486C8B" w:rsidRDefault="00486C8B" w:rsidP="00486C8B">
      <w:pPr>
        <w:rPr>
          <w:b/>
          <w:color w:val="000000"/>
        </w:rPr>
      </w:pPr>
    </w:p>
    <w:p w:rsidR="00A56696" w:rsidRPr="00D21B34" w:rsidRDefault="00A56696" w:rsidP="00486C8B">
      <w:pPr>
        <w:rPr>
          <w:b/>
          <w:color w:val="000000"/>
        </w:rPr>
      </w:pPr>
    </w:p>
    <w:p w:rsidR="00486C8B" w:rsidRPr="00ED55E6" w:rsidRDefault="00486C8B" w:rsidP="00486C8B">
      <w:pPr>
        <w:pStyle w:val="Textbody"/>
        <w:keepNext/>
        <w:spacing w:after="0" w:line="276" w:lineRule="auto"/>
        <w:jc w:val="center"/>
        <w:rPr>
          <w:rFonts w:ascii="Times New Roman" w:hAnsi="Times New Roman" w:cs="Times New Roman"/>
        </w:rPr>
      </w:pPr>
      <w:r w:rsidRPr="00ED55E6">
        <w:rPr>
          <w:rFonts w:ascii="Times New Roman" w:hAnsi="Times New Roman" w:cs="Times New Roman"/>
          <w:b/>
        </w:rPr>
        <w:t xml:space="preserve">Требования к размерам, упаковке и отгрузке </w:t>
      </w:r>
      <w:r w:rsidRPr="00ED55E6">
        <w:rPr>
          <w:rFonts w:ascii="Times New Roman" w:hAnsi="Times New Roman" w:cs="Times New Roman"/>
        </w:rPr>
        <w:t> </w:t>
      </w:r>
    </w:p>
    <w:p w:rsidR="00486C8B" w:rsidRPr="003404E0" w:rsidRDefault="00486C8B" w:rsidP="00486C8B">
      <w:pPr>
        <w:keepLines/>
        <w:tabs>
          <w:tab w:val="left" w:pos="3960"/>
        </w:tabs>
        <w:snapToGrid w:val="0"/>
        <w:ind w:firstLine="709"/>
        <w:jc w:val="both"/>
      </w:pPr>
      <w:r w:rsidRPr="003404E0">
        <w:t>В соответствии с ГОСТ Р 53869-2021 «Протезы нижних конечностей. Технические требования»:</w:t>
      </w:r>
    </w:p>
    <w:p w:rsidR="00486C8B" w:rsidRPr="00ED55E6" w:rsidRDefault="00486C8B" w:rsidP="00486C8B">
      <w:pPr>
        <w:keepLines/>
        <w:tabs>
          <w:tab w:val="left" w:pos="3960"/>
        </w:tabs>
        <w:snapToGrid w:val="0"/>
        <w:ind w:firstLine="709"/>
        <w:jc w:val="both"/>
      </w:pPr>
      <w:r w:rsidRPr="003404E0">
        <w:t xml:space="preserve">«11.1 </w:t>
      </w:r>
      <w:r w:rsidRPr="00ED55E6">
        <w:t>Маркировка должна соответствовать ГОСТ Р ИСО 22523, подраздел 13.2, с дополнениями, указанными в ТУ на протез конкретного типа.</w:t>
      </w:r>
    </w:p>
    <w:p w:rsidR="00486C8B" w:rsidRPr="00ED55E6" w:rsidRDefault="00486C8B" w:rsidP="00486C8B">
      <w:pPr>
        <w:keepLines/>
        <w:tabs>
          <w:tab w:val="left" w:pos="3960"/>
        </w:tabs>
        <w:snapToGrid w:val="0"/>
        <w:ind w:firstLine="709"/>
        <w:jc w:val="both"/>
      </w:pPr>
      <w:r w:rsidRPr="003404E0">
        <w:t xml:space="preserve">12.1 </w:t>
      </w:r>
      <w:r w:rsidRPr="00ED55E6">
        <w:t>Упаковку ПНК проводят при их выдаче.</w:t>
      </w:r>
    </w:p>
    <w:p w:rsidR="00486C8B" w:rsidRDefault="00486C8B" w:rsidP="00486C8B">
      <w:pPr>
        <w:snapToGrid w:val="0"/>
        <w:ind w:firstLine="709"/>
        <w:jc w:val="both"/>
      </w:pPr>
      <w:r w:rsidRPr="003404E0">
        <w:t>12.2</w:t>
      </w:r>
      <w:r w:rsidR="00355C5F" w:rsidRPr="003404E0">
        <w:t>. В</w:t>
      </w:r>
      <w:r w:rsidRPr="00ED55E6">
        <w:t xml:space="preserve"> зависимости от размеров ПНК упаковывают в оберточную бумагу по ГОСТ 8273 или в потребительскую тару - пакет из полиэтиленовой пленки по ГОСТ 10354, коробку из картона по ГОСТ 7933 и/или в чехол из хлопч</w:t>
      </w:r>
      <w:r>
        <w:t>атобумажной ткани по ГОСТ 29298</w:t>
      </w:r>
      <w:r w:rsidRPr="00ED55E6">
        <w:t>»</w:t>
      </w:r>
      <w:r>
        <w:t>.</w:t>
      </w:r>
    </w:p>
    <w:p w:rsidR="00486C8B" w:rsidRDefault="00486C8B" w:rsidP="00486C8B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86C8B" w:rsidRPr="00ED55E6" w:rsidRDefault="00486C8B" w:rsidP="00486C8B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D55E6">
        <w:rPr>
          <w:rFonts w:ascii="Times New Roman" w:hAnsi="Times New Roman" w:cs="Times New Roman"/>
          <w:b/>
        </w:rPr>
        <w:t>Требования к результатам работ</w:t>
      </w:r>
    </w:p>
    <w:p w:rsidR="00486C8B" w:rsidRPr="00A56696" w:rsidRDefault="00486C8B" w:rsidP="00486C8B">
      <w:pPr>
        <w:snapToGrid w:val="0"/>
        <w:ind w:firstLine="709"/>
        <w:jc w:val="both"/>
      </w:pPr>
      <w:r w:rsidRPr="00A56696">
        <w:t>Работы по обеспечению протез</w:t>
      </w:r>
      <w:r w:rsidR="00355C5F" w:rsidRPr="00A56696">
        <w:t>ом</w:t>
      </w:r>
      <w:r w:rsidRPr="00A56696">
        <w:t xml:space="preserve"> нижн</w:t>
      </w:r>
      <w:r w:rsidR="00355C5F" w:rsidRPr="00A56696">
        <w:t>ей</w:t>
      </w:r>
      <w:r w:rsidRPr="00A56696">
        <w:t xml:space="preserve"> конечност</w:t>
      </w:r>
      <w:r w:rsidR="00355C5F" w:rsidRPr="00A56696">
        <w:t>и</w:t>
      </w:r>
      <w:r w:rsidRPr="00A56696">
        <w:t xml:space="preserve"> следует считать эффективно исполненными, если у лица, нуждающегося в протезе,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протез</w:t>
      </w:r>
      <w:r w:rsidR="00355C5F" w:rsidRPr="00A56696">
        <w:t>ом</w:t>
      </w:r>
      <w:r w:rsidRPr="00A56696">
        <w:t xml:space="preserve"> выполняются надлежащим качеством и в установленные сроки.</w:t>
      </w:r>
    </w:p>
    <w:p w:rsidR="00486C8B" w:rsidRPr="00A56696" w:rsidRDefault="00486C8B" w:rsidP="00486C8B">
      <w:pPr>
        <w:snapToGrid w:val="0"/>
        <w:ind w:firstLine="709"/>
        <w:jc w:val="both"/>
      </w:pPr>
      <w:r w:rsidRPr="00A56696">
        <w:t>Срок изготовления изделия: в течение 25-ти дней с даты обращения Получателя к Исполнителю, исключая время ожидания для подгонки и примерки.</w:t>
      </w:r>
    </w:p>
    <w:p w:rsidR="00486C8B" w:rsidRPr="00A56696" w:rsidRDefault="00486C8B" w:rsidP="00486C8B">
      <w:pPr>
        <w:snapToGrid w:val="0"/>
        <w:ind w:firstLine="709"/>
        <w:jc w:val="both"/>
      </w:pPr>
      <w:r w:rsidRPr="00A56696">
        <w:t>Срок выполнения работ (завершения обеспечения Получател</w:t>
      </w:r>
      <w:r w:rsidR="00355C5F" w:rsidRPr="00A56696">
        <w:t>я</w:t>
      </w:r>
      <w:r w:rsidRPr="00A56696">
        <w:t xml:space="preserve"> Издели</w:t>
      </w:r>
      <w:r w:rsidR="00355C5F" w:rsidRPr="00A56696">
        <w:t>ем</w:t>
      </w:r>
      <w:r w:rsidRPr="00A56696">
        <w:t>) с момента заключения Контракта по 20.12.2024.</w:t>
      </w:r>
    </w:p>
    <w:p w:rsidR="00486C8B" w:rsidRDefault="00486C8B" w:rsidP="00486C8B">
      <w:pPr>
        <w:pStyle w:val="Standard"/>
        <w:shd w:val="clear" w:color="auto" w:fill="FFFFFF"/>
        <w:tabs>
          <w:tab w:val="left" w:pos="0"/>
        </w:tabs>
        <w:spacing w:line="276" w:lineRule="auto"/>
        <w:jc w:val="center"/>
        <w:rPr>
          <w:rFonts w:cs="Times New Roman"/>
          <w:b/>
        </w:rPr>
      </w:pPr>
    </w:p>
    <w:p w:rsidR="00486C8B" w:rsidRPr="00ED55E6" w:rsidRDefault="00486C8B" w:rsidP="00486C8B">
      <w:pPr>
        <w:pStyle w:val="Standard"/>
        <w:shd w:val="clear" w:color="auto" w:fill="FFFFFF"/>
        <w:tabs>
          <w:tab w:val="left" w:pos="0"/>
        </w:tabs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Место</w:t>
      </w:r>
      <w:r w:rsidRPr="00ED55E6">
        <w:rPr>
          <w:rFonts w:cs="Times New Roman"/>
          <w:b/>
        </w:rPr>
        <w:t xml:space="preserve"> и условия выполнения работ</w:t>
      </w:r>
    </w:p>
    <w:p w:rsidR="00486C8B" w:rsidRPr="00355C5F" w:rsidRDefault="00486C8B" w:rsidP="00486C8B">
      <w:pPr>
        <w:snapToGrid w:val="0"/>
        <w:ind w:firstLine="709"/>
        <w:jc w:val="both"/>
      </w:pPr>
      <w:r w:rsidRPr="00355C5F">
        <w:t>Место выполнения работ: прием получател</w:t>
      </w:r>
      <w:r w:rsidR="00355C5F" w:rsidRPr="00355C5F">
        <w:t>я</w:t>
      </w:r>
      <w:r w:rsidRPr="00355C5F">
        <w:t xml:space="preserve"> (снятие мерок, примерка, подгонка, и т.д.), </w:t>
      </w:r>
      <w:r w:rsidR="00355C5F" w:rsidRPr="00355C5F">
        <w:t>выдача готовых изделий осуществляется в пунктах выдачи, организованных исполнителем на территории Чувашской Республики, при необходимости – по месту жительства получателя. Изготовление изделий - по месту нахождения Исполнителя</w:t>
      </w:r>
      <w:r w:rsidRPr="00355C5F">
        <w:t>.</w:t>
      </w:r>
    </w:p>
    <w:p w:rsidR="00486C8B" w:rsidRDefault="00486C8B" w:rsidP="00486C8B">
      <w:pPr>
        <w:snapToGrid w:val="0"/>
        <w:jc w:val="center"/>
        <w:rPr>
          <w:b/>
        </w:rPr>
      </w:pPr>
    </w:p>
    <w:p w:rsidR="00486C8B" w:rsidRPr="008736F2" w:rsidRDefault="00486C8B" w:rsidP="00486C8B">
      <w:pPr>
        <w:snapToGrid w:val="0"/>
        <w:jc w:val="center"/>
      </w:pPr>
      <w:r>
        <w:rPr>
          <w:b/>
        </w:rPr>
        <w:t>Гарантийные сроки</w:t>
      </w:r>
    </w:p>
    <w:p w:rsidR="00486C8B" w:rsidRDefault="00486C8B" w:rsidP="001A258E">
      <w:pPr>
        <w:ind w:firstLine="705"/>
        <w:jc w:val="both"/>
      </w:pPr>
      <w:r>
        <w:t>На протез нижн</w:t>
      </w:r>
      <w:r w:rsidR="00355C5F">
        <w:t>ей</w:t>
      </w:r>
      <w:r>
        <w:t xml:space="preserve"> конечност</w:t>
      </w:r>
      <w:r w:rsidR="00355C5F">
        <w:t>и</w:t>
      </w:r>
      <w:r>
        <w:t xml:space="preserve"> устанавливается гарантийный срок</w:t>
      </w:r>
      <w:r w:rsidR="001A258E">
        <w:t xml:space="preserve"> (</w:t>
      </w:r>
      <w:r w:rsidR="001A258E" w:rsidRPr="001A258E">
        <w:rPr>
          <w:rFonts w:eastAsia="Times New Roman"/>
        </w:rPr>
        <w:t>24 месяца</w:t>
      </w:r>
      <w:r w:rsidR="001A258E" w:rsidRPr="001A258E">
        <w:rPr>
          <w:rFonts w:eastAsia="Times New Roman"/>
        </w:rPr>
        <w:t xml:space="preserve"> </w:t>
      </w:r>
      <w:r w:rsidR="001A258E">
        <w:rPr>
          <w:rFonts w:eastAsia="Times New Roman"/>
        </w:rPr>
        <w:t>с</w:t>
      </w:r>
      <w:r w:rsidR="001A258E" w:rsidRPr="001A258E">
        <w:rPr>
          <w:rFonts w:eastAsia="Times New Roman"/>
        </w:rPr>
        <w:t>о дня подписания Акта сдачи-приемки работ Получателем</w:t>
      </w:r>
      <w:r w:rsidR="001A258E">
        <w:rPr>
          <w:rFonts w:eastAsia="Times New Roman"/>
        </w:rPr>
        <w:t>)</w:t>
      </w:r>
      <w:r>
        <w:t xml:space="preserve">, в течение которого Исполнитель производит замену или ремонт изделий бесплатно. </w:t>
      </w:r>
    </w:p>
    <w:p w:rsidR="00486C8B" w:rsidRDefault="00486C8B" w:rsidP="00486C8B">
      <w:pPr>
        <w:spacing w:line="276" w:lineRule="auto"/>
        <w:jc w:val="center"/>
        <w:rPr>
          <w:b/>
          <w:bCs/>
        </w:rPr>
      </w:pPr>
    </w:p>
    <w:p w:rsidR="00486C8B" w:rsidRPr="00ED55E6" w:rsidRDefault="00486C8B" w:rsidP="00486C8B">
      <w:pPr>
        <w:spacing w:line="276" w:lineRule="auto"/>
        <w:jc w:val="center"/>
      </w:pPr>
      <w:r w:rsidRPr="00ED55E6">
        <w:rPr>
          <w:b/>
          <w:bCs/>
        </w:rPr>
        <w:t>Срок пользования изделиями</w:t>
      </w:r>
    </w:p>
    <w:p w:rsidR="00486C8B" w:rsidRDefault="00486C8B" w:rsidP="00486C8B">
      <w:pPr>
        <w:spacing w:line="276" w:lineRule="auto"/>
        <w:ind w:firstLine="708"/>
        <w:jc w:val="both"/>
      </w:pPr>
      <w:r w:rsidRPr="00ED55E6">
        <w:t>Срок пользования Изделием</w:t>
      </w:r>
      <w:r w:rsidR="00260625">
        <w:t xml:space="preserve"> 24 (двадцать четыре) месяца, что</w:t>
      </w:r>
      <w:r w:rsidRPr="00ED55E6">
        <w:t xml:space="preserve"> </w:t>
      </w:r>
      <w:r>
        <w:t>соответствует</w:t>
      </w:r>
      <w:r w:rsidR="00260625">
        <w:t xml:space="preserve"> </w:t>
      </w:r>
      <w:r w:rsidRPr="00ED55E6">
        <w:t>срок</w:t>
      </w:r>
      <w:r>
        <w:t>у</w:t>
      </w:r>
      <w:r w:rsidRPr="00ED55E6">
        <w:t xml:space="preserve"> пользования, установленного приказом Минтруда России от </w:t>
      </w:r>
      <w:r>
        <w:t>05</w:t>
      </w:r>
      <w:r w:rsidRPr="00ED55E6">
        <w:t>.0</w:t>
      </w:r>
      <w:r>
        <w:t>3</w:t>
      </w:r>
      <w:r w:rsidRPr="00ED55E6">
        <w:t>.20</w:t>
      </w:r>
      <w:r>
        <w:t>2</w:t>
      </w:r>
      <w:r w:rsidRPr="00ED55E6">
        <w:t xml:space="preserve">1 № </w:t>
      </w:r>
      <w:r>
        <w:t>107</w:t>
      </w:r>
      <w:r w:rsidRPr="00ED55E6">
        <w:t>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486C8B" w:rsidRDefault="00486C8B" w:rsidP="00486C8B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486C8B" w:rsidRDefault="00486C8B" w:rsidP="00486C8B">
      <w:pPr>
        <w:spacing w:line="276" w:lineRule="auto"/>
        <w:ind w:firstLine="708"/>
        <w:jc w:val="both"/>
        <w:rPr>
          <w:b/>
        </w:rPr>
      </w:pPr>
    </w:p>
    <w:p w:rsidR="003221D1" w:rsidRDefault="003221D1">
      <w:bookmarkStart w:id="0" w:name="_GoBack"/>
      <w:bookmarkEnd w:id="0"/>
    </w:p>
    <w:sectPr w:rsidR="003221D1" w:rsidSect="00A112B9">
      <w:headerReference w:type="default" r:id="rId6"/>
      <w:footerReference w:type="even" r:id="rId7"/>
      <w:pgSz w:w="11906" w:h="16838" w:code="9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25" w:rsidRDefault="00260625">
      <w:r>
        <w:separator/>
      </w:r>
    </w:p>
  </w:endnote>
  <w:endnote w:type="continuationSeparator" w:id="0">
    <w:p w:rsidR="00260625" w:rsidRDefault="0026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§ЮЎм§Ў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25" w:rsidRDefault="00260625" w:rsidP="00A112B9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27</w:t>
    </w:r>
    <w:r>
      <w:rPr>
        <w:rStyle w:val="a3"/>
      </w:rPr>
      <w:fldChar w:fldCharType="end"/>
    </w:r>
  </w:p>
  <w:p w:rsidR="00260625" w:rsidRDefault="00260625">
    <w:pPr>
      <w:pStyle w:val="a6"/>
    </w:pPr>
  </w:p>
  <w:p w:rsidR="00260625" w:rsidRDefault="002606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25" w:rsidRDefault="00260625">
      <w:r>
        <w:separator/>
      </w:r>
    </w:p>
  </w:footnote>
  <w:footnote w:type="continuationSeparator" w:id="0">
    <w:p w:rsidR="00260625" w:rsidRDefault="0026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25" w:rsidRDefault="0026062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A258E">
      <w:rPr>
        <w:noProof/>
      </w:rPr>
      <w:t>4</w:t>
    </w:r>
    <w:r>
      <w:fldChar w:fldCharType="end"/>
    </w:r>
  </w:p>
  <w:p w:rsidR="00260625" w:rsidRDefault="002606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8B"/>
    <w:rsid w:val="00095215"/>
    <w:rsid w:val="000B73D6"/>
    <w:rsid w:val="001A258E"/>
    <w:rsid w:val="00260625"/>
    <w:rsid w:val="002910F9"/>
    <w:rsid w:val="003221D1"/>
    <w:rsid w:val="00355C5F"/>
    <w:rsid w:val="00486C8B"/>
    <w:rsid w:val="005F122B"/>
    <w:rsid w:val="0065149E"/>
    <w:rsid w:val="009A117C"/>
    <w:rsid w:val="00A112B9"/>
    <w:rsid w:val="00A56696"/>
    <w:rsid w:val="00AB0846"/>
    <w:rsid w:val="00D176DB"/>
    <w:rsid w:val="00F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3459C-21BE-4C52-A3DA-5FD05AB5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86C8B"/>
    <w:rPr>
      <w:rFonts w:ascii="Times New Roman" w:hAnsi="Times New Roman"/>
    </w:rPr>
  </w:style>
  <w:style w:type="paragraph" w:styleId="a4">
    <w:name w:val="header"/>
    <w:aliases w:val="Aa?oiee eieiioeooe,Linie,sl_header"/>
    <w:basedOn w:val="a"/>
    <w:link w:val="a5"/>
    <w:rsid w:val="00486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Aa?oiee eieiioeooe Знак,Linie Знак,sl_header Знак"/>
    <w:basedOn w:val="a0"/>
    <w:link w:val="a4"/>
    <w:rsid w:val="00486C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86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6C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86C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a"/>
    <w:qFormat/>
    <w:rsid w:val="00486C8B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9A1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17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</dc:creator>
  <cp:lastModifiedBy>Логинова Юлия Витальевна</cp:lastModifiedBy>
  <cp:revision>5</cp:revision>
  <cp:lastPrinted>2024-02-16T11:55:00Z</cp:lastPrinted>
  <dcterms:created xsi:type="dcterms:W3CDTF">2024-02-16T11:56:00Z</dcterms:created>
  <dcterms:modified xsi:type="dcterms:W3CDTF">2024-02-16T13:43:00Z</dcterms:modified>
</cp:coreProperties>
</file>