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Pr="00B27CDE" w:rsidRDefault="0027580B" w:rsidP="0027580B">
      <w:pPr>
        <w:jc w:val="center"/>
        <w:rPr>
          <w:lang w:eastAsia="ru-RU"/>
        </w:rPr>
      </w:pPr>
      <w:r w:rsidRPr="00B27CDE">
        <w:rPr>
          <w:lang w:eastAsia="ru-RU"/>
        </w:rPr>
        <w:t>Описание объекта закупки</w:t>
      </w:r>
    </w:p>
    <w:p w:rsidR="0027580B" w:rsidRPr="00152769" w:rsidRDefault="0027580B" w:rsidP="00D67206">
      <w:pPr>
        <w:jc w:val="both"/>
        <w:rPr>
          <w:lang w:eastAsia="ru-RU"/>
        </w:rPr>
      </w:pPr>
    </w:p>
    <w:p w:rsidR="006826E1" w:rsidRPr="006826E1" w:rsidRDefault="00A40F65" w:rsidP="00D67206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6826E1" w:rsidRPr="002E56EA">
        <w:rPr>
          <w:color w:val="000000"/>
        </w:rPr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95057" w:rsidRDefault="00095057" w:rsidP="00D67206">
      <w:pPr>
        <w:pStyle w:val="a4"/>
        <w:ind w:left="0" w:firstLine="709"/>
        <w:jc w:val="both"/>
      </w:pPr>
      <w: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</w:t>
      </w:r>
      <w:r w:rsidR="003A69CB">
        <w:t xml:space="preserve">на работы (услуги) по </w:t>
      </w:r>
      <w:r w:rsidR="00CE4FB3">
        <w:t>эндокринологии</w:t>
      </w:r>
      <w:r>
        <w:t>.</w:t>
      </w:r>
    </w:p>
    <w:p w:rsidR="005C6A7A" w:rsidRPr="00AA53A5" w:rsidRDefault="00095057" w:rsidP="00900FA4">
      <w:pPr>
        <w:pStyle w:val="a4"/>
        <w:ind w:left="0" w:firstLine="675"/>
        <w:jc w:val="both"/>
        <w:rPr>
          <w:bCs/>
          <w:color w:val="000000"/>
        </w:rPr>
      </w:pPr>
      <w:r>
        <w:t xml:space="preserve">Услуги, предоставляемые отдельным категориям граждан государственной социальной помощи в виде набора социальных услуг </w:t>
      </w:r>
      <w:r w:rsidRPr="00AA53A5">
        <w:t>в части санаторно-курортного лечения, в санатории</w:t>
      </w:r>
      <w:r w:rsidR="00FE2028">
        <w:t xml:space="preserve"> с</w:t>
      </w:r>
      <w:r w:rsidRPr="00AA53A5">
        <w:t xml:space="preserve"> </w:t>
      </w:r>
      <w:r w:rsidR="005145AB" w:rsidRPr="00AA53A5">
        <w:t>болезнями эндокринной системы, расстройством питания и нарушением обмена веществ</w:t>
      </w:r>
      <w:r w:rsidR="00AB7B4F" w:rsidRPr="00AA53A5">
        <w:t>.</w:t>
      </w:r>
      <w:r w:rsidR="005C6A7A" w:rsidRPr="00AA53A5">
        <w:rPr>
          <w:bCs/>
          <w:color w:val="000000"/>
        </w:rPr>
        <w:t xml:space="preserve">            </w:t>
      </w:r>
    </w:p>
    <w:p w:rsidR="005145AB" w:rsidRPr="003E7F0E" w:rsidRDefault="005145AB" w:rsidP="00D67206">
      <w:pPr>
        <w:ind w:firstLine="675"/>
        <w:jc w:val="both"/>
        <w:rPr>
          <w:rFonts w:eastAsia="Calibri"/>
          <w:color w:val="000000"/>
        </w:rPr>
      </w:pPr>
      <w:bookmarkStart w:id="0" w:name="_GoBack"/>
      <w:bookmarkEnd w:id="0"/>
      <w:r w:rsidRPr="00AA53A5">
        <w:rPr>
          <w:bCs/>
        </w:rPr>
        <w:t xml:space="preserve">По Классу </w:t>
      </w:r>
      <w:r w:rsidRPr="00AA53A5">
        <w:rPr>
          <w:bCs/>
          <w:lang w:val="en-US"/>
        </w:rPr>
        <w:t>IV</w:t>
      </w:r>
      <w:r w:rsidRPr="00AA53A5">
        <w:rPr>
          <w:bCs/>
        </w:rPr>
        <w:t xml:space="preserve"> МКБ -10 «Болезни эндокринной системы</w:t>
      </w:r>
      <w:r w:rsidR="00FC0321" w:rsidRPr="00AA53A5">
        <w:rPr>
          <w:bCs/>
        </w:rPr>
        <w:t>,</w:t>
      </w:r>
      <w:r w:rsidR="000826F8" w:rsidRPr="00AA53A5">
        <w:rPr>
          <w:bCs/>
        </w:rPr>
        <w:t xml:space="preserve"> </w:t>
      </w:r>
      <w:r w:rsidRPr="00AA53A5">
        <w:rPr>
          <w:bCs/>
        </w:rPr>
        <w:t xml:space="preserve">расстройства питания и нарушения обмена веществ» </w:t>
      </w:r>
      <w:r w:rsidR="000826F8" w:rsidRPr="00AA53A5">
        <w:rPr>
          <w:bCs/>
        </w:rPr>
        <w:t xml:space="preserve">оказывается </w:t>
      </w:r>
      <w:r w:rsidRPr="00AA53A5">
        <w:rPr>
          <w:bCs/>
        </w:rPr>
        <w:t>в соответствии со стандартами</w:t>
      </w:r>
      <w:r w:rsidRPr="003E7F0E">
        <w:rPr>
          <w:bCs/>
        </w:rPr>
        <w:t xml:space="preserve">, утвержденными приказами Министерства здравоохранения и социального развития Российской Федерации  от 22.11.2004 № 220 «Об утверждении стандарта санаторно-курортной помощи больным сахарным диабетом»,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E7F0E">
        <w:rPr>
          <w:bCs/>
        </w:rPr>
        <w:t>липидемиями</w:t>
      </w:r>
      <w:proofErr w:type="spellEnd"/>
      <w:r w:rsidRPr="003E7F0E">
        <w:rPr>
          <w:bCs/>
        </w:rPr>
        <w:t xml:space="preserve">», </w:t>
      </w:r>
      <w:r w:rsidRPr="003E7F0E">
        <w:t>от 22.11.2004 № 224 «Об утверждении стандарта санаторно-курортной помощи больным с болезнями щитовидной железы».</w:t>
      </w:r>
    </w:p>
    <w:p w:rsidR="00C708C2" w:rsidRPr="00A33921" w:rsidRDefault="00C708C2" w:rsidP="00C708C2">
      <w:pPr>
        <w:pStyle w:val="a4"/>
        <w:numPr>
          <w:ilvl w:val="0"/>
          <w:numId w:val="19"/>
        </w:numPr>
        <w:suppressAutoHyphens w:val="0"/>
        <w:jc w:val="both"/>
        <w:rPr>
          <w:bCs/>
          <w:color w:val="000000"/>
        </w:rPr>
      </w:pPr>
      <w:r w:rsidRPr="00A33921">
        <w:rPr>
          <w:bCs/>
          <w:color w:val="000000"/>
        </w:rPr>
        <w:t xml:space="preserve">Количество </w:t>
      </w:r>
      <w:proofErr w:type="spellStart"/>
      <w:r w:rsidRPr="00A33921">
        <w:rPr>
          <w:bCs/>
          <w:color w:val="000000"/>
        </w:rPr>
        <w:t>койко</w:t>
      </w:r>
      <w:proofErr w:type="spellEnd"/>
      <w:r w:rsidRPr="00A33921">
        <w:rPr>
          <w:bCs/>
          <w:color w:val="000000"/>
        </w:rPr>
        <w:t xml:space="preserve"> - дней составляет- </w:t>
      </w:r>
      <w:r w:rsidR="001F26F2">
        <w:rPr>
          <w:bCs/>
          <w:color w:val="000000"/>
        </w:rPr>
        <w:t>1 8</w:t>
      </w:r>
      <w:r>
        <w:rPr>
          <w:bCs/>
          <w:color w:val="000000"/>
        </w:rPr>
        <w:t>00</w:t>
      </w:r>
      <w:r w:rsidRPr="00A33921">
        <w:rPr>
          <w:bCs/>
          <w:color w:val="000000"/>
        </w:rPr>
        <w:t xml:space="preserve">. </w:t>
      </w:r>
    </w:p>
    <w:p w:rsidR="00C708C2" w:rsidRPr="00A33921" w:rsidRDefault="00C708C2" w:rsidP="00C708C2">
      <w:pPr>
        <w:ind w:firstLine="709"/>
        <w:jc w:val="both"/>
      </w:pPr>
      <w:r w:rsidRPr="00A33921">
        <w:rPr>
          <w:rFonts w:eastAsia="Calibri"/>
          <w:bCs/>
          <w:color w:val="000000"/>
        </w:rPr>
        <w:t>Услуги, предоставляемые по санаторно-курортно</w:t>
      </w:r>
      <w:r w:rsidR="001F26F2">
        <w:rPr>
          <w:rFonts w:eastAsia="Calibri"/>
          <w:bCs/>
          <w:color w:val="000000"/>
        </w:rPr>
        <w:t>му лечению по одной путевке – 18</w:t>
      </w:r>
      <w:r w:rsidRPr="00A33921">
        <w:rPr>
          <w:rFonts w:eastAsia="Calibri"/>
          <w:bCs/>
          <w:color w:val="000000"/>
        </w:rPr>
        <w:t xml:space="preserve"> койко-дней. Общее к</w:t>
      </w:r>
      <w:r w:rsidR="001F26F2">
        <w:rPr>
          <w:rFonts w:eastAsia="Calibri"/>
          <w:bCs/>
          <w:color w:val="000000"/>
        </w:rPr>
        <w:t>оличество закупаемых путевок – 1</w:t>
      </w:r>
      <w:r>
        <w:rPr>
          <w:rFonts w:eastAsia="Calibri"/>
          <w:bCs/>
          <w:color w:val="000000"/>
        </w:rPr>
        <w:t>00</w:t>
      </w:r>
      <w:r w:rsidRPr="00A33921">
        <w:rPr>
          <w:rFonts w:eastAsia="Calibri"/>
          <w:bCs/>
          <w:color w:val="000000"/>
        </w:rPr>
        <w:t xml:space="preserve"> пут.</w:t>
      </w:r>
      <w:r w:rsidRPr="00A33921">
        <w:t xml:space="preserve"> </w:t>
      </w:r>
    </w:p>
    <w:p w:rsidR="00C708C2" w:rsidRPr="007F315F" w:rsidRDefault="00C708C2" w:rsidP="00C708C2">
      <w:pPr>
        <w:ind w:firstLine="709"/>
        <w:jc w:val="both"/>
        <w:rPr>
          <w:rFonts w:eastAsia="Calibri"/>
          <w:bCs/>
        </w:rPr>
      </w:pPr>
      <w:r w:rsidRPr="007F315F">
        <w:rPr>
          <w:rFonts w:eastAsia="Calibri"/>
          <w:bCs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</w:t>
      </w:r>
      <w:r w:rsidRPr="003E7F0E">
        <w:t>болезнями эндокринной системы, расстройством питания и нарушением обмена веществ</w:t>
      </w:r>
      <w:r w:rsidRPr="007F315F">
        <w:rPr>
          <w:rFonts w:eastAsia="Calibri"/>
          <w:bCs/>
        </w:rPr>
        <w:t xml:space="preserve">: </w:t>
      </w:r>
    </w:p>
    <w:p w:rsidR="00C708C2" w:rsidRPr="007F315F" w:rsidRDefault="00C708C2" w:rsidP="00C708C2">
      <w:pPr>
        <w:ind w:firstLine="709"/>
        <w:jc w:val="both"/>
        <w:rPr>
          <w:rFonts w:eastAsia="Calibri"/>
          <w:bCs/>
        </w:rPr>
      </w:pPr>
      <w:r w:rsidRPr="007F315F">
        <w:rPr>
          <w:rFonts w:eastAsia="Calibri"/>
          <w:bCs/>
        </w:rPr>
        <w:t>Путевки с лечением</w:t>
      </w:r>
      <w:r w:rsidR="001F26F2">
        <w:rPr>
          <w:rFonts w:eastAsia="Calibri"/>
          <w:bCs/>
        </w:rPr>
        <w:t xml:space="preserve"> для взрослого в количестве- 1 80</w:t>
      </w:r>
      <w:r>
        <w:rPr>
          <w:rFonts w:eastAsia="Calibri"/>
          <w:bCs/>
        </w:rPr>
        <w:t>0</w:t>
      </w:r>
      <w:r w:rsidRPr="007F315F">
        <w:rPr>
          <w:rFonts w:eastAsia="Calibri"/>
          <w:bCs/>
        </w:rPr>
        <w:t xml:space="preserve"> койко-дней;</w:t>
      </w:r>
    </w:p>
    <w:p w:rsidR="008D502E" w:rsidRPr="008D502E" w:rsidRDefault="00A40F65" w:rsidP="00F32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 w:rsidR="00614949">
        <w:t xml:space="preserve">«О </w:t>
      </w:r>
      <w:r w:rsidRPr="00152769">
        <w:t xml:space="preserve">государственной социальной помощи», приказ </w:t>
      </w:r>
      <w:r w:rsidR="008D502E" w:rsidRPr="008D502E">
        <w:rPr>
          <w:rFonts w:eastAsiaTheme="minorHAnsi"/>
          <w:lang w:eastAsia="en-US"/>
        </w:rPr>
        <w:t>Министерств</w:t>
      </w:r>
      <w:r w:rsidR="00771FD0">
        <w:rPr>
          <w:rFonts w:eastAsiaTheme="minorHAnsi"/>
          <w:lang w:eastAsia="en-US"/>
        </w:rPr>
        <w:t>а</w:t>
      </w:r>
      <w:r w:rsidR="00AB3C27">
        <w:rPr>
          <w:rFonts w:eastAsiaTheme="minorHAnsi"/>
          <w:lang w:eastAsia="en-US"/>
        </w:rPr>
        <w:t xml:space="preserve"> здравоохранения Российской Федерации </w:t>
      </w:r>
      <w:r w:rsidR="008D502E" w:rsidRPr="008D502E">
        <w:rPr>
          <w:rFonts w:eastAsiaTheme="minorHAnsi"/>
          <w:lang w:eastAsia="en-US"/>
        </w:rPr>
        <w:t xml:space="preserve">от 05.05.2016 </w:t>
      </w:r>
      <w:r w:rsidR="00771FD0">
        <w:rPr>
          <w:rFonts w:eastAsiaTheme="minorHAnsi"/>
          <w:lang w:eastAsia="en-US"/>
        </w:rPr>
        <w:t>№</w:t>
      </w:r>
      <w:r w:rsidR="008D502E" w:rsidRPr="008D502E">
        <w:rPr>
          <w:rFonts w:eastAsiaTheme="minorHAnsi"/>
          <w:lang w:eastAsia="en-US"/>
        </w:rPr>
        <w:t xml:space="preserve"> 279н</w:t>
      </w:r>
      <w:r w:rsidR="008D502E">
        <w:rPr>
          <w:rFonts w:eastAsiaTheme="minorHAnsi"/>
          <w:lang w:eastAsia="en-US"/>
        </w:rPr>
        <w:t xml:space="preserve"> </w:t>
      </w:r>
      <w:r w:rsidR="008D502E" w:rsidRPr="008D502E">
        <w:rPr>
          <w:rFonts w:eastAsiaTheme="minorHAnsi"/>
          <w:lang w:eastAsia="en-US"/>
        </w:rPr>
        <w:t>«Об утверждении Порядка организации санаторно-курортного лечения»</w:t>
      </w:r>
      <w:r w:rsidR="00771FD0">
        <w:rPr>
          <w:rFonts w:eastAsiaTheme="minorHAnsi"/>
          <w:lang w:eastAsia="en-US"/>
        </w:rPr>
        <w:t>).</w:t>
      </w:r>
    </w:p>
    <w:p w:rsidR="00A40F65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</w:t>
      </w:r>
      <w:r w:rsidR="00EB7D11">
        <w:t>о</w:t>
      </w:r>
      <w:r w:rsidRPr="00152769">
        <w:t>м, утвержденным приказ</w:t>
      </w:r>
      <w:r w:rsidR="00EB7D11">
        <w:t>о</w:t>
      </w:r>
      <w:r w:rsidRPr="00152769">
        <w:t>м Министерства здравоохранения и социального развития Российской Федерации:</w:t>
      </w:r>
    </w:p>
    <w:tbl>
      <w:tblPr>
        <w:tblW w:w="9923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662"/>
      </w:tblGrid>
      <w:tr w:rsidR="007810D3" w:rsidRPr="00E905DD" w:rsidTr="001075C3">
        <w:trPr>
          <w:trHeight w:val="157"/>
        </w:trPr>
        <w:tc>
          <w:tcPr>
            <w:tcW w:w="2256" w:type="dxa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E905DD">
              <w:rPr>
                <w:rFonts w:eastAsia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05" w:type="dxa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E905DD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E905DD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 w:val="restart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05DD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E905DD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  <w:r w:rsidR="00412151" w:rsidRPr="00E905DD">
              <w:rPr>
                <w:rFonts w:eastAsia="Arial"/>
                <w:bCs/>
                <w:color w:val="000000"/>
                <w:sz w:val="20"/>
                <w:szCs w:val="20"/>
              </w:rPr>
              <w:t>от</w:t>
            </w:r>
            <w:r w:rsidR="00412151" w:rsidRPr="00E905DD">
              <w:rPr>
                <w:bCs/>
                <w:color w:val="000000"/>
                <w:sz w:val="20"/>
                <w:szCs w:val="20"/>
              </w:rPr>
              <w:t xml:space="preserve"> 22.11.2004</w:t>
            </w:r>
            <w:r w:rsidRPr="00E905DD">
              <w:rPr>
                <w:bCs/>
                <w:color w:val="000000"/>
                <w:sz w:val="20"/>
                <w:szCs w:val="20"/>
              </w:rPr>
              <w:t xml:space="preserve"> № 220 «Об утверждении стандарта санаторно-курортной помощи больным сахарным диабетом»</w:t>
            </w: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E905DD">
              <w:rPr>
                <w:bCs/>
                <w:sz w:val="20"/>
                <w:szCs w:val="20"/>
                <w:lang w:val="en-US" w:eastAsia="ru-RU"/>
              </w:rPr>
              <w:t>IV</w:t>
            </w:r>
            <w:r w:rsidRPr="00E905DD">
              <w:rPr>
                <w:bCs/>
                <w:sz w:val="20"/>
                <w:szCs w:val="20"/>
                <w:lang w:eastAsia="ru-RU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  <w:r w:rsidRPr="00E905DD">
              <w:rPr>
                <w:bCs/>
                <w:sz w:val="20"/>
                <w:szCs w:val="20"/>
                <w:lang w:val="en-US" w:eastAsia="ru-RU"/>
              </w:rPr>
              <w:t>IV</w:t>
            </w:r>
            <w:r w:rsidRPr="00E905DD">
              <w:rPr>
                <w:bCs/>
                <w:sz w:val="20"/>
                <w:szCs w:val="20"/>
                <w:lang w:eastAsia="ru-RU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pStyle w:val="a4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Сбор анамнеза и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жалоб  общетерапевтический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Визуальный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осмотр  общетерапевтический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(осмотр, консультация) врача- эндокринолога первичный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(осмотр, консультация) врача- эндокринолога повторный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Расшифровка, описание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и  интерпретация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электрокардиографических данных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Исследование уровня глюкозы в моче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Исследование уровня глюкозы в крови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Исследование уровня холестерина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в  крови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  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Обнаружение кетоновых тел в моче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Определение </w:t>
            </w:r>
            <w:proofErr w:type="spellStart"/>
            <w:r w:rsidRPr="00E905DD">
              <w:rPr>
                <w:rFonts w:eastAsia="Arial"/>
                <w:sz w:val="20"/>
                <w:szCs w:val="20"/>
              </w:rPr>
              <w:t>протромбинового</w:t>
            </w:r>
            <w:proofErr w:type="spellEnd"/>
            <w:r w:rsidRPr="00E905DD">
              <w:rPr>
                <w:rFonts w:eastAsia="Arial"/>
                <w:sz w:val="20"/>
                <w:szCs w:val="20"/>
              </w:rPr>
              <w:t xml:space="preserve"> времени в крови 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синусоидальными модулированными токами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веществ  при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заболеваниях желез внутренней  секреции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Рефлексотерапия при заболеваниях   желез внутренней секреции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желез внутренней секреции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E905DD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E905DD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7810D3" w:rsidRPr="00E905DD" w:rsidRDefault="007810D3" w:rsidP="007810D3">
            <w:pPr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желез внутренней  секреции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E905DD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E905DD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E905DD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7810D3" w:rsidRPr="00E905DD" w:rsidTr="001075C3">
        <w:trPr>
          <w:trHeight w:val="159"/>
        </w:trPr>
        <w:tc>
          <w:tcPr>
            <w:tcW w:w="2256" w:type="dxa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E905DD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E905DD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E905DD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 w:val="restart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905DD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E905DD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>липидемиями</w:t>
            </w:r>
            <w:proofErr w:type="spellEnd"/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>IV МКБ -10 «Болезни эндокринной системы, расстройства питания и нарушения обмена веществ»</w:t>
            </w: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>IV МКБ -10 «Болезни эндокринной системы, расстройства питания и нарушения обмена веществ»</w:t>
            </w: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 xml:space="preserve">IV МКБ -10 «Болезни эндокринной системы, расстройства питания и </w:t>
            </w:r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нарушения обмена веществ»</w:t>
            </w: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Визуальный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осмотр  общетерапевтический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(осмотр, консультация) врача- эндокринолога первичный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(осмотр, консультация) врача- эндокринолога повторный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Ультразвуковое исследование щитовидной железы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Исследование уровня глюкозы крови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Определение </w:t>
            </w:r>
            <w:proofErr w:type="spellStart"/>
            <w:r w:rsidRPr="00E905DD">
              <w:rPr>
                <w:rFonts w:eastAsia="Arial"/>
                <w:sz w:val="20"/>
                <w:szCs w:val="20"/>
              </w:rPr>
              <w:t>протромбинового</w:t>
            </w:r>
            <w:proofErr w:type="spellEnd"/>
            <w:r w:rsidRPr="00E905DD">
              <w:rPr>
                <w:rFonts w:eastAsia="Arial"/>
                <w:sz w:val="20"/>
                <w:szCs w:val="20"/>
              </w:rPr>
              <w:t xml:space="preserve"> времени в крови 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Исследование уровня холестерина в крови   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синусоидальными  модулированными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токами (СМТ)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</w:t>
            </w:r>
          </w:p>
          <w:p w:rsidR="007810D3" w:rsidRPr="00E905DD" w:rsidRDefault="007810D3" w:rsidP="001075C3">
            <w:pPr>
              <w:widowControl w:val="0"/>
              <w:autoSpaceDE w:val="0"/>
              <w:ind w:left="-40" w:firstLine="4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>(СМВ-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 xml:space="preserve">индуктотермия)   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proofErr w:type="spellStart"/>
            <w:r w:rsidRPr="00E905DD">
              <w:rPr>
                <w:rFonts w:eastAsia="Arial"/>
                <w:sz w:val="20"/>
                <w:szCs w:val="20"/>
              </w:rPr>
              <w:t>Миоэлектростимуляция</w:t>
            </w:r>
            <w:proofErr w:type="spellEnd"/>
            <w:r w:rsidRPr="00E905DD">
              <w:rPr>
                <w:rFonts w:eastAsia="Arial"/>
                <w:sz w:val="20"/>
                <w:szCs w:val="20"/>
              </w:rPr>
              <w:t xml:space="preserve">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средств  при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заболеваниях желез внутренней  секреции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ультразвуковое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желез внутренней       </w:t>
            </w:r>
          </w:p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секреции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>Воздействие низкоинтенсивным лазерным излучением при заболеваниях</w:t>
            </w:r>
          </w:p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желез внутренней секреции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коротким  ультрафиолетовым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излучением (КУФ)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proofErr w:type="spellStart"/>
            <w:r w:rsidRPr="00E905DD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E905DD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Рефлексотерапия при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заболеваниях  желез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внутренней секреции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Лечебная физкультура при   заболеваниях желез внутренней секреции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Массаж при заболеваниях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желез  внутренней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секреции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 w:rsidRPr="00E905DD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E905DD">
              <w:rPr>
                <w:rFonts w:eastAsia="Arial"/>
                <w:sz w:val="20"/>
                <w:szCs w:val="20"/>
              </w:rPr>
              <w:t xml:space="preserve"> желез внутренней       </w:t>
            </w:r>
          </w:p>
          <w:p w:rsidR="007810D3" w:rsidRPr="00E905DD" w:rsidRDefault="007810D3" w:rsidP="001075C3">
            <w:pPr>
              <w:widowControl w:val="0"/>
              <w:autoSpaceDE w:val="0"/>
              <w:ind w:left="243" w:hanging="243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секреции                            </w:t>
            </w:r>
          </w:p>
        </w:tc>
      </w:tr>
      <w:tr w:rsidR="007810D3" w:rsidRPr="00E905DD" w:rsidTr="001075C3">
        <w:trPr>
          <w:trHeight w:val="880"/>
        </w:trPr>
        <w:tc>
          <w:tcPr>
            <w:tcW w:w="2256" w:type="dxa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E905DD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E905DD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E905DD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 w:val="restart"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7810D3" w:rsidRPr="00E905DD" w:rsidRDefault="00412151" w:rsidP="001075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DD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E905DD">
              <w:rPr>
                <w:bCs/>
                <w:color w:val="000000"/>
                <w:sz w:val="20"/>
                <w:szCs w:val="20"/>
              </w:rPr>
              <w:t>22.11.2004</w:t>
            </w:r>
            <w:r w:rsidR="007810D3" w:rsidRPr="00E905DD">
              <w:rPr>
                <w:bCs/>
                <w:color w:val="000000"/>
                <w:sz w:val="20"/>
                <w:szCs w:val="20"/>
              </w:rPr>
              <w:t xml:space="preserve"> № 224 «Об утверждении стандарта санаторно-курортной помощи больным с болезнями щитовидной железы»</w:t>
            </w: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>IV МКБ -10 «Болезни эндокринной системы, расстройства питания и нарушения обмена веществ»</w:t>
            </w: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905DD">
              <w:rPr>
                <w:bCs/>
                <w:color w:val="000000"/>
                <w:sz w:val="20"/>
                <w:szCs w:val="20"/>
                <w:lang w:eastAsia="ru-RU"/>
              </w:rPr>
              <w:t>IV МКБ -10 «Болезни эндокринной системы, расстройства питания и нарушения обмена веществ»</w:t>
            </w:r>
          </w:p>
          <w:p w:rsidR="007810D3" w:rsidRPr="00E905DD" w:rsidRDefault="007810D3" w:rsidP="001075C3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tabs>
                <w:tab w:val="left" w:pos="-27"/>
              </w:tabs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(осмотр, консультация) врача-эндокринолога первичный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(осмотр, консультация) врача-эндокринолога повторный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Определение </w:t>
            </w:r>
            <w:proofErr w:type="spellStart"/>
            <w:r w:rsidRPr="00E905DD">
              <w:rPr>
                <w:rFonts w:eastAsia="Arial"/>
                <w:sz w:val="20"/>
                <w:szCs w:val="20"/>
              </w:rPr>
              <w:t>протромбинового</w:t>
            </w:r>
            <w:proofErr w:type="spellEnd"/>
            <w:r w:rsidRPr="00E905DD">
              <w:rPr>
                <w:rFonts w:eastAsia="Arial"/>
                <w:sz w:val="20"/>
                <w:szCs w:val="20"/>
              </w:rPr>
              <w:t xml:space="preserve"> времени в крови 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Ультразвуковое исследование щитовидной железы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заболеваниях желез внутренней секреции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желез внутренней секреции           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E905DD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E905DD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7810D3" w:rsidRPr="00E905DD" w:rsidTr="001075C3">
        <w:trPr>
          <w:trHeight w:val="278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7810D3" w:rsidRPr="00E905DD" w:rsidTr="001075C3">
        <w:trPr>
          <w:trHeight w:val="212"/>
        </w:trPr>
        <w:tc>
          <w:tcPr>
            <w:tcW w:w="2256" w:type="dxa"/>
            <w:vMerge/>
            <w:vAlign w:val="center"/>
          </w:tcPr>
          <w:p w:rsidR="007810D3" w:rsidRPr="00E905DD" w:rsidRDefault="007810D3" w:rsidP="001075C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7810D3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D3" w:rsidRPr="00E905DD" w:rsidRDefault="007810D3" w:rsidP="001075C3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E905DD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</w:tr>
    </w:tbl>
    <w:p w:rsidR="00A40F65" w:rsidRPr="00152769" w:rsidRDefault="00A40F65" w:rsidP="00A40F65">
      <w:pPr>
        <w:ind w:firstLine="709"/>
        <w:jc w:val="both"/>
      </w:pPr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Минздравом России </w:t>
      </w:r>
      <w:r>
        <w:t xml:space="preserve">от </w:t>
      </w:r>
      <w:r w:rsidRPr="00152769">
        <w:t>22.12.1999</w:t>
      </w:r>
      <w:r w:rsidR="00AA3112">
        <w:t xml:space="preserve">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747604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>Место оказания услуг по месту нахождения санаторно-кур</w:t>
      </w:r>
      <w:r w:rsidR="00D91008">
        <w:rPr>
          <w:lang w:eastAsia="ru-RU"/>
        </w:rPr>
        <w:t>ортной организации Исполнителя: Ставропольский край</w:t>
      </w:r>
      <w:r w:rsidRPr="00AC399A">
        <w:rPr>
          <w:lang w:eastAsia="ru-RU"/>
        </w:rPr>
        <w:t xml:space="preserve">. </w:t>
      </w:r>
    </w:p>
    <w:p w:rsidR="00FD5A29" w:rsidRDefault="00A40F65" w:rsidP="00FD5A29">
      <w:pPr>
        <w:ind w:firstLine="709"/>
        <w:jc w:val="both"/>
      </w:pPr>
      <w:r>
        <w:rPr>
          <w:lang w:eastAsia="ru-RU"/>
        </w:rPr>
        <w:t>5</w:t>
      </w:r>
      <w:r w:rsidRPr="004620C2">
        <w:rPr>
          <w:lang w:eastAsia="ru-RU"/>
        </w:rPr>
        <w:t xml:space="preserve">. </w:t>
      </w:r>
      <w:r w:rsidR="00FD5A29">
        <w:rPr>
          <w:lang w:eastAsia="ru-RU"/>
        </w:rPr>
        <w:t>Срок оказания услуг:</w:t>
      </w:r>
      <w:r w:rsidR="00FD5A29" w:rsidRPr="00024E7D">
        <w:t xml:space="preserve"> </w:t>
      </w:r>
      <w:r w:rsidR="00D91008" w:rsidRPr="00024E7D">
        <w:t>согласно графика заездов на 20</w:t>
      </w:r>
      <w:r w:rsidR="00D91008">
        <w:t xml:space="preserve">22 год, </w:t>
      </w:r>
      <w:r w:rsidR="00D91008" w:rsidRPr="00024E7D">
        <w:t>срок</w:t>
      </w:r>
      <w:r w:rsidR="00D91008">
        <w:t xml:space="preserve"> последнего заезда не позднее 15 ноября 2022</w:t>
      </w:r>
      <w:r w:rsidR="00D91008" w:rsidRPr="00024E7D">
        <w:t xml:space="preserve"> года</w:t>
      </w:r>
      <w:r w:rsidR="00FD5A29" w:rsidRPr="00024E7D">
        <w:t>.</w:t>
      </w:r>
    </w:p>
    <w:p w:rsidR="0025589F" w:rsidRPr="0025589F" w:rsidRDefault="00823F9D" w:rsidP="00FD5A29">
      <w:pPr>
        <w:ind w:firstLine="709"/>
        <w:jc w:val="both"/>
        <w:rPr>
          <w:i/>
          <w:lang w:eastAsia="ru-RU"/>
        </w:rPr>
      </w:pPr>
      <w:r w:rsidRPr="0025589F">
        <w:t>6</w:t>
      </w:r>
      <w:r w:rsidR="00A40F65" w:rsidRPr="0025589F">
        <w:t xml:space="preserve">. </w:t>
      </w:r>
      <w:r w:rsidR="0025589F" w:rsidRPr="0025589F">
        <w:rPr>
          <w:lang w:eastAsia="ru-RU"/>
        </w:rPr>
        <w:t>Требования к порядку оказания услуг.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Комплекс медицинских услуг, соответствующий профилю лечения; услуги по организации досуга с учетом особенностей граждан льготных категорий (возраст, состояние здоровья).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</w:t>
      </w:r>
      <w:r w:rsidRPr="00A33921">
        <w:rPr>
          <w:lang w:eastAsia="ru-RU"/>
        </w:rPr>
        <w:lastRenderedPageBreak/>
        <w:t>санаторно-курортных учреждениях должна осуществляться в соответствии с приказом Министерством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FA798E" w:rsidRPr="00A33921" w:rsidRDefault="00FA798E" w:rsidP="00FA79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33921">
        <w:rPr>
          <w:bCs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Наличие систем аварийного освещения и аварийного энергоснабжения.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Наличие систем холодного и горячего водоснабжения.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Наличие систем круглосуточного обеспечения пациентов питьевой водой.</w:t>
      </w:r>
    </w:p>
    <w:p w:rsidR="00FA798E" w:rsidRPr="00A33921" w:rsidRDefault="00FA798E" w:rsidP="00FA798E">
      <w:pPr>
        <w:widowControl w:val="0"/>
        <w:autoSpaceDE w:val="0"/>
        <w:autoSpaceDN w:val="0"/>
        <w:ind w:firstLine="709"/>
        <w:jc w:val="both"/>
        <w:rPr>
          <w:bCs/>
        </w:rPr>
      </w:pPr>
      <w:r w:rsidRPr="00A33921">
        <w:rPr>
          <w:bCs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FA798E" w:rsidRPr="00A33921" w:rsidRDefault="00FA798E" w:rsidP="00FA798E">
      <w:pPr>
        <w:widowControl w:val="0"/>
        <w:ind w:firstLine="709"/>
        <w:jc w:val="both"/>
      </w:pPr>
      <w:r w:rsidRPr="00A33921"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Наличие систем круглосуточного обеспечения граждан питьевой водой.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Наличие теплых переходов.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 xml:space="preserve">Наличие охранной сигнализации, электронных замков или видеокамеры в коридорах. </w:t>
      </w:r>
    </w:p>
    <w:p w:rsidR="00FA798E" w:rsidRPr="00A33921" w:rsidRDefault="00FA798E" w:rsidP="00FA798E">
      <w:pPr>
        <w:pStyle w:val="a4"/>
        <w:ind w:left="0" w:right="57" w:firstLine="709"/>
        <w:jc w:val="both"/>
        <w:rPr>
          <w:lang w:eastAsia="ru-RU"/>
        </w:rPr>
      </w:pPr>
      <w:r w:rsidRPr="00A33921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205A57" w:rsidRPr="0025589F" w:rsidRDefault="00205A57" w:rsidP="00FA798E">
      <w:pPr>
        <w:pStyle w:val="a4"/>
        <w:ind w:left="0" w:right="57" w:firstLine="709"/>
        <w:jc w:val="both"/>
        <w:rPr>
          <w:lang w:eastAsia="ru-RU"/>
        </w:rPr>
      </w:pPr>
    </w:p>
    <w:sectPr w:rsidR="00205A57" w:rsidRPr="0025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D1D458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6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7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auto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2B3F"/>
    <w:multiLevelType w:val="hybridMultilevel"/>
    <w:tmpl w:val="8CD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38AF"/>
    <w:multiLevelType w:val="hybridMultilevel"/>
    <w:tmpl w:val="BB123C1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38141D72"/>
    <w:multiLevelType w:val="hybridMultilevel"/>
    <w:tmpl w:val="8FF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7657"/>
    <w:multiLevelType w:val="hybridMultilevel"/>
    <w:tmpl w:val="80C0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84A7A"/>
    <w:multiLevelType w:val="hybridMultilevel"/>
    <w:tmpl w:val="BDEA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F1991"/>
    <w:multiLevelType w:val="hybridMultilevel"/>
    <w:tmpl w:val="5696264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44D5C"/>
    <w:multiLevelType w:val="hybridMultilevel"/>
    <w:tmpl w:val="15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1"/>
  </w:num>
  <w:num w:numId="5">
    <w:abstractNumId w:val="10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2"/>
  </w:num>
  <w:num w:numId="13">
    <w:abstractNumId w:val="19"/>
  </w:num>
  <w:num w:numId="14">
    <w:abstractNumId w:val="18"/>
  </w:num>
  <w:num w:numId="15">
    <w:abstractNumId w:val="9"/>
  </w:num>
  <w:num w:numId="16">
    <w:abstractNumId w:val="7"/>
  </w:num>
  <w:num w:numId="17">
    <w:abstractNumId w:val="2"/>
  </w:num>
  <w:num w:numId="18">
    <w:abstractNumId w:val="17"/>
  </w:num>
  <w:num w:numId="19">
    <w:abstractNumId w:val="11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30C7"/>
    <w:rsid w:val="000047F7"/>
    <w:rsid w:val="000113A8"/>
    <w:rsid w:val="000229B1"/>
    <w:rsid w:val="00043AD6"/>
    <w:rsid w:val="000558E4"/>
    <w:rsid w:val="000749C5"/>
    <w:rsid w:val="000826F8"/>
    <w:rsid w:val="00095057"/>
    <w:rsid w:val="000D4253"/>
    <w:rsid w:val="000E6F5D"/>
    <w:rsid w:val="000F2244"/>
    <w:rsid w:val="00102CEF"/>
    <w:rsid w:val="00116B65"/>
    <w:rsid w:val="00121227"/>
    <w:rsid w:val="0012581A"/>
    <w:rsid w:val="001444F1"/>
    <w:rsid w:val="00151A33"/>
    <w:rsid w:val="0016537E"/>
    <w:rsid w:val="00165871"/>
    <w:rsid w:val="00166D53"/>
    <w:rsid w:val="001917FB"/>
    <w:rsid w:val="00193AEC"/>
    <w:rsid w:val="001960FF"/>
    <w:rsid w:val="001A45B5"/>
    <w:rsid w:val="001B0245"/>
    <w:rsid w:val="001E5DBD"/>
    <w:rsid w:val="001E5F97"/>
    <w:rsid w:val="001F26F2"/>
    <w:rsid w:val="001F59F8"/>
    <w:rsid w:val="00202FBC"/>
    <w:rsid w:val="00204FE3"/>
    <w:rsid w:val="00205A57"/>
    <w:rsid w:val="002115AE"/>
    <w:rsid w:val="00212FEE"/>
    <w:rsid w:val="00237D1D"/>
    <w:rsid w:val="00243DC9"/>
    <w:rsid w:val="00245453"/>
    <w:rsid w:val="0025589F"/>
    <w:rsid w:val="00256F9D"/>
    <w:rsid w:val="00257C4A"/>
    <w:rsid w:val="0027580B"/>
    <w:rsid w:val="00290597"/>
    <w:rsid w:val="00290D4C"/>
    <w:rsid w:val="00293FE9"/>
    <w:rsid w:val="002A32BA"/>
    <w:rsid w:val="002A4B6C"/>
    <w:rsid w:val="002A6B4E"/>
    <w:rsid w:val="002B34EF"/>
    <w:rsid w:val="002C205A"/>
    <w:rsid w:val="002D00CB"/>
    <w:rsid w:val="002D4316"/>
    <w:rsid w:val="002D6BCA"/>
    <w:rsid w:val="002E1424"/>
    <w:rsid w:val="002E42E0"/>
    <w:rsid w:val="002E56EA"/>
    <w:rsid w:val="003122A1"/>
    <w:rsid w:val="00314B89"/>
    <w:rsid w:val="003178A9"/>
    <w:rsid w:val="00341255"/>
    <w:rsid w:val="00346239"/>
    <w:rsid w:val="00377A27"/>
    <w:rsid w:val="003A69CB"/>
    <w:rsid w:val="003A6E13"/>
    <w:rsid w:val="003B37CC"/>
    <w:rsid w:val="003E246C"/>
    <w:rsid w:val="003E51DB"/>
    <w:rsid w:val="00407902"/>
    <w:rsid w:val="00412151"/>
    <w:rsid w:val="00416648"/>
    <w:rsid w:val="004167AB"/>
    <w:rsid w:val="004260CD"/>
    <w:rsid w:val="004551F7"/>
    <w:rsid w:val="00472630"/>
    <w:rsid w:val="004863D9"/>
    <w:rsid w:val="00495048"/>
    <w:rsid w:val="004961AC"/>
    <w:rsid w:val="004A0930"/>
    <w:rsid w:val="004B3DBE"/>
    <w:rsid w:val="004F0CFE"/>
    <w:rsid w:val="00501F9A"/>
    <w:rsid w:val="005145AB"/>
    <w:rsid w:val="0051488C"/>
    <w:rsid w:val="00522A4C"/>
    <w:rsid w:val="00534E16"/>
    <w:rsid w:val="005667E5"/>
    <w:rsid w:val="00576A1E"/>
    <w:rsid w:val="005B426B"/>
    <w:rsid w:val="005C6A7A"/>
    <w:rsid w:val="005E38F7"/>
    <w:rsid w:val="005F0D53"/>
    <w:rsid w:val="00603233"/>
    <w:rsid w:val="00604AD2"/>
    <w:rsid w:val="00614949"/>
    <w:rsid w:val="00621B57"/>
    <w:rsid w:val="0062256C"/>
    <w:rsid w:val="00635483"/>
    <w:rsid w:val="00647D42"/>
    <w:rsid w:val="0065218C"/>
    <w:rsid w:val="00657EE4"/>
    <w:rsid w:val="0066228D"/>
    <w:rsid w:val="006826E1"/>
    <w:rsid w:val="006933F9"/>
    <w:rsid w:val="006A031A"/>
    <w:rsid w:val="006C71A2"/>
    <w:rsid w:val="006E77DE"/>
    <w:rsid w:val="006F0373"/>
    <w:rsid w:val="006F37C6"/>
    <w:rsid w:val="006F3E8B"/>
    <w:rsid w:val="006F649A"/>
    <w:rsid w:val="00711655"/>
    <w:rsid w:val="00723CBA"/>
    <w:rsid w:val="007251B2"/>
    <w:rsid w:val="007448A5"/>
    <w:rsid w:val="00745EF6"/>
    <w:rsid w:val="0074655E"/>
    <w:rsid w:val="00747604"/>
    <w:rsid w:val="0076160D"/>
    <w:rsid w:val="00764473"/>
    <w:rsid w:val="00766449"/>
    <w:rsid w:val="00771FD0"/>
    <w:rsid w:val="007810D3"/>
    <w:rsid w:val="00785721"/>
    <w:rsid w:val="007A34F4"/>
    <w:rsid w:val="007B001B"/>
    <w:rsid w:val="007B1330"/>
    <w:rsid w:val="007B2FF4"/>
    <w:rsid w:val="007C082D"/>
    <w:rsid w:val="007C6344"/>
    <w:rsid w:val="007E336F"/>
    <w:rsid w:val="007F0BD7"/>
    <w:rsid w:val="007F3B6A"/>
    <w:rsid w:val="00807853"/>
    <w:rsid w:val="00812208"/>
    <w:rsid w:val="008203E7"/>
    <w:rsid w:val="00823F9D"/>
    <w:rsid w:val="00837DB4"/>
    <w:rsid w:val="00842278"/>
    <w:rsid w:val="00850752"/>
    <w:rsid w:val="00853F81"/>
    <w:rsid w:val="00870436"/>
    <w:rsid w:val="00874753"/>
    <w:rsid w:val="00886882"/>
    <w:rsid w:val="008966B8"/>
    <w:rsid w:val="008970DD"/>
    <w:rsid w:val="008A7A3A"/>
    <w:rsid w:val="008B4882"/>
    <w:rsid w:val="008C009F"/>
    <w:rsid w:val="008C3054"/>
    <w:rsid w:val="008C34FC"/>
    <w:rsid w:val="008C663F"/>
    <w:rsid w:val="008D502E"/>
    <w:rsid w:val="008E219C"/>
    <w:rsid w:val="008E2DC4"/>
    <w:rsid w:val="008E36B7"/>
    <w:rsid w:val="008F5B9E"/>
    <w:rsid w:val="008F652C"/>
    <w:rsid w:val="00900FA4"/>
    <w:rsid w:val="00901082"/>
    <w:rsid w:val="00905615"/>
    <w:rsid w:val="009067CC"/>
    <w:rsid w:val="00930F07"/>
    <w:rsid w:val="0094326D"/>
    <w:rsid w:val="009662B2"/>
    <w:rsid w:val="00976EC9"/>
    <w:rsid w:val="009A6AF9"/>
    <w:rsid w:val="009C2CE4"/>
    <w:rsid w:val="009D5FC6"/>
    <w:rsid w:val="009D613B"/>
    <w:rsid w:val="009E2F3C"/>
    <w:rsid w:val="009F7154"/>
    <w:rsid w:val="00A056BF"/>
    <w:rsid w:val="00A14F57"/>
    <w:rsid w:val="00A176F5"/>
    <w:rsid w:val="00A206FB"/>
    <w:rsid w:val="00A23D04"/>
    <w:rsid w:val="00A40F65"/>
    <w:rsid w:val="00A51420"/>
    <w:rsid w:val="00A5502F"/>
    <w:rsid w:val="00A60E75"/>
    <w:rsid w:val="00AA3112"/>
    <w:rsid w:val="00AA53A5"/>
    <w:rsid w:val="00AB0A6A"/>
    <w:rsid w:val="00AB3C27"/>
    <w:rsid w:val="00AB7B4F"/>
    <w:rsid w:val="00AC19DB"/>
    <w:rsid w:val="00AD5BC0"/>
    <w:rsid w:val="00AF0CAA"/>
    <w:rsid w:val="00B03E1D"/>
    <w:rsid w:val="00B27303"/>
    <w:rsid w:val="00B27C2E"/>
    <w:rsid w:val="00B27CDE"/>
    <w:rsid w:val="00B4060E"/>
    <w:rsid w:val="00B42A0A"/>
    <w:rsid w:val="00B5150D"/>
    <w:rsid w:val="00B7174B"/>
    <w:rsid w:val="00B71987"/>
    <w:rsid w:val="00B74DD3"/>
    <w:rsid w:val="00B75174"/>
    <w:rsid w:val="00B85950"/>
    <w:rsid w:val="00B86215"/>
    <w:rsid w:val="00BB22FA"/>
    <w:rsid w:val="00BB55AE"/>
    <w:rsid w:val="00BD4492"/>
    <w:rsid w:val="00BE1C6D"/>
    <w:rsid w:val="00BF15C3"/>
    <w:rsid w:val="00BF4A86"/>
    <w:rsid w:val="00C011DE"/>
    <w:rsid w:val="00C01772"/>
    <w:rsid w:val="00C1744D"/>
    <w:rsid w:val="00C357A5"/>
    <w:rsid w:val="00C419C8"/>
    <w:rsid w:val="00C44399"/>
    <w:rsid w:val="00C551D7"/>
    <w:rsid w:val="00C708C2"/>
    <w:rsid w:val="00C90CE5"/>
    <w:rsid w:val="00CB3751"/>
    <w:rsid w:val="00CE4FB3"/>
    <w:rsid w:val="00CF6B52"/>
    <w:rsid w:val="00D11D50"/>
    <w:rsid w:val="00D15DDC"/>
    <w:rsid w:val="00D163FC"/>
    <w:rsid w:val="00D31B87"/>
    <w:rsid w:val="00D470AB"/>
    <w:rsid w:val="00D61065"/>
    <w:rsid w:val="00D67206"/>
    <w:rsid w:val="00D721C4"/>
    <w:rsid w:val="00D7432F"/>
    <w:rsid w:val="00D74C80"/>
    <w:rsid w:val="00D91008"/>
    <w:rsid w:val="00DA6ABF"/>
    <w:rsid w:val="00DD6EE7"/>
    <w:rsid w:val="00E01C11"/>
    <w:rsid w:val="00E045A1"/>
    <w:rsid w:val="00E40F06"/>
    <w:rsid w:val="00E437AB"/>
    <w:rsid w:val="00E46176"/>
    <w:rsid w:val="00EB458E"/>
    <w:rsid w:val="00EB628A"/>
    <w:rsid w:val="00EB7D11"/>
    <w:rsid w:val="00EC70FD"/>
    <w:rsid w:val="00EE6051"/>
    <w:rsid w:val="00EF742A"/>
    <w:rsid w:val="00F26240"/>
    <w:rsid w:val="00F327DD"/>
    <w:rsid w:val="00F35365"/>
    <w:rsid w:val="00F3721E"/>
    <w:rsid w:val="00F42DB3"/>
    <w:rsid w:val="00F5224B"/>
    <w:rsid w:val="00F61CBB"/>
    <w:rsid w:val="00F64928"/>
    <w:rsid w:val="00F72CE2"/>
    <w:rsid w:val="00F7681E"/>
    <w:rsid w:val="00F83F18"/>
    <w:rsid w:val="00F90CD1"/>
    <w:rsid w:val="00F9762D"/>
    <w:rsid w:val="00FA02C9"/>
    <w:rsid w:val="00FA6FEE"/>
    <w:rsid w:val="00FA798E"/>
    <w:rsid w:val="00FC0321"/>
    <w:rsid w:val="00FD5A29"/>
    <w:rsid w:val="00FE2028"/>
    <w:rsid w:val="00FF0CB5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FFCE1-8E8F-4105-B9F3-72F6DABA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5C12-F708-4E97-8DEB-3422330C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Демакова Наталья Александровна</cp:lastModifiedBy>
  <cp:revision>320</cp:revision>
  <cp:lastPrinted>2019-04-11T08:02:00Z</cp:lastPrinted>
  <dcterms:created xsi:type="dcterms:W3CDTF">2019-02-28T13:33:00Z</dcterms:created>
  <dcterms:modified xsi:type="dcterms:W3CDTF">2022-02-01T08:49:00Z</dcterms:modified>
</cp:coreProperties>
</file>