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13" w:rsidRPr="00D06154" w:rsidRDefault="00104D13" w:rsidP="00104D13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 xml:space="preserve">Техническое задание </w:t>
      </w:r>
    </w:p>
    <w:p w:rsidR="00D06154" w:rsidRDefault="00432D52" w:rsidP="00D0615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на в</w:t>
      </w:r>
      <w:r w:rsidRPr="00432D5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ыполнение работ по обеспечению протезно-ор</w:t>
      </w:r>
      <w:r w:rsidR="004E401E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топедическими изделиями (протезами</w:t>
      </w:r>
      <w:r w:rsidRPr="00432D5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 xml:space="preserve"> нижних конечностей)</w:t>
      </w:r>
    </w:p>
    <w:p w:rsidR="00245C9C" w:rsidRDefault="00245C9C" w:rsidP="00D0615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6"/>
        <w:gridCol w:w="992"/>
        <w:gridCol w:w="992"/>
      </w:tblGrid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</w:t>
            </w:r>
            <w:r w:rsidRPr="00340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лия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видов работ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12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3401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8-07-01 Протез стопы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</w:pP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стика на основе акриловых смол/кожи.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без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Метод крепле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ния протеза должен быть с ис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пользованием кожа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ных полуфабрика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тов или наколенника. </w:t>
            </w:r>
            <w:r w:rsidRPr="0034012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Стопа должна быть с ограниченной монтажной высотой.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tabs>
                <w:tab w:val="left" w:pos="2175"/>
              </w:tabs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8-07-04 Протез голени для купания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 xml:space="preserve"> </w:t>
            </w: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осуществляться за счет наколенника. Протез должен быть изготовлен из комплек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тующих, устойчи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вых к применению во влажной среде. Стопа должна быть влагозащищенная с рифленым профилем подошвы.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с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ки.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tabs>
                <w:tab w:val="left" w:pos="2175"/>
              </w:tabs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8-07-04 Протез голени для купания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 xml:space="preserve"> </w:t>
            </w: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выполнено с применением замка к силиконовому чехлу или вакуумным клапаном. Протез должен быть изготовлен из комплек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тующих, устойчи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вых к применению во влажной среде. Стопа должна быть влагозащищенная с рифленым профилем подошвы. </w:t>
            </w:r>
          </w:p>
          <w:p w:rsidR="00340124" w:rsidRPr="00340124" w:rsidRDefault="00340124" w:rsidP="00340124">
            <w:pPr>
              <w:suppressLineNumbers/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с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ки.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8-07-05 Протез бедра для купания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выполнено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 или вакуумное.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Протез должен быть изготовлен с модулем коленным замковым для купания.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Протез должен быть изготовлен из комплек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тующих, устойчи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вых к применению во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влажной среде. Стопа должна быть влагозащищенная с рифленым профилем подошвы.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с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ки.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8-07-05 Протез бедра для купания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выполнено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менением замка к силиконовому чехлу или вакуумным клапаном.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Протез должен быть изготовлен с модулем коленным замковым для купания.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Протез должен быть изготовлен из комплек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тующих, устойчи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вых к применению во влажной среде. Стопа должна быть влагозащищенная с рифленым профилем подошвы.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с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ки.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8-07-06 Протез голени немодульный, в том числе при врожденном недоразвитии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 xml:space="preserve"> </w:t>
            </w: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ная должна быть изготовлена индивидуально из кожи. Без пробных гильз. </w:t>
            </w:r>
          </w:p>
          <w:p w:rsidR="00340124" w:rsidRPr="00340124" w:rsidRDefault="00340124" w:rsidP="00340124">
            <w:pPr>
              <w:suppressLineNumber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ление должно быть выполнено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с использованием гильзы (манжеты с ши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нами) бедра или с использо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 кожа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комплек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тующих (без шин).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Протез должен быть изготовлен с модулем коленным замковым для купания.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Стопа должна быть шарнирной полиуретановой или с металлическим каркасом. </w:t>
            </w:r>
          </w:p>
          <w:p w:rsidR="00340124" w:rsidRPr="00340124" w:rsidRDefault="00340124" w:rsidP="00340124">
            <w:pPr>
              <w:suppressLineNumber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без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8-07-07 Протез бедра немодульный, в том числе при врожденном недоразвитии 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 xml:space="preserve"> </w:t>
            </w: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должна быть изготовлена индивидуально по слеп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стика на основе акриловых смол или унифициро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ванной (изготов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ленная по типоразмерам, шаблонам) из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лиамидных смол.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поясным с использованием кожа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ных комплектующих (без шин) или с применением бедренного поддерживающего бандажа. выполнено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с использованием гильзы (манжеты с ши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нами) бедра или с использо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 кожа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комплек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softHyphen/>
              <w:t>тующих (без шин).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узел максим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альной готовности или узел «ко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лено-голень» с автоматиче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ской фик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сацией в коленном шар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нире. Стопа должна быть полиуретановой или с металлическим каркасом.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без косметической облицовки или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8-07-09 Протез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>голени модульный, в том числе при недоразвитии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ная должна быть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>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устройства. Регулировочно-соединительные устройства на нагрузку в зависимости от веса пациента. Стопа должна быть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безшарнирной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или шарнирной с регулировочно-соединительным устройством.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1-2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8-07-09 Протез голени модульный, в том числе при врожденном недоразвитии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устройства. Регулировочно-соединительные устройства на нагрузку в зависимости от веса пациента. Стопа должна быть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безшарнирной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или шарнирной с регулировочно-соединительным устройством.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Протез должен соответствовать 1-2 уровню активности.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8-07-09 Протез голени модульный, в том числе при недоразвитии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 или вакуумное. Регулировочно-соединительные устройства на нагрузку в зависимости от веса пациента. Стопа должна быть шарнирной с регулировочно-соединительным устройством или из композиционных материалов (энергосберегающая) для пациентов со среднем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2-3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>8-07-09 Протез голени модульный, в том числе при недоразвитии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 или вакуумное. Регулировочно-соединительные устройства на нагрузку в зависимости от веса пациента. Стопа должна быть шарнирной с регулировочно-соединительным устройством или из композиционных материалов (энергосберегающая) для пациентов со среднем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2-3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8-07-09 Протез голени модульный, в том числе при недоразвитии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 или вакуумное. Регулировочно-соединительные устройства на нагрузку в зависимости от веса пациента. Наличие торсионного устройства (при необходимости). Стопа должна быть из композиционных материалов (энергосберегающая) для пациентов со среднем и повышенным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3-4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8-07-09 Протез голени модульный, в том числе при недоразвитии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облег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ченное с использованием наколенника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вого устройства или вакуумное.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Регулировочно-соединительные устройства на нагрузку в зависимости от веса пациента. Наличие торсионного устройства (при необходимости). Стопа должна быть из композиционных материалов (энергосберегающая) для пациентов со среднем и повышенным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. В качестве покрытия косметической облицовки должен быть использован чулок косметический.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3-4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выполнено с исполь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зованием 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жаных комплектующих,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модуль коленный с зам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ком, или 4-х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звен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ный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полицентриче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ский с регулировкой скорости сги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бания-разгибания, или мо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дуль коленн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ый с фиксацией под нагрузку, или модуль коленный пневматический.  Стопа должна быть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бесшарнирная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или шарнирной с регулировочно-соединительным устройством.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1-2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tabs>
                <w:tab w:val="left" w:pos="-287"/>
                <w:tab w:val="left" w:pos="-145"/>
                <w:tab w:val="left" w:pos="769"/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выполнено с исполь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зованием 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жаных комплектующих, или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модуль коленный с зам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ком, или 4-х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звен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ный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полицентриче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ский с регулировкой скорости сги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бания-разгибания, или мо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дуль коленн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ый с фиксацией под нагрузку, или модуль коленный пневматический.  Стопа должна быть </w:t>
            </w:r>
            <w:proofErr w:type="spellStart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бесшарнирная</w:t>
            </w:r>
            <w:proofErr w:type="spellEnd"/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 или шарнирной с регулировочно-соединительным устройством.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1-2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модуль коленный пневматический или гидравлический.  Стопа должна быть шарнирной с регулировочно-соединительным устройством или из композиционных материалов (энергосберегающая) для пациентов со среднем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2-3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модуль коленный пневматический или гидравлический.  Стопа должна быть шарнирной с регулировочно-соединительным устройством или из композиционных материалов (энергосберегающая) для пациентов со среднем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2-3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модуль коленный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пневматический или гидравлический.  Наличие торсионного устройства (при необходимости). Стопа должна быть из композиционных материалов (энергосберегающая) для пациентов со среднем и повышенным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3-4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124" w:rsidRPr="00340124" w:rsidTr="00340124">
        <w:tc>
          <w:tcPr>
            <w:tcW w:w="2410" w:type="dxa"/>
            <w:shd w:val="clear" w:color="auto" w:fill="auto"/>
          </w:tcPr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lastRenderedPageBreak/>
              <w:t xml:space="preserve">8-07-10 Протез бедра модульный, в том числе при врожденном недоразвитии </w:t>
            </w:r>
          </w:p>
          <w:p w:rsidR="00340124" w:rsidRPr="00340124" w:rsidRDefault="00340124" w:rsidP="0034012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bidi="hi-IN"/>
              </w:rPr>
              <w:t>32.50.22.121</w:t>
            </w:r>
          </w:p>
        </w:tc>
        <w:tc>
          <w:tcPr>
            <w:tcW w:w="6096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Приемная гильза индивидуаль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ная должна быть изготовлена по ин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дивидуальному слепку с культи из литьевого слоистого пла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стика на основе акриловых смол (с заменой до трех приемных гильз в пределах установленных сроков пользования при первичном протезировании). Не менее одной пробной гильзы. Протез должен быть изготовлен с вкладной гильзой из вспененных материалов или без нее.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Креп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ление должно быть замко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вое, или вакуум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ное, или с при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менением бед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ренного поддерживающего бан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 xml:space="preserve">дажа. В 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протезе должен быть использован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модуль коленный пневматический или гидравлический.  Наличие торсионного устройства (при необходимости). Стопа должна быть из композиционных материалов (энергосберегающая) для пациентов со среднем и повышенным уровнем активности.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Протез должен быть изготовлен 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>с косметической облицов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кой мягкой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лиуретановой (ли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стовой по</w:t>
            </w: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softHyphen/>
              <w:t>ролон)</w:t>
            </w: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покрытия косметической облицовки должен быть использован чулок косметический. </w:t>
            </w:r>
          </w:p>
          <w:p w:rsidR="00340124" w:rsidRPr="00340124" w:rsidRDefault="00340124" w:rsidP="0034012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</w:pPr>
            <w:r w:rsidRPr="0034012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bidi="hi-IN"/>
              </w:rPr>
              <w:t xml:space="preserve">Протез должен соответствовать 3-4 уровню активности. </w:t>
            </w:r>
          </w:p>
        </w:tc>
        <w:tc>
          <w:tcPr>
            <w:tcW w:w="992" w:type="dxa"/>
            <w:shd w:val="clear" w:color="auto" w:fill="auto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340124" w:rsidRPr="00340124" w:rsidRDefault="00340124" w:rsidP="0034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6154" w:rsidRPr="00D06154" w:rsidRDefault="00D06154" w:rsidP="00245C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Работы по обеспечению инвалидов протезами нижних конечностей (далее - изделие) предусматривает индивидуальное изготов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ление, обуче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ние пользова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нию и их выдачу.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Изделия должны соответствовать требованиям:</w:t>
      </w:r>
    </w:p>
    <w:p w:rsidR="00E113EB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- «ГОСТ Р 53869-2021 Протезы нижних конечностей. Технические требования»</w:t>
      </w:r>
    </w:p>
    <w:p w:rsidR="00D06154" w:rsidRDefault="00141B13" w:rsidP="00141B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- «ГОСТ Р 59542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-2021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Реабилитационные мероприятия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.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Услуги по обучению пользованию протезом нижней конечности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r w:rsidR="0067012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  <w:bookmarkStart w:id="0" w:name="_GoBack"/>
      <w:bookmarkEnd w:id="0"/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Гарантийный срок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устанавли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вается не менее 12 (двенадцати) месяцев со дня вы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дачи готового из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делия.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В период срока предоставления гарантии качества выполненных работ необ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ходимо осуществлять ремонт или без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возмездную замену изделия, преж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девременно вышедш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 xml:space="preserve">его из строя не по вине </w:t>
      </w:r>
      <w:r w:rsidRPr="00D06154">
        <w:rPr>
          <w:rFonts w:ascii="Times New Roman" w:eastAsia="Lucida Sans Unicode" w:hAnsi="Times New Roman" w:cs="Times New Roman"/>
          <w:iCs/>
          <w:color w:val="000000"/>
          <w:kern w:val="1"/>
          <w:sz w:val="28"/>
          <w:szCs w:val="28"/>
          <w:lang w:eastAsia="zh-CN" w:bidi="hi-IN"/>
        </w:rPr>
        <w:t>инвалида,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за счет собственных средств.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Объем работ: 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закупка без объема (Определение НМЦК в соответствии с ч.24 ст.22 44-ФЗ).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Место выполнения работ: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г. Липецк и Липецкая область, </w:t>
      </w:r>
      <w:r w:rsidRPr="00D06154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 xml:space="preserve">в том числе </w:t>
      </w:r>
      <w:r w:rsidRPr="00D06154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lastRenderedPageBreak/>
        <w:t>об</w:t>
      </w:r>
      <w:r w:rsidRPr="00D06154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softHyphen/>
        <w:t xml:space="preserve">служивание инвалидов выездными бригадами на дому. 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 xml:space="preserve">Порядок выполнения работ: 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Выполнение работ в срок, не превышаю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 xml:space="preserve">щий </w:t>
      </w:r>
      <w:r w:rsidR="00141B1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60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ка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 xml:space="preserve">лендарных дней </w:t>
      </w:r>
      <w:r w:rsidR="00E46A2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со дня по</w:t>
      </w:r>
      <w:r w:rsidR="004A067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лучения информации о получателе изделия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D06154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Доставка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готовых изделий - по месту фактического проживания инвалида (в пределах Липецкой области) или по согласованию с инвалидом выдавать ему изделие по месту нахождения пункта приема по обслуживанию инвалидов (в пределах Липецкой области).</w:t>
      </w:r>
    </w:p>
    <w:p w:rsidR="00D06154" w:rsidRPr="00D06154" w:rsidRDefault="00D06154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t>Обеспечение работы пункта приема по обслуживанию инвалидов - не ме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нее 5 дней в неделю во время исполнения контракта и гаран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тийного обслужива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ния; по заявлению инвалидов в период предоставления га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рантии качества осу</w:t>
      </w:r>
      <w:r w:rsidRPr="00D0615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  <w:softHyphen/>
        <w:t>ществлять выезд на дом.</w:t>
      </w:r>
    </w:p>
    <w:p w:rsidR="00C13DA6" w:rsidRPr="00C13DA6" w:rsidRDefault="00C13DA6" w:rsidP="00D061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3706E" w:rsidRPr="00C13DA6" w:rsidRDefault="0067012A" w:rsidP="00D06154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13706E" w:rsidRPr="00C1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13"/>
    <w:rsid w:val="00023DFF"/>
    <w:rsid w:val="00062AD7"/>
    <w:rsid w:val="00067528"/>
    <w:rsid w:val="000871E1"/>
    <w:rsid w:val="000E1A8C"/>
    <w:rsid w:val="00104D13"/>
    <w:rsid w:val="00141B13"/>
    <w:rsid w:val="001A7F56"/>
    <w:rsid w:val="00245C9C"/>
    <w:rsid w:val="00292C99"/>
    <w:rsid w:val="00340124"/>
    <w:rsid w:val="003971D3"/>
    <w:rsid w:val="003D748C"/>
    <w:rsid w:val="00432D52"/>
    <w:rsid w:val="0046082A"/>
    <w:rsid w:val="004A067F"/>
    <w:rsid w:val="004E401E"/>
    <w:rsid w:val="0067012A"/>
    <w:rsid w:val="00851E89"/>
    <w:rsid w:val="008C6320"/>
    <w:rsid w:val="00904670"/>
    <w:rsid w:val="009B3A5A"/>
    <w:rsid w:val="00C13DA6"/>
    <w:rsid w:val="00C26896"/>
    <w:rsid w:val="00C3042C"/>
    <w:rsid w:val="00C5746D"/>
    <w:rsid w:val="00C8785D"/>
    <w:rsid w:val="00C97158"/>
    <w:rsid w:val="00D009C8"/>
    <w:rsid w:val="00D06154"/>
    <w:rsid w:val="00DC1EF8"/>
    <w:rsid w:val="00E113EB"/>
    <w:rsid w:val="00E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B5FD8-FBB4-444D-88FF-602EB7E8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C97158"/>
    <w:pPr>
      <w:suppressAutoHyphens/>
      <w:spacing w:after="0" w:line="240" w:lineRule="auto"/>
      <w:ind w:left="120" w:right="120" w:firstLine="150"/>
    </w:pPr>
    <w:rPr>
      <w:rFonts w:ascii="Tahoma" w:eastAsia="Times New Roman" w:hAnsi="Tahoma" w:cs="Tahoma"/>
      <w:sz w:val="18"/>
      <w:szCs w:val="1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9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1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Каланчина Татьяна Владимировна</dc:creator>
  <cp:lastModifiedBy>Чекашкина Виктория Андреевна</cp:lastModifiedBy>
  <cp:revision>20</cp:revision>
  <cp:lastPrinted>2022-10-10T12:43:00Z</cp:lastPrinted>
  <dcterms:created xsi:type="dcterms:W3CDTF">2020-10-30T09:02:00Z</dcterms:created>
  <dcterms:modified xsi:type="dcterms:W3CDTF">2023-09-28T11:21:00Z</dcterms:modified>
</cp:coreProperties>
</file>