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A4" w:rsidRPr="002603A4" w:rsidRDefault="002603A4" w:rsidP="00260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03A4" w:rsidRPr="002603A4" w:rsidRDefault="002603A4" w:rsidP="00260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к извещению о проведении закупки.</w:t>
      </w:r>
    </w:p>
    <w:p w:rsidR="002603A4" w:rsidRPr="002603A4" w:rsidRDefault="002603A4" w:rsidP="002603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03A4" w:rsidRPr="002603A4" w:rsidRDefault="002603A4" w:rsidP="002603A4">
      <w:pPr>
        <w:keepNext/>
        <w:keepLines/>
        <w:spacing w:after="0" w:line="100" w:lineRule="atLeas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2603A4">
        <w:rPr>
          <w:rFonts w:ascii="Times New Roman" w:hAnsi="Times New Roman" w:cs="Times New Roman"/>
          <w:b/>
          <w:bCs/>
          <w:sz w:val="23"/>
          <w:szCs w:val="23"/>
        </w:rPr>
        <w:t>Описание объекта закупки</w:t>
      </w:r>
    </w:p>
    <w:p w:rsidR="002603A4" w:rsidRPr="002603A4" w:rsidRDefault="002603A4" w:rsidP="00260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О</w:t>
      </w:r>
      <w:r w:rsidRPr="002603A4">
        <w:rPr>
          <w:rFonts w:ascii="Times New Roman" w:hAnsi="Times New Roman" w:cs="Times New Roman"/>
          <w:bCs/>
          <w:sz w:val="24"/>
          <w:szCs w:val="24"/>
        </w:rPr>
        <w:t xml:space="preserve">казание услуг по санаторно-курортному лечению граждан – получателей набора и сопровождающих их лиц социальных услуг </w:t>
      </w:r>
      <w:r w:rsidRPr="002603A4">
        <w:rPr>
          <w:rFonts w:ascii="Times New Roman" w:hAnsi="Times New Roman" w:cs="Times New Roman"/>
          <w:sz w:val="24"/>
          <w:szCs w:val="24"/>
        </w:rPr>
        <w:t xml:space="preserve">по путевкам </w:t>
      </w:r>
      <w:r w:rsidRPr="002603A4">
        <w:rPr>
          <w:rFonts w:ascii="Times New Roman" w:hAnsi="Times New Roman" w:cs="Times New Roman"/>
          <w:bCs/>
          <w:sz w:val="24"/>
          <w:szCs w:val="24"/>
        </w:rPr>
        <w:t xml:space="preserve">в 2022 году </w:t>
      </w:r>
      <w:r w:rsidRPr="002603A4">
        <w:rPr>
          <w:rFonts w:ascii="Times New Roman" w:hAnsi="Times New Roman" w:cs="Times New Roman"/>
          <w:sz w:val="24"/>
          <w:szCs w:val="24"/>
        </w:rPr>
        <w:t>(профиль лечения - болезни системы кровообращения; костно-мышечной системы и соединительной ткани; органов дыхания; нервной; эндокринной систем</w:t>
      </w:r>
      <w:r w:rsidRPr="002603A4">
        <w:rPr>
          <w:rFonts w:ascii="Times New Roman" w:hAnsi="Times New Roman" w:cs="Times New Roman"/>
          <w:bCs/>
          <w:sz w:val="24"/>
          <w:szCs w:val="24"/>
        </w:rPr>
        <w:t>).</w:t>
      </w:r>
      <w:r w:rsidRPr="002603A4">
        <w:rPr>
          <w:rFonts w:ascii="Times New Roman" w:hAnsi="Times New Roman" w:cs="Times New Roman"/>
          <w:sz w:val="24"/>
          <w:szCs w:val="24"/>
        </w:rPr>
        <w:t xml:space="preserve">  Объем оказываемых услуг – 900 койко-дней (что соответствует 50 путевкам).</w:t>
      </w:r>
    </w:p>
    <w:p w:rsidR="002603A4" w:rsidRPr="002603A4" w:rsidRDefault="002603A4" w:rsidP="00260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3A4">
        <w:rPr>
          <w:rFonts w:ascii="Times New Roman" w:hAnsi="Times New Roman" w:cs="Times New Roman"/>
          <w:sz w:val="24"/>
          <w:szCs w:val="24"/>
        </w:rPr>
        <w:t>Услуги по санаторно-курортному лечению должны оказываться участником закупки, имеющим  лицензию на медицинскую деятельность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>»), утвержденное постановлением Правительства Российской Федерации 01.06.2021 № 852) с указанием соответствующих работ (услуг), в том числе на выполнение при оказании медицинской помощи при</w:t>
      </w:r>
      <w:proofErr w:type="gramEnd"/>
      <w:r w:rsidRPr="00260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3A4">
        <w:rPr>
          <w:rFonts w:ascii="Times New Roman" w:hAnsi="Times New Roman" w:cs="Times New Roman"/>
          <w:sz w:val="24"/>
          <w:szCs w:val="24"/>
        </w:rPr>
        <w:t xml:space="preserve">санаторно-курортном лечении работ (услуг) по: терапии, физиотерапии, диетологии, кардиологии, травматологии и ортопедии, пульмонологии, неврологии, эндокринологии. </w:t>
      </w:r>
      <w:proofErr w:type="gramEnd"/>
    </w:p>
    <w:p w:rsidR="002603A4" w:rsidRPr="002603A4" w:rsidRDefault="002603A4" w:rsidP="00260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3A4">
        <w:rPr>
          <w:rFonts w:ascii="Times New Roman" w:hAnsi="Times New Roman" w:cs="Times New Roman"/>
          <w:sz w:val="24"/>
          <w:szCs w:val="24"/>
        </w:rPr>
        <w:t xml:space="preserve">Услуги, являющиеся предметом электронного аукциона, должны быть оказаны гражданам с заболеваниями по классам МКБ-10 «Болезни системы кровообращения», «Болезни костно-мышечной системы и соединительной ткани», «Болезни органов дыхания», «Болезни нервной системы», «Болезни эндокринной системы, расстройства питания и нарушения обмена веществ» с надлежащим качеством и в объемах, определенных Стандартами санаторно-курортной помощи, утвержденными приказами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 России:</w:t>
      </w:r>
      <w:proofErr w:type="gramEnd"/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22.11.2004 № 211 «Об утверждении стандарта санаторно-курортной помощи больным с болезнями вен»;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22.11.2004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2603A4" w:rsidRPr="002603A4" w:rsidRDefault="002603A4" w:rsidP="00260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>)»;</w:t>
      </w:r>
    </w:p>
    <w:p w:rsidR="002603A4" w:rsidRPr="002603A4" w:rsidRDefault="002603A4" w:rsidP="00260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>, артрозы, другие поражения суставов)»;</w:t>
      </w:r>
    </w:p>
    <w:p w:rsidR="002603A4" w:rsidRPr="002603A4" w:rsidRDefault="002603A4" w:rsidP="002603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22.11.2004 № 212 «Об утверждении стандарта санаторно-курортной помощи больным с болезнями органов дыхания»;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 xml:space="preserve">-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 расстройствами»;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lastRenderedPageBreak/>
        <w:t xml:space="preserve">-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 и другими поражениями периферической нервной системы»;</w:t>
      </w:r>
    </w:p>
    <w:p w:rsidR="002603A4" w:rsidRPr="002603A4" w:rsidRDefault="002603A4" w:rsidP="002603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 xml:space="preserve">- от 22.11.2004 № 217 «Об утверждении стандарта санаторно-курортной помощи больным с воспалительными болезнями центральной нервной системы»; 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23.11.2004 № 276 «Об утверждении стандарта санаторно-курортной помощи больным с цереброваскулярными болезнями»;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22.11.2004 № 220 «Об утверждении стандарта санаторно-курортной помощи больным сахарным диабетом»;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 xml:space="preserve">- от 22.11.2004 № 223 «Об утверждении стандарта санаторно-курортной помощи больным с ожирением и другими видами избыточности питания, нарушением обмена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липопротеинов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липидемиями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>»;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- от 22.11.2004 № 224 «Об утверждении стандарта санаторно-курортной помощи больным с болезнями щитовидной железы».</w:t>
      </w:r>
    </w:p>
    <w:p w:rsidR="002603A4" w:rsidRPr="002603A4" w:rsidRDefault="002603A4" w:rsidP="002603A4">
      <w:pPr>
        <w:pStyle w:val="24"/>
        <w:spacing w:after="0" w:line="240" w:lineRule="auto"/>
        <w:ind w:firstLine="709"/>
        <w:jc w:val="both"/>
      </w:pPr>
      <w:r w:rsidRPr="002603A4">
        <w:t xml:space="preserve">Услуги по санаторно-курортному лечению должны оказываться на территории с благоприятными природными факторами (лесопарковая зона, водоем и т.п.). </w:t>
      </w:r>
    </w:p>
    <w:p w:rsidR="002603A4" w:rsidRPr="002603A4" w:rsidRDefault="002603A4" w:rsidP="002603A4">
      <w:pPr>
        <w:pStyle w:val="24"/>
        <w:spacing w:after="0" w:line="240" w:lineRule="auto"/>
        <w:ind w:firstLine="709"/>
        <w:jc w:val="both"/>
      </w:pPr>
      <w:r w:rsidRPr="002603A4">
        <w:t xml:space="preserve">Размещение граждан должно осуществляться в 2-х местных номерах с удобствами (наличие санузла) в номере/блоке на два номера.             </w:t>
      </w:r>
    </w:p>
    <w:p w:rsidR="002603A4" w:rsidRPr="002603A4" w:rsidRDefault="002603A4" w:rsidP="002603A4">
      <w:pPr>
        <w:pStyle w:val="24"/>
        <w:spacing w:after="0" w:line="240" w:lineRule="auto"/>
        <w:ind w:firstLine="709"/>
        <w:jc w:val="both"/>
        <w:rPr>
          <w:color w:val="000000"/>
        </w:rPr>
      </w:pPr>
      <w:r w:rsidRPr="002603A4">
        <w:t xml:space="preserve">Услуги по санаторно-курортному лечению </w:t>
      </w:r>
      <w:r w:rsidRPr="002603A4">
        <w:rPr>
          <w:color w:val="000000"/>
        </w:rPr>
        <w:t>должны оказываться врачами-специалистами, соответствующими профилю лечения заболеваний, являющимися предметом настоящей закупки.</w:t>
      </w:r>
    </w:p>
    <w:p w:rsidR="002603A4" w:rsidRPr="002603A4" w:rsidRDefault="002603A4" w:rsidP="002603A4">
      <w:pPr>
        <w:pStyle w:val="a3"/>
        <w:spacing w:after="0"/>
        <w:ind w:firstLine="709"/>
        <w:jc w:val="both"/>
      </w:pPr>
      <w:r w:rsidRPr="002603A4">
        <w:t xml:space="preserve">Услуги по санаторно-курортному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приказами </w:t>
      </w:r>
      <w:proofErr w:type="spellStart"/>
      <w:r w:rsidRPr="002603A4">
        <w:t>Минздравсоцразвития</w:t>
      </w:r>
      <w:proofErr w:type="spellEnd"/>
      <w:r w:rsidRPr="002603A4">
        <w:t xml:space="preserve"> России.</w:t>
      </w:r>
    </w:p>
    <w:p w:rsidR="002603A4" w:rsidRPr="002603A4" w:rsidRDefault="002603A4" w:rsidP="002603A4">
      <w:pPr>
        <w:pStyle w:val="21"/>
        <w:suppressAutoHyphens w:val="0"/>
        <w:spacing w:before="0" w:line="240" w:lineRule="auto"/>
        <w:ind w:firstLine="709"/>
        <w:rPr>
          <w:szCs w:val="24"/>
        </w:rPr>
      </w:pPr>
      <w:r w:rsidRPr="002603A4">
        <w:rPr>
          <w:szCs w:val="24"/>
        </w:rPr>
        <w:t>Услуги по санаторно-курортному лечению должны оказываться с использованием:</w:t>
      </w:r>
    </w:p>
    <w:p w:rsidR="002603A4" w:rsidRPr="002603A4" w:rsidRDefault="002603A4" w:rsidP="002603A4">
      <w:pPr>
        <w:pStyle w:val="21"/>
        <w:suppressAutoHyphens w:val="0"/>
        <w:spacing w:before="0" w:line="240" w:lineRule="auto"/>
        <w:rPr>
          <w:szCs w:val="24"/>
        </w:rPr>
      </w:pPr>
      <w:r w:rsidRPr="002603A4">
        <w:rPr>
          <w:szCs w:val="24"/>
        </w:rPr>
        <w:t>- бальнеотерапии;</w:t>
      </w:r>
    </w:p>
    <w:p w:rsidR="002603A4" w:rsidRPr="002603A4" w:rsidRDefault="002603A4" w:rsidP="002603A4">
      <w:pPr>
        <w:pStyle w:val="21"/>
        <w:suppressAutoHyphens w:val="0"/>
        <w:spacing w:before="0" w:line="240" w:lineRule="auto"/>
        <w:rPr>
          <w:szCs w:val="24"/>
        </w:rPr>
      </w:pPr>
      <w:r w:rsidRPr="002603A4">
        <w:rPr>
          <w:szCs w:val="24"/>
        </w:rPr>
        <w:t>- физиотерапии;</w:t>
      </w:r>
    </w:p>
    <w:p w:rsidR="002603A4" w:rsidRPr="002603A4" w:rsidRDefault="002603A4" w:rsidP="002603A4">
      <w:pPr>
        <w:pStyle w:val="21"/>
        <w:suppressAutoHyphens w:val="0"/>
        <w:spacing w:before="0" w:line="240" w:lineRule="auto"/>
        <w:rPr>
          <w:szCs w:val="24"/>
        </w:rPr>
      </w:pPr>
      <w:r w:rsidRPr="002603A4">
        <w:rPr>
          <w:szCs w:val="24"/>
        </w:rPr>
        <w:t>- теплолечения, в том числе грязелечения;</w:t>
      </w:r>
    </w:p>
    <w:p w:rsidR="002603A4" w:rsidRPr="002603A4" w:rsidRDefault="002603A4" w:rsidP="002603A4">
      <w:pPr>
        <w:pStyle w:val="21"/>
        <w:suppressAutoHyphens w:val="0"/>
        <w:spacing w:before="0" w:line="240" w:lineRule="auto"/>
        <w:rPr>
          <w:szCs w:val="24"/>
        </w:rPr>
      </w:pPr>
      <w:r w:rsidRPr="002603A4">
        <w:rPr>
          <w:szCs w:val="24"/>
        </w:rPr>
        <w:t>- оснащенного кабинета лечебной физкультуры;</w:t>
      </w:r>
    </w:p>
    <w:p w:rsidR="002603A4" w:rsidRPr="002603A4" w:rsidRDefault="002603A4" w:rsidP="002603A4">
      <w:pPr>
        <w:pStyle w:val="21"/>
        <w:suppressAutoHyphens w:val="0"/>
        <w:spacing w:before="0" w:line="240" w:lineRule="auto"/>
        <w:rPr>
          <w:szCs w:val="24"/>
        </w:rPr>
      </w:pPr>
      <w:r w:rsidRPr="002603A4">
        <w:rPr>
          <w:szCs w:val="24"/>
        </w:rPr>
        <w:t>- диетотерапии;</w:t>
      </w:r>
    </w:p>
    <w:p w:rsidR="002603A4" w:rsidRPr="002603A4" w:rsidRDefault="002603A4" w:rsidP="002603A4">
      <w:pPr>
        <w:pStyle w:val="21"/>
        <w:suppressAutoHyphens w:val="0"/>
        <w:spacing w:before="0" w:line="240" w:lineRule="auto"/>
        <w:rPr>
          <w:szCs w:val="24"/>
        </w:rPr>
      </w:pPr>
      <w:r w:rsidRPr="002603A4">
        <w:rPr>
          <w:szCs w:val="24"/>
        </w:rPr>
        <w:t>- лечебного массажа;</w:t>
      </w:r>
    </w:p>
    <w:p w:rsidR="002603A4" w:rsidRPr="002603A4" w:rsidRDefault="002603A4" w:rsidP="002603A4">
      <w:pPr>
        <w:pStyle w:val="21"/>
        <w:suppressAutoHyphens w:val="0"/>
        <w:spacing w:before="0" w:line="240" w:lineRule="auto"/>
        <w:rPr>
          <w:i/>
          <w:szCs w:val="24"/>
        </w:rPr>
      </w:pPr>
      <w:r w:rsidRPr="002603A4">
        <w:rPr>
          <w:szCs w:val="24"/>
        </w:rPr>
        <w:t>- питьевой минеральной воды</w:t>
      </w:r>
      <w:r w:rsidRPr="002603A4">
        <w:rPr>
          <w:i/>
          <w:szCs w:val="24"/>
        </w:rPr>
        <w:t>.</w:t>
      </w:r>
    </w:p>
    <w:p w:rsidR="002603A4" w:rsidRPr="002603A4" w:rsidRDefault="002603A4" w:rsidP="002603A4">
      <w:pPr>
        <w:pStyle w:val="24"/>
        <w:widowControl w:val="0"/>
        <w:spacing w:after="0" w:line="240" w:lineRule="auto"/>
        <w:ind w:firstLine="709"/>
        <w:jc w:val="both"/>
      </w:pPr>
      <w:r w:rsidRPr="002603A4">
        <w:t xml:space="preserve">Диетическое и лечебное питание должно осуществляться в </w:t>
      </w:r>
      <w:proofErr w:type="gramStart"/>
      <w:r w:rsidRPr="002603A4">
        <w:t>соответствии</w:t>
      </w:r>
      <w:proofErr w:type="gramEnd"/>
      <w:r w:rsidRPr="002603A4">
        <w:t xml:space="preserve"> с медицинскими показаниями, с соблюдением санитарно-эпидемиологических норм. Организация лечебного питания должна осуществляться в </w:t>
      </w:r>
      <w:proofErr w:type="gramStart"/>
      <w:r w:rsidRPr="002603A4">
        <w:t>соответствии</w:t>
      </w:r>
      <w:proofErr w:type="gramEnd"/>
      <w:r w:rsidRPr="002603A4">
        <w:t xml:space="preserve"> с приказом Минздрава России от 05.08.2003            № 330 «О мерах по совершенствованию лечебного питания в лечебно-профилактических учреждениях Российской Федерации».</w:t>
      </w:r>
    </w:p>
    <w:p w:rsidR="002603A4" w:rsidRPr="002603A4" w:rsidRDefault="002603A4" w:rsidP="002603A4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</w:pPr>
      <w:r w:rsidRPr="002603A4">
        <w:t xml:space="preserve">Исполнителем должен быть организован досуг граждан </w:t>
      </w:r>
      <w:r w:rsidRPr="002603A4">
        <w:rPr>
          <w:bCs/>
        </w:rPr>
        <w:t>с</w:t>
      </w:r>
      <w:r w:rsidRPr="002603A4">
        <w:t xml:space="preserve"> учетом возраста, состояния здоровья и интересов граждан.</w:t>
      </w:r>
    </w:p>
    <w:p w:rsidR="002603A4" w:rsidRPr="002603A4" w:rsidRDefault="002603A4" w:rsidP="002603A4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</w:pPr>
    </w:p>
    <w:p w:rsidR="002603A4" w:rsidRPr="002603A4" w:rsidRDefault="002603A4" w:rsidP="002603A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2603A4">
        <w:rPr>
          <w:rFonts w:ascii="Times New Roman" w:hAnsi="Times New Roman" w:cs="Times New Roman"/>
          <w:sz w:val="24"/>
          <w:szCs w:val="24"/>
        </w:rPr>
        <w:t>Российская Федерация - Пермский край.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 xml:space="preserve">Путевки передаются Заказчику по адресу: 614010, г. Пермь, ул. К. Цеткин, д. 10А, </w:t>
      </w:r>
      <w:proofErr w:type="spellStart"/>
      <w:r w:rsidRPr="002603A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603A4">
        <w:rPr>
          <w:rFonts w:ascii="Times New Roman" w:hAnsi="Times New Roman" w:cs="Times New Roman"/>
          <w:sz w:val="24"/>
          <w:szCs w:val="24"/>
        </w:rPr>
        <w:t>. 202.</w:t>
      </w:r>
    </w:p>
    <w:p w:rsidR="002603A4" w:rsidRPr="002603A4" w:rsidRDefault="002603A4" w:rsidP="002603A4">
      <w:pPr>
        <w:keepNext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03A4" w:rsidRPr="002603A4" w:rsidRDefault="002603A4" w:rsidP="002603A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b/>
          <w:sz w:val="24"/>
          <w:szCs w:val="24"/>
        </w:rPr>
        <w:t xml:space="preserve">Срок оказания услуг: </w:t>
      </w:r>
      <w:r w:rsidRPr="002603A4">
        <w:rPr>
          <w:rFonts w:ascii="Times New Roman" w:hAnsi="Times New Roman" w:cs="Times New Roman"/>
          <w:sz w:val="24"/>
          <w:szCs w:val="24"/>
        </w:rPr>
        <w:t>2022 год, октябрь – декабрь (не позднее 05.12.2022):</w:t>
      </w:r>
    </w:p>
    <w:p w:rsidR="002603A4" w:rsidRPr="002603A4" w:rsidRDefault="002603A4" w:rsidP="00260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03A4">
        <w:rPr>
          <w:rFonts w:ascii="Times New Roman" w:hAnsi="Times New Roman" w:cs="Times New Roman"/>
          <w:sz w:val="24"/>
          <w:szCs w:val="24"/>
        </w:rPr>
        <w:t>Всего 900 койко-дней (продолжительность 1 заезда – 18 дней), что соответствует 50 путевкам.</w:t>
      </w:r>
    </w:p>
    <w:p w:rsidR="00C175D7" w:rsidRDefault="002603A4" w:rsidP="009C08C9">
      <w:pPr>
        <w:spacing w:after="0"/>
        <w:jc w:val="both"/>
      </w:pPr>
      <w:r w:rsidRPr="002603A4">
        <w:rPr>
          <w:rFonts w:ascii="Times New Roman" w:hAnsi="Times New Roman" w:cs="Times New Roman"/>
          <w:sz w:val="24"/>
          <w:szCs w:val="24"/>
        </w:rPr>
        <w:t>Сроки оказания услуг учитываются исходя из начальной даты заезда по путевкам.</w:t>
      </w:r>
    </w:p>
    <w:sectPr w:rsidR="00C175D7" w:rsidSect="00C1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603A4"/>
    <w:rsid w:val="002603A4"/>
    <w:rsid w:val="007A7733"/>
    <w:rsid w:val="009101D5"/>
    <w:rsid w:val="009C08C9"/>
    <w:rsid w:val="00C1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2603A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603A4"/>
  </w:style>
  <w:style w:type="paragraph" w:customStyle="1" w:styleId="21">
    <w:name w:val="Основной текст 21"/>
    <w:rsid w:val="002603A4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2603A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">
    <w:name w:val="Основной текст Знак1"/>
    <w:link w:val="a3"/>
    <w:rsid w:val="002603A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4</cp:revision>
  <dcterms:created xsi:type="dcterms:W3CDTF">2022-08-12T10:19:00Z</dcterms:created>
  <dcterms:modified xsi:type="dcterms:W3CDTF">2022-08-12T10:55:00Z</dcterms:modified>
</cp:coreProperties>
</file>