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B79AB" w:rsidRDefault="00A954C0" w:rsidP="00A954C0">
      <w:pPr>
        <w:jc w:val="center"/>
        <w:rPr>
          <w:lang w:eastAsia="ru-RU"/>
        </w:rPr>
      </w:pPr>
    </w:p>
    <w:p w:rsidR="00A954C0" w:rsidRPr="007B79AB" w:rsidRDefault="00A954C0" w:rsidP="003B47A2">
      <w:pPr>
        <w:pStyle w:val="a4"/>
        <w:numPr>
          <w:ilvl w:val="0"/>
          <w:numId w:val="1"/>
        </w:numPr>
        <w:ind w:left="0" w:firstLine="709"/>
        <w:jc w:val="both"/>
      </w:pPr>
      <w:r w:rsidRPr="007B79AB">
        <w:t xml:space="preserve">Наименование объекта закупки: </w:t>
      </w:r>
      <w:r w:rsidR="002D0DA8" w:rsidRPr="007B79A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BC0225" w:rsidRDefault="00085DE4" w:rsidP="003B47A2">
      <w:pPr>
        <w:suppressAutoHyphens w:val="0"/>
        <w:ind w:firstLine="709"/>
        <w:jc w:val="both"/>
        <w:rPr>
          <w:lang w:eastAsia="ru-RU"/>
        </w:rPr>
      </w:pPr>
      <w:r w:rsidRPr="00BC0225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BC0225">
        <w:rPr>
          <w:lang w:eastAsia="ru-RU"/>
        </w:rPr>
        <w:t>том числе на работы (Услуги) по</w:t>
      </w:r>
      <w:r w:rsidR="00492602" w:rsidRPr="00BC0225">
        <w:t xml:space="preserve"> </w:t>
      </w:r>
      <w:r w:rsidR="00B944ED" w:rsidRPr="00BC0225">
        <w:t>неврологии.</w:t>
      </w:r>
    </w:p>
    <w:p w:rsidR="00F62128" w:rsidRPr="00BC0225" w:rsidRDefault="00F62128" w:rsidP="003B47A2">
      <w:pPr>
        <w:suppressAutoHyphens w:val="0"/>
        <w:jc w:val="both"/>
        <w:rPr>
          <w:bCs/>
          <w:color w:val="000000"/>
        </w:rPr>
      </w:pPr>
      <w:r w:rsidRPr="00BC0225">
        <w:rPr>
          <w:bCs/>
          <w:color w:val="000000"/>
        </w:rPr>
        <w:t xml:space="preserve">         По Классу </w:t>
      </w:r>
      <w:r w:rsidRPr="00BC0225">
        <w:rPr>
          <w:bCs/>
          <w:color w:val="000000"/>
          <w:lang w:val="en-US"/>
        </w:rPr>
        <w:t>VI</w:t>
      </w:r>
      <w:r w:rsidRPr="00BC0225">
        <w:rPr>
          <w:bCs/>
          <w:color w:val="000000"/>
        </w:rPr>
        <w:t xml:space="preserve"> МКБ-10 «Болезни нервной системы» в соответствии </w:t>
      </w:r>
      <w:r w:rsidRPr="00BC0225">
        <w:rPr>
          <w:bCs/>
          <w:color w:val="000000"/>
        </w:rPr>
        <w:br/>
        <w:t xml:space="preserve">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0225">
        <w:rPr>
          <w:bCs/>
          <w:color w:val="000000"/>
        </w:rPr>
        <w:t>полиневропатиями</w:t>
      </w:r>
      <w:proofErr w:type="spellEnd"/>
      <w:r w:rsidRPr="00BC0225">
        <w:rPr>
          <w:bCs/>
          <w:color w:val="000000"/>
        </w:rPr>
        <w:t xml:space="preserve"> и другими поражениями периферической нервной системы»,</w:t>
      </w:r>
      <w:r w:rsidRPr="00BC0225">
        <w:rPr>
          <w:color w:val="000000"/>
          <w:lang w:eastAsia="ru-RU"/>
        </w:rPr>
        <w:t xml:space="preserve"> 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Pr="00BC0225">
        <w:rPr>
          <w:bCs/>
          <w:color w:val="000000"/>
        </w:rPr>
        <w:t>.</w:t>
      </w:r>
    </w:p>
    <w:p w:rsidR="00BC0225" w:rsidRPr="003B47A2" w:rsidRDefault="00BC0225" w:rsidP="003B47A2">
      <w:pPr>
        <w:pStyle w:val="a4"/>
        <w:numPr>
          <w:ilvl w:val="0"/>
          <w:numId w:val="1"/>
        </w:numPr>
        <w:suppressAutoHyphens w:val="0"/>
        <w:jc w:val="both"/>
        <w:rPr>
          <w:bCs/>
          <w:color w:val="000000"/>
        </w:rPr>
      </w:pPr>
      <w:r w:rsidRPr="003B47A2">
        <w:rPr>
          <w:bCs/>
          <w:color w:val="000000"/>
        </w:rPr>
        <w:t>Количес</w:t>
      </w:r>
      <w:r w:rsidR="00465D33">
        <w:rPr>
          <w:bCs/>
          <w:color w:val="000000"/>
        </w:rPr>
        <w:t xml:space="preserve">тво </w:t>
      </w:r>
      <w:proofErr w:type="spellStart"/>
      <w:r w:rsidR="00465D33">
        <w:rPr>
          <w:bCs/>
          <w:color w:val="000000"/>
        </w:rPr>
        <w:t>койко</w:t>
      </w:r>
      <w:proofErr w:type="spellEnd"/>
      <w:r w:rsidR="00465D33">
        <w:rPr>
          <w:bCs/>
          <w:color w:val="000000"/>
        </w:rPr>
        <w:t xml:space="preserve"> - дней составляет- 2 7</w:t>
      </w:r>
      <w:r w:rsidRPr="003B47A2">
        <w:rPr>
          <w:bCs/>
          <w:color w:val="000000"/>
        </w:rPr>
        <w:t xml:space="preserve">00. </w:t>
      </w:r>
    </w:p>
    <w:p w:rsidR="00BC0225" w:rsidRPr="00BC0225" w:rsidRDefault="00BC0225" w:rsidP="003B47A2">
      <w:pPr>
        <w:ind w:left="928"/>
        <w:jc w:val="both"/>
        <w:rPr>
          <w:bCs/>
          <w:color w:val="000000"/>
        </w:rPr>
      </w:pPr>
      <w:r w:rsidRPr="00BC0225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</w:t>
      </w:r>
      <w:r w:rsidR="00465D33">
        <w:rPr>
          <w:bCs/>
          <w:color w:val="000000"/>
        </w:rPr>
        <w:t>оличество закупаемых путевок –15</w:t>
      </w:r>
      <w:r w:rsidRPr="00BC0225">
        <w:rPr>
          <w:bCs/>
          <w:color w:val="000000"/>
        </w:rPr>
        <w:t>0 пут.</w:t>
      </w:r>
    </w:p>
    <w:p w:rsidR="00BC0225" w:rsidRPr="00BC0225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BC0225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BC0225">
        <w:t>с болезнями нервной системы</w:t>
      </w:r>
      <w:r w:rsidRPr="00BC0225">
        <w:rPr>
          <w:rFonts w:eastAsia="Calibri"/>
          <w:bCs/>
          <w:color w:val="000000"/>
        </w:rPr>
        <w:t>:</w:t>
      </w:r>
    </w:p>
    <w:p w:rsidR="00BC0225" w:rsidRPr="00BC0225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Путевки с лечением для взрослых</w:t>
      </w:r>
      <w:r w:rsidR="00465D33">
        <w:rPr>
          <w:rFonts w:eastAsia="Calibri"/>
          <w:bCs/>
          <w:color w:val="000000"/>
        </w:rPr>
        <w:t xml:space="preserve"> в количестве – 2 7</w:t>
      </w:r>
      <w:r w:rsidRPr="00BC0225">
        <w:rPr>
          <w:rFonts w:eastAsia="Calibri"/>
          <w:bCs/>
          <w:color w:val="000000"/>
        </w:rPr>
        <w:t>00 койко-дней;</w:t>
      </w:r>
    </w:p>
    <w:p w:rsidR="00371526" w:rsidRPr="007B79AB" w:rsidRDefault="00371526" w:rsidP="003B47A2">
      <w:pPr>
        <w:ind w:firstLine="709"/>
        <w:jc w:val="both"/>
      </w:pPr>
      <w:r w:rsidRPr="00BC0225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3B47A2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1C4521" w:rsidRPr="00A609F8" w:rsidTr="005A3536">
        <w:trPr>
          <w:trHeight w:val="699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1C4521" w:rsidRPr="00A609F8" w:rsidRDefault="001C4521" w:rsidP="003B47A2">
            <w:pPr>
              <w:widowControl w:val="0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1C4521" w:rsidRPr="00A609F8" w:rsidRDefault="001C4521" w:rsidP="003B47A2">
            <w:pPr>
              <w:widowControl w:val="0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157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both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3B47A2">
            <w:pPr>
              <w:autoSpaceDE w:val="0"/>
              <w:ind w:left="93"/>
              <w:contextualSpacing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609F8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A609F8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  <w:r w:rsidRPr="00A609F8">
              <w:rPr>
                <w:sz w:val="22"/>
                <w:szCs w:val="22"/>
                <w:lang w:eastAsia="ru-RU"/>
              </w:rPr>
              <w:t>»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Грязелечение заболеваний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(СМТ)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Миоэлектростимуляция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(индуктотермия)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A609F8">
              <w:rPr>
                <w:b/>
                <w:sz w:val="20"/>
                <w:szCs w:val="20"/>
                <w:lang w:eastAsia="ru-RU"/>
              </w:rPr>
              <w:t>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осмотр  </w:t>
            </w:r>
            <w:proofErr w:type="spellStart"/>
            <w:r w:rsidRPr="00A609F8">
              <w:rPr>
                <w:rFonts w:eastAsia="Arial"/>
                <w:sz w:val="20"/>
                <w:szCs w:val="20"/>
              </w:rPr>
              <w:t>бщетерапевтический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Ультразвуковая допплерография артерий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Реоэнцефалография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уровня факторов  свертывания крови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лечебной грязью при  болезнях центральной нервной системы и головного мозга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местные (2 - 4-камерные)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парафином (озокеритом)  при болезнях центральной нервной системы и головного мозга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интерференционными  токами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синусоидальными  модулированными токами (СМТ)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средств  при болезнях центральной нервной системы и головного мозга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при  болезнях центральной нервной системы и головного мозга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 излучением дециметрового диапазона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(ДМВ) 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(СМВ-терапия)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центральной нервной системы и   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при  заболеваниях центральной нервной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при  заболеваниях центральной нервной  системы и головного мозга           </w:t>
            </w:r>
          </w:p>
        </w:tc>
      </w:tr>
    </w:tbl>
    <w:p w:rsidR="00961D94" w:rsidRPr="004A0C21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4A0C21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4A0C21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4A0C21">
        <w:rPr>
          <w:rFonts w:eastAsiaTheme="minorHAnsi"/>
          <w:lang w:eastAsia="ru-RU"/>
        </w:rPr>
        <w:t xml:space="preserve"> </w:t>
      </w:r>
      <w:r w:rsidR="006D50E1" w:rsidRPr="004A0C21">
        <w:t>Нижегородская область</w:t>
      </w:r>
      <w:r w:rsidRPr="004A0C21">
        <w:rPr>
          <w:rFonts w:eastAsiaTheme="minorHAnsi"/>
          <w:lang w:eastAsia="en-US"/>
        </w:rPr>
        <w:t>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4A0C21">
        <w:rPr>
          <w:lang w:eastAsia="ru-RU"/>
        </w:rPr>
        <w:t xml:space="preserve">5. </w:t>
      </w:r>
      <w:r w:rsidR="000A5654" w:rsidRPr="004A0C21">
        <w:rPr>
          <w:rFonts w:eastAsia="Calibri"/>
        </w:rPr>
        <w:t>Срок оказания услуг</w:t>
      </w:r>
      <w:r w:rsidR="00BE7E2C" w:rsidRPr="004A0C21">
        <w:rPr>
          <w:rFonts w:eastAsia="Calibri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110"/>
      </w:tblGrid>
      <w:tr w:rsidR="0021012B" w:rsidRPr="004D3C88" w:rsidTr="00E466AD">
        <w:tc>
          <w:tcPr>
            <w:tcW w:w="1384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№ Этапа</w:t>
            </w:r>
          </w:p>
        </w:tc>
        <w:tc>
          <w:tcPr>
            <w:tcW w:w="4253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Сроки оказания услуг по этапам</w:t>
            </w:r>
          </w:p>
        </w:tc>
        <w:tc>
          <w:tcPr>
            <w:tcW w:w="4110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Количество койко-дней</w:t>
            </w:r>
          </w:p>
        </w:tc>
      </w:tr>
      <w:tr w:rsidR="0021012B" w:rsidRPr="004D3C88" w:rsidTr="00E466AD">
        <w:tc>
          <w:tcPr>
            <w:tcW w:w="1384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01.03.2023-30.04.2023</w:t>
            </w:r>
          </w:p>
        </w:tc>
        <w:tc>
          <w:tcPr>
            <w:tcW w:w="4110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900</w:t>
            </w:r>
          </w:p>
        </w:tc>
      </w:tr>
      <w:tr w:rsidR="0021012B" w:rsidRPr="004D3C88" w:rsidTr="00E466AD">
        <w:tc>
          <w:tcPr>
            <w:tcW w:w="1384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01.04.2023-31.05.2023</w:t>
            </w:r>
          </w:p>
        </w:tc>
        <w:tc>
          <w:tcPr>
            <w:tcW w:w="4110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900</w:t>
            </w:r>
          </w:p>
        </w:tc>
      </w:tr>
      <w:tr w:rsidR="0021012B" w:rsidRPr="004D3C88" w:rsidTr="00E466AD">
        <w:tc>
          <w:tcPr>
            <w:tcW w:w="1384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21012B" w:rsidRPr="004D3C88" w:rsidRDefault="0021012B" w:rsidP="00006458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01.05.2023-30.06.202</w:t>
            </w:r>
            <w:r w:rsidR="00006458"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900</w:t>
            </w:r>
          </w:p>
        </w:tc>
      </w:tr>
      <w:tr w:rsidR="0021012B" w:rsidRPr="004D3C88" w:rsidTr="00E466AD">
        <w:tc>
          <w:tcPr>
            <w:tcW w:w="1384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Итого:</w:t>
            </w:r>
          </w:p>
        </w:tc>
        <w:tc>
          <w:tcPr>
            <w:tcW w:w="4110" w:type="dxa"/>
            <w:shd w:val="clear" w:color="auto" w:fill="auto"/>
          </w:tcPr>
          <w:p w:rsidR="0021012B" w:rsidRPr="004D3C88" w:rsidRDefault="0021012B" w:rsidP="009C7DEC">
            <w:pPr>
              <w:jc w:val="both"/>
              <w:rPr>
                <w:sz w:val="26"/>
                <w:szCs w:val="26"/>
              </w:rPr>
            </w:pPr>
            <w:r w:rsidRPr="004D3C88">
              <w:rPr>
                <w:sz w:val="26"/>
                <w:szCs w:val="26"/>
              </w:rPr>
              <w:t>2 700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191283" w:rsidRDefault="00961D94" w:rsidP="00961D94">
      <w:pPr>
        <w:ind w:firstLine="709"/>
        <w:jc w:val="both"/>
        <w:rPr>
          <w:lang w:eastAsia="ru-RU"/>
        </w:rPr>
      </w:pPr>
      <w:r w:rsidRPr="00191283">
        <w:t xml:space="preserve">6. </w:t>
      </w:r>
      <w:r w:rsidRPr="00191283">
        <w:rPr>
          <w:lang w:eastAsia="ru-RU"/>
        </w:rPr>
        <w:t>Требования к техническим характеристикам услуг.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санатория.  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         № 330 «О мерах по совершенствованию лечебного питания в лечебно-профилактических учреждениях Российской Федерации».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систем холодного и горячего водоснабжения.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систем круглосуточного обеспечения граждан питьевой водой.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117E02" w:rsidRPr="00191283" w:rsidRDefault="00117E02" w:rsidP="00191283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191283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06458"/>
    <w:rsid w:val="00035132"/>
    <w:rsid w:val="00037173"/>
    <w:rsid w:val="000535EB"/>
    <w:rsid w:val="000558E4"/>
    <w:rsid w:val="00062064"/>
    <w:rsid w:val="00065E47"/>
    <w:rsid w:val="000705F5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012B"/>
    <w:rsid w:val="00212FEE"/>
    <w:rsid w:val="00221A88"/>
    <w:rsid w:val="00237D1D"/>
    <w:rsid w:val="00247F9B"/>
    <w:rsid w:val="0025014C"/>
    <w:rsid w:val="002519E3"/>
    <w:rsid w:val="00254589"/>
    <w:rsid w:val="00257C4A"/>
    <w:rsid w:val="00281F8F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40C"/>
    <w:rsid w:val="0045682B"/>
    <w:rsid w:val="00462CF4"/>
    <w:rsid w:val="00465D33"/>
    <w:rsid w:val="00470413"/>
    <w:rsid w:val="00476E10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462B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3C8F"/>
    <w:rsid w:val="00996995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6AD"/>
    <w:rsid w:val="00E46E17"/>
    <w:rsid w:val="00E575D3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E9BD-CB03-4D8A-850A-91B263F2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Демакова Наталья Александровна</cp:lastModifiedBy>
  <cp:revision>317</cp:revision>
  <dcterms:created xsi:type="dcterms:W3CDTF">2019-04-16T06:40:00Z</dcterms:created>
  <dcterms:modified xsi:type="dcterms:W3CDTF">2022-12-01T13:12:00Z</dcterms:modified>
</cp:coreProperties>
</file>