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3C" w:rsidRPr="00F62B3C" w:rsidRDefault="00F62B3C" w:rsidP="00F62B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F62B3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Техническое задание</w:t>
      </w:r>
    </w:p>
    <w:p w:rsidR="00F62B3C" w:rsidRPr="00F62B3C" w:rsidRDefault="00F62B3C" w:rsidP="00F62B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F62B3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На выполнения работ по обеспечению инвалидов </w:t>
      </w:r>
      <w:proofErr w:type="spellStart"/>
      <w:r w:rsidRPr="00F62B3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ортезами</w:t>
      </w:r>
      <w:proofErr w:type="spellEnd"/>
      <w:r w:rsidRPr="00F62B3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 (комплектами для протезирования женщин после </w:t>
      </w:r>
      <w:proofErr w:type="spellStart"/>
      <w:r w:rsidRPr="00F62B3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мастэктомии</w:t>
      </w:r>
      <w:proofErr w:type="spellEnd"/>
      <w:r w:rsidRPr="00F62B3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) в 2022 году.</w:t>
      </w:r>
    </w:p>
    <w:p w:rsidR="00F62B3C" w:rsidRPr="00F62B3C" w:rsidRDefault="00F62B3C" w:rsidP="00F62B3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</w:p>
    <w:tbl>
      <w:tblPr>
        <w:tblW w:w="10490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6662"/>
        <w:gridCol w:w="1559"/>
      </w:tblGrid>
      <w:tr w:rsidR="00F62B3C" w:rsidRPr="00F62B3C" w:rsidTr="00200926"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F62B3C" w:rsidRPr="00F62B3C" w:rsidRDefault="00F62B3C" w:rsidP="00F62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2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результата выполнения работ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B3C" w:rsidRPr="00F62B3C" w:rsidRDefault="00F62B3C" w:rsidP="00F62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2B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работ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B3C" w:rsidRPr="00F62B3C" w:rsidRDefault="00F62B3C" w:rsidP="00F62B3C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2B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 за ед. руб.</w:t>
            </w:r>
          </w:p>
        </w:tc>
      </w:tr>
      <w:tr w:rsidR="00F62B3C" w:rsidRPr="00F62B3C" w:rsidTr="00200926">
        <w:trPr>
          <w:trHeight w:val="3652"/>
        </w:trPr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B3C" w:rsidRPr="00F62B3C" w:rsidRDefault="00F62B3C" w:rsidP="00F62B3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62B3C">
              <w:rPr>
                <w:rFonts w:ascii="Times New Roman" w:eastAsia="Arial" w:hAnsi="Times New Roman" w:cs="Times New Roman"/>
                <w:lang w:eastAsia="ar-SA"/>
              </w:rPr>
              <w:t>Экзопротез</w:t>
            </w:r>
            <w:proofErr w:type="spellEnd"/>
            <w:r w:rsidRPr="00F62B3C">
              <w:rPr>
                <w:rFonts w:ascii="Times New Roman" w:eastAsia="Arial" w:hAnsi="Times New Roman" w:cs="Times New Roman"/>
                <w:lang w:eastAsia="ar-SA"/>
              </w:rPr>
              <w:t xml:space="preserve"> грудной (молочной) железы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B3C" w:rsidRPr="00F62B3C" w:rsidRDefault="00F62B3C" w:rsidP="00F62B3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>Экзопротезы</w:t>
            </w:r>
            <w:proofErr w:type="spellEnd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 xml:space="preserve"> грудной железы предназначены для коррекции размера и формы груди у женщин после операции </w:t>
            </w:r>
            <w:proofErr w:type="spellStart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>мастэктомии</w:t>
            </w:r>
            <w:proofErr w:type="spellEnd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>Экзопротез</w:t>
            </w:r>
            <w:proofErr w:type="spellEnd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 xml:space="preserve"> должен изготавливаться из силикона и полиуретановой оболочки, которая покрывает маслянистую поверхность силикона. Силикон и полиуретановая оболочка должны производиться из натурального сырья. Полиуретановая оболочка должна иметь структуру, близкую к структуре кожи, за счет чего создается ощущение естественности. Кроме того, должна быть прочная и обладать стойкостью к воздействию жира, масла, хлора и морской воды. В </w:t>
            </w:r>
            <w:proofErr w:type="spellStart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>экзопротезе</w:t>
            </w:r>
            <w:proofErr w:type="spellEnd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 xml:space="preserve"> грудной железы не допускаются механические повреждения, проколы. Должна поставляться в специальных коробках, укомплектованных ложементом и двумя специальными чехлами для хранения </w:t>
            </w:r>
            <w:proofErr w:type="spellStart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>экзопротеза</w:t>
            </w:r>
            <w:proofErr w:type="spellEnd"/>
            <w:r w:rsidRPr="00F62B3C">
              <w:rPr>
                <w:rFonts w:ascii="Times New Roman" w:eastAsia="Times New Roman" w:hAnsi="Times New Roman" w:cs="Times New Roman"/>
                <w:lang w:eastAsia="ar-SA"/>
              </w:rPr>
              <w:t>, назначение - постоянный.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62B3C" w:rsidRPr="00F62B3C" w:rsidRDefault="00F62B3C" w:rsidP="00F62B3C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2B3C">
              <w:rPr>
                <w:rFonts w:ascii="Times New Roman" w:eastAsia="Times New Roman" w:hAnsi="Times New Roman" w:cs="Times New Roman"/>
                <w:b/>
                <w:bCs/>
              </w:rPr>
              <w:t>3 187,62</w:t>
            </w:r>
          </w:p>
        </w:tc>
      </w:tr>
      <w:tr w:rsidR="00F62B3C" w:rsidRPr="00F62B3C" w:rsidTr="00200926">
        <w:trPr>
          <w:trHeight w:val="1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B3C" w:rsidRPr="00F62B3C" w:rsidRDefault="00F62B3C" w:rsidP="00F62B3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62B3C">
              <w:rPr>
                <w:rFonts w:ascii="Times New Roman" w:eastAsia="Arial" w:hAnsi="Times New Roman" w:cs="Times New Roman"/>
                <w:lang w:eastAsia="ar-SA"/>
              </w:rPr>
              <w:t>Бюстгальтер (лиф-крепление) и /или (</w:t>
            </w:r>
            <w:proofErr w:type="spellStart"/>
            <w:r w:rsidRPr="00F62B3C">
              <w:rPr>
                <w:rFonts w:ascii="Times New Roman" w:eastAsia="Arial" w:hAnsi="Times New Roman" w:cs="Times New Roman"/>
                <w:lang w:eastAsia="ar-SA"/>
              </w:rPr>
              <w:t>полуграция</w:t>
            </w:r>
            <w:proofErr w:type="spellEnd"/>
            <w:r w:rsidRPr="00F62B3C">
              <w:rPr>
                <w:rFonts w:ascii="Times New Roman" w:eastAsia="Arial" w:hAnsi="Times New Roman" w:cs="Times New Roman"/>
                <w:lang w:eastAsia="ar-SA"/>
              </w:rPr>
              <w:t xml:space="preserve">) для фиксации </w:t>
            </w:r>
            <w:proofErr w:type="spellStart"/>
            <w:r w:rsidRPr="00F62B3C">
              <w:rPr>
                <w:rFonts w:ascii="Times New Roman" w:eastAsia="Arial" w:hAnsi="Times New Roman" w:cs="Times New Roman"/>
                <w:lang w:eastAsia="ar-SA"/>
              </w:rPr>
              <w:t>экзопротеза</w:t>
            </w:r>
            <w:proofErr w:type="spellEnd"/>
            <w:r w:rsidRPr="00F62B3C">
              <w:rPr>
                <w:rFonts w:ascii="Times New Roman" w:eastAsia="Arial" w:hAnsi="Times New Roman" w:cs="Times New Roman"/>
                <w:lang w:eastAsia="ar-SA"/>
              </w:rPr>
              <w:t xml:space="preserve"> молочной железы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B3C" w:rsidRPr="00F62B3C" w:rsidRDefault="00F62B3C" w:rsidP="00F62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2B3C">
              <w:rPr>
                <w:rFonts w:ascii="Times New Roman" w:eastAsia="Calibri" w:hAnsi="Times New Roman" w:cs="Times New Roman"/>
              </w:rPr>
              <w:t xml:space="preserve">Должна поддерживать, фиксацию, изготовление из эластичных тканей в комбинации с хлопчатобумажными тканями. Должно быть наличие клапанов для крепления </w:t>
            </w:r>
            <w:proofErr w:type="spellStart"/>
            <w:r w:rsidRPr="00F62B3C">
              <w:rPr>
                <w:rFonts w:ascii="Times New Roman" w:eastAsia="Calibri" w:hAnsi="Times New Roman" w:cs="Times New Roman"/>
              </w:rPr>
              <w:t>экзопротеза</w:t>
            </w:r>
            <w:proofErr w:type="spellEnd"/>
            <w:r w:rsidRPr="00F62B3C">
              <w:rPr>
                <w:rFonts w:ascii="Times New Roman" w:eastAsia="Calibri" w:hAnsi="Times New Roman" w:cs="Times New Roman"/>
              </w:rPr>
              <w:t>. Должна быть регулировка бретелей по длине. Застежка должна быть на крючках. Назначение - постоянное, специальное.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62B3C" w:rsidRPr="00F62B3C" w:rsidRDefault="00F62B3C" w:rsidP="00F62B3C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2B3C">
              <w:rPr>
                <w:rFonts w:ascii="Times New Roman" w:eastAsia="Times New Roman" w:hAnsi="Times New Roman" w:cs="Times New Roman"/>
                <w:b/>
                <w:bCs/>
              </w:rPr>
              <w:t>1 030,44</w:t>
            </w:r>
          </w:p>
        </w:tc>
      </w:tr>
      <w:tr w:rsidR="00F62B3C" w:rsidRPr="00F62B3C" w:rsidTr="00200926">
        <w:trPr>
          <w:trHeight w:val="15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B3C" w:rsidRPr="00F62B3C" w:rsidRDefault="00F62B3C" w:rsidP="00F62B3C">
            <w:pPr>
              <w:snapToGrid w:val="0"/>
              <w:spacing w:after="0" w:line="240" w:lineRule="auto"/>
              <w:ind w:right="132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62B3C">
              <w:rPr>
                <w:rFonts w:ascii="Times New Roman" w:eastAsia="Calibri" w:hAnsi="Times New Roman" w:cs="Times New Roman"/>
                <w:b/>
              </w:rPr>
              <w:t>Сумма цен единиц выполняемых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62B3C" w:rsidRPr="00F62B3C" w:rsidRDefault="00F62B3C" w:rsidP="00F62B3C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2B3C">
              <w:rPr>
                <w:rFonts w:ascii="Times New Roman" w:eastAsia="Times New Roman" w:hAnsi="Times New Roman" w:cs="Times New Roman"/>
                <w:b/>
                <w:bCs/>
              </w:rPr>
              <w:t>4 218,06</w:t>
            </w:r>
          </w:p>
        </w:tc>
      </w:tr>
      <w:tr w:rsidR="00F62B3C" w:rsidRPr="00F62B3C" w:rsidTr="00200926">
        <w:trPr>
          <w:trHeight w:val="15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F62B3C" w:rsidRPr="00F62B3C" w:rsidRDefault="00F62B3C" w:rsidP="00F62B3C">
            <w:pPr>
              <w:snapToGrid w:val="0"/>
              <w:spacing w:after="0" w:line="240" w:lineRule="auto"/>
              <w:ind w:right="132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62B3C">
              <w:rPr>
                <w:rFonts w:ascii="Times New Roman" w:eastAsia="Calibri" w:hAnsi="Times New Roman" w:cs="Times New Roman"/>
                <w:b/>
              </w:rPr>
              <w:t>Максимальное значение цены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B3C" w:rsidRPr="00F62B3C" w:rsidRDefault="00F62B3C" w:rsidP="00F62B3C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2B3C">
              <w:rPr>
                <w:rFonts w:ascii="Times New Roman" w:eastAsia="Times New Roman" w:hAnsi="Times New Roman" w:cs="Times New Roman"/>
                <w:b/>
                <w:bCs/>
              </w:rPr>
              <w:t>1 000 000,00</w:t>
            </w:r>
          </w:p>
        </w:tc>
      </w:tr>
    </w:tbl>
    <w:p w:rsidR="00F62B3C" w:rsidRPr="00F62B3C" w:rsidRDefault="00F62B3C" w:rsidP="00F62B3C">
      <w:pPr>
        <w:spacing w:after="0" w:line="240" w:lineRule="auto"/>
        <w:ind w:right="-427"/>
        <w:rPr>
          <w:rFonts w:ascii="Times New Roman" w:eastAsia="Calibri" w:hAnsi="Times New Roman" w:cs="Times New Roman"/>
          <w:b/>
          <w:kern w:val="2"/>
        </w:rPr>
      </w:pPr>
    </w:p>
    <w:p w:rsidR="00F62B3C" w:rsidRPr="00F62B3C" w:rsidRDefault="00F62B3C" w:rsidP="00F62B3C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kern w:val="2"/>
          <w:sz w:val="23"/>
          <w:szCs w:val="23"/>
          <w:u w:val="single"/>
        </w:rPr>
      </w:pPr>
      <w:r w:rsidRPr="00F62B3C">
        <w:rPr>
          <w:rFonts w:ascii="Times New Roman" w:eastAsia="Calibri" w:hAnsi="Times New Roman" w:cs="Times New Roman"/>
          <w:b/>
          <w:kern w:val="2"/>
          <w:sz w:val="23"/>
          <w:szCs w:val="23"/>
          <w:u w:val="single"/>
        </w:rPr>
        <w:t>Требования к качеству техническим и функциональным характеристикам работ:</w:t>
      </w:r>
    </w:p>
    <w:p w:rsidR="00F62B3C" w:rsidRPr="00F62B3C" w:rsidRDefault="00F62B3C" w:rsidP="00F62B3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Работы по обеспечению инвалидов </w:t>
      </w:r>
      <w:proofErr w:type="spellStart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>экзопротезами</w:t>
      </w:r>
      <w:proofErr w:type="spellEnd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молочной железы для протезирования женщин после </w:t>
      </w:r>
      <w:proofErr w:type="spellStart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>мастэктоми</w:t>
      </w:r>
      <w:proofErr w:type="spellEnd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выполняются в соответствии с назначениями медико-социальной экспертизы, а также врача. При выполнении работ по </w:t>
      </w:r>
      <w:proofErr w:type="spellStart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>ортезированию</w:t>
      </w:r>
      <w:proofErr w:type="spellEnd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должен быть осуществлен контроль при примерке и обеспечении указанными средствами реабилитации. Получатели не должны испытывать болей, избыточного давления, вызывающего нарушения кровообращения.</w:t>
      </w:r>
    </w:p>
    <w:p w:rsidR="00F62B3C" w:rsidRPr="00F62B3C" w:rsidRDefault="00F62B3C" w:rsidP="00F62B3C">
      <w:pPr>
        <w:autoSpaceDE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>Экзопротезы</w:t>
      </w:r>
      <w:proofErr w:type="spellEnd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молочных желез должны соответствовать требованиям Национального стандарта Российской Федерации </w:t>
      </w:r>
      <w:r w:rsidRPr="00F62B3C">
        <w:rPr>
          <w:rFonts w:ascii="Times New Roman" w:eastAsia="Arial" w:hAnsi="Times New Roman" w:cs="Times New Roman"/>
          <w:sz w:val="23"/>
          <w:szCs w:val="23"/>
          <w:lang w:eastAsia="zh-CN"/>
        </w:rPr>
        <w:t>ГОСТ Р 51632-20</w:t>
      </w:r>
      <w:r w:rsidR="002849C2">
        <w:rPr>
          <w:rFonts w:ascii="Times New Roman" w:eastAsia="Arial" w:hAnsi="Times New Roman" w:cs="Times New Roman"/>
          <w:sz w:val="23"/>
          <w:szCs w:val="23"/>
          <w:lang w:eastAsia="zh-CN"/>
        </w:rPr>
        <w:t>20</w:t>
      </w:r>
      <w:r w:rsidRPr="00F62B3C">
        <w:rPr>
          <w:rFonts w:ascii="Times New Roman" w:eastAsia="Arial" w:hAnsi="Times New Roman" w:cs="Times New Roman"/>
          <w:sz w:val="23"/>
          <w:szCs w:val="23"/>
          <w:lang w:eastAsia="zh-CN"/>
        </w:rPr>
        <w:t xml:space="preserve"> «Технические средства реабилитации людей с ограниченными возможностями. Общие технические требования и методы испытаний»,</w:t>
      </w:r>
      <w:r w:rsidR="002849C2">
        <w:rPr>
          <w:rFonts w:ascii="Times New Roman" w:eastAsia="Calibri" w:hAnsi="Times New Roman" w:cs="Times New Roman"/>
          <w:sz w:val="23"/>
          <w:szCs w:val="23"/>
        </w:rPr>
        <w:t xml:space="preserve"> ГОСТ ISO 10993-1-2020</w:t>
      </w:r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 «Изделия медицинские. Оценка биологического действия медицинских изделий». Часть 1. Оценка и исследования. ГОСТ ISO 10993-5-2011 </w:t>
      </w:r>
      <w:r w:rsidRPr="00F62B3C">
        <w:rPr>
          <w:rFonts w:ascii="Times New Roman" w:eastAsia="Calibri" w:hAnsi="Times New Roman" w:cs="Times New Roman"/>
          <w:b/>
          <w:sz w:val="23"/>
          <w:szCs w:val="23"/>
        </w:rPr>
        <w:t>«</w:t>
      </w:r>
      <w:r w:rsidRPr="00F62B3C">
        <w:rPr>
          <w:rFonts w:ascii="Times New Roman" w:eastAsia="Calibri" w:hAnsi="Times New Roman" w:cs="Times New Roman"/>
          <w:sz w:val="23"/>
          <w:szCs w:val="23"/>
        </w:rPr>
        <w:t>Изделия медицинские. Оценка биологического действия медицинских изделий</w:t>
      </w:r>
      <w:r w:rsidRPr="00F62B3C">
        <w:rPr>
          <w:rFonts w:ascii="Times New Roman" w:eastAsia="Calibri" w:hAnsi="Times New Roman" w:cs="Times New Roman"/>
          <w:b/>
          <w:sz w:val="23"/>
          <w:szCs w:val="23"/>
        </w:rPr>
        <w:t>»</w:t>
      </w:r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. Часть 5. Исследования на </w:t>
      </w:r>
      <w:proofErr w:type="spellStart"/>
      <w:r w:rsidRPr="00F62B3C">
        <w:rPr>
          <w:rFonts w:ascii="Times New Roman" w:eastAsia="Calibri" w:hAnsi="Times New Roman" w:cs="Times New Roman"/>
          <w:sz w:val="23"/>
          <w:szCs w:val="23"/>
        </w:rPr>
        <w:t>цитотоксичность</w:t>
      </w:r>
      <w:proofErr w:type="spellEnd"/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. ГОСТ ISO 10993-10-2011 </w:t>
      </w:r>
      <w:r w:rsidRPr="00F62B3C">
        <w:rPr>
          <w:rFonts w:ascii="Times New Roman" w:eastAsia="Calibri" w:hAnsi="Times New Roman" w:cs="Times New Roman"/>
          <w:b/>
          <w:sz w:val="23"/>
          <w:szCs w:val="23"/>
        </w:rPr>
        <w:t>«</w:t>
      </w:r>
      <w:r w:rsidRPr="00F62B3C">
        <w:rPr>
          <w:rFonts w:ascii="Times New Roman" w:eastAsia="Calibri" w:hAnsi="Times New Roman" w:cs="Times New Roman"/>
          <w:sz w:val="23"/>
          <w:szCs w:val="23"/>
        </w:rPr>
        <w:t>Изделия медицинские. Оценка биологического действия медицинских изделий</w:t>
      </w:r>
      <w:r w:rsidRPr="00F62B3C">
        <w:rPr>
          <w:rFonts w:ascii="Times New Roman" w:eastAsia="Calibri" w:hAnsi="Times New Roman" w:cs="Times New Roman"/>
          <w:b/>
          <w:sz w:val="23"/>
          <w:szCs w:val="23"/>
        </w:rPr>
        <w:t>»</w:t>
      </w:r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. Часть 10. Исследования раздражающего и сенсибилизирующего действия. ГОСТ Р ИСО 22523-2007 «Протезы конечностей и </w:t>
      </w:r>
      <w:proofErr w:type="spellStart"/>
      <w:r w:rsidRPr="00F62B3C">
        <w:rPr>
          <w:rFonts w:ascii="Times New Roman" w:eastAsia="Calibri" w:hAnsi="Times New Roman" w:cs="Times New Roman"/>
          <w:sz w:val="23"/>
          <w:szCs w:val="23"/>
        </w:rPr>
        <w:t>ортезы</w:t>
      </w:r>
      <w:proofErr w:type="spellEnd"/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 наружные. Требования и методы испытаний».</w:t>
      </w:r>
    </w:p>
    <w:p w:rsidR="00F62B3C" w:rsidRPr="00F62B3C" w:rsidRDefault="00F62B3C" w:rsidP="00F62B3C">
      <w:pPr>
        <w:autoSpaceDE w:val="0"/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F62B3C">
        <w:rPr>
          <w:rFonts w:ascii="Times New Roman" w:eastAsia="Calibri" w:hAnsi="Times New Roman" w:cs="Times New Roman"/>
          <w:bCs/>
          <w:sz w:val="23"/>
          <w:szCs w:val="23"/>
        </w:rPr>
        <w:t xml:space="preserve">Выполнение работ по </w:t>
      </w:r>
      <w:proofErr w:type="spellStart"/>
      <w:r w:rsidRPr="00F62B3C">
        <w:rPr>
          <w:rFonts w:ascii="Times New Roman" w:eastAsia="Calibri" w:hAnsi="Times New Roman" w:cs="Times New Roman"/>
          <w:bCs/>
          <w:sz w:val="23"/>
          <w:szCs w:val="23"/>
        </w:rPr>
        <w:t>ортезированию</w:t>
      </w:r>
      <w:proofErr w:type="spellEnd"/>
      <w:r w:rsidRPr="00F62B3C">
        <w:rPr>
          <w:rFonts w:ascii="Times New Roman" w:eastAsia="Calibri" w:hAnsi="Times New Roman" w:cs="Times New Roman"/>
          <w:bCs/>
          <w:sz w:val="23"/>
          <w:szCs w:val="23"/>
        </w:rPr>
        <w:t xml:space="preserve"> должно соответствовать ТУ 9396-023-03151337-2010, ТУ 9396-003-93703958-2010.</w:t>
      </w:r>
    </w:p>
    <w:p w:rsidR="00F62B3C" w:rsidRPr="00F62B3C" w:rsidRDefault="00F62B3C" w:rsidP="00F62B3C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kern w:val="2"/>
          <w:sz w:val="23"/>
          <w:szCs w:val="23"/>
        </w:rPr>
      </w:pPr>
    </w:p>
    <w:p w:rsidR="00F62B3C" w:rsidRPr="00F62B3C" w:rsidRDefault="00F62B3C" w:rsidP="00F62B3C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kern w:val="2"/>
          <w:sz w:val="23"/>
          <w:szCs w:val="23"/>
          <w:u w:val="single"/>
        </w:rPr>
      </w:pPr>
      <w:r w:rsidRPr="00F62B3C">
        <w:rPr>
          <w:rFonts w:ascii="Times New Roman" w:eastAsia="Calibri" w:hAnsi="Times New Roman" w:cs="Times New Roman"/>
          <w:b/>
          <w:kern w:val="2"/>
          <w:sz w:val="23"/>
          <w:szCs w:val="23"/>
          <w:u w:val="single"/>
        </w:rPr>
        <w:t>Требования к безопасности работ:</w:t>
      </w:r>
    </w:p>
    <w:p w:rsidR="00F62B3C" w:rsidRPr="00F62B3C" w:rsidRDefault="00F62B3C" w:rsidP="00F62B3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>Материалы, применяемые Исполнителем для изготовления Изделия должны соответствовать требованиям действующих стандартов и технических условий в соответствии с ГОСТ Р 52770-2016 «Изделия медицинские. Требования безопасности. Методы санитарно-химических и токсикологических испытаний».</w:t>
      </w:r>
    </w:p>
    <w:p w:rsidR="00F62B3C" w:rsidRPr="00F62B3C" w:rsidRDefault="00F62B3C" w:rsidP="00F62B3C">
      <w:pPr>
        <w:autoSpaceDE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kern w:val="2"/>
          <w:sz w:val="23"/>
          <w:szCs w:val="23"/>
        </w:rPr>
      </w:pPr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ab/>
      </w:r>
      <w:r w:rsidRPr="00F62B3C">
        <w:rPr>
          <w:rFonts w:ascii="Times New Roman" w:eastAsia="Calibri" w:hAnsi="Times New Roman" w:cs="Times New Roman"/>
          <w:kern w:val="2"/>
          <w:sz w:val="23"/>
          <w:szCs w:val="23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F62B3C" w:rsidRPr="00F62B3C" w:rsidRDefault="00F62B3C" w:rsidP="00F62B3C">
      <w:pPr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kern w:val="2"/>
          <w:sz w:val="23"/>
          <w:szCs w:val="23"/>
        </w:rPr>
      </w:pPr>
      <w:r w:rsidRPr="00F62B3C">
        <w:rPr>
          <w:rFonts w:ascii="Times New Roman" w:eastAsia="Calibri" w:hAnsi="Times New Roman" w:cs="Times New Roman"/>
          <w:kern w:val="2"/>
          <w:sz w:val="23"/>
          <w:szCs w:val="23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F62B3C" w:rsidRPr="00F62B3C" w:rsidRDefault="00F62B3C" w:rsidP="00F62B3C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kern w:val="2"/>
          <w:sz w:val="23"/>
          <w:szCs w:val="23"/>
        </w:rPr>
      </w:pPr>
    </w:p>
    <w:p w:rsidR="00F62B3C" w:rsidRPr="00F62B3C" w:rsidRDefault="00F62B3C" w:rsidP="00F62B3C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kern w:val="2"/>
          <w:sz w:val="23"/>
          <w:szCs w:val="23"/>
          <w:u w:val="single"/>
        </w:rPr>
      </w:pPr>
      <w:r w:rsidRPr="00F62B3C">
        <w:rPr>
          <w:rFonts w:ascii="Times New Roman" w:eastAsia="Calibri" w:hAnsi="Times New Roman" w:cs="Times New Roman"/>
          <w:b/>
          <w:kern w:val="2"/>
          <w:sz w:val="23"/>
          <w:szCs w:val="23"/>
          <w:u w:val="single"/>
        </w:rPr>
        <w:t>Требования к Изделиям, являющимся результатом выполнения работ:</w:t>
      </w:r>
    </w:p>
    <w:p w:rsidR="00F62B3C" w:rsidRPr="00F62B3C" w:rsidRDefault="00F62B3C" w:rsidP="00F62B3C">
      <w:pPr>
        <w:shd w:val="clear" w:color="auto" w:fill="FFFFFF"/>
        <w:tabs>
          <w:tab w:val="left" w:pos="0"/>
        </w:tabs>
        <w:autoSpaceDE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Работы по обеспечению инвалидов </w:t>
      </w:r>
      <w:proofErr w:type="spellStart"/>
      <w:r w:rsidRPr="00F62B3C">
        <w:rPr>
          <w:rFonts w:ascii="Times New Roman" w:eastAsia="Calibri" w:hAnsi="Times New Roman" w:cs="Times New Roman"/>
          <w:sz w:val="23"/>
          <w:szCs w:val="23"/>
        </w:rPr>
        <w:t>экзопротезами</w:t>
      </w:r>
      <w:proofErr w:type="spellEnd"/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 следует считать эффективно исполненными, если у инвалида сохранены условия для предупреждения развития деформации или благоприятного течения болезни.</w:t>
      </w:r>
    </w:p>
    <w:p w:rsidR="00F62B3C" w:rsidRPr="00F62B3C" w:rsidRDefault="00F62B3C" w:rsidP="00F62B3C">
      <w:pPr>
        <w:shd w:val="clear" w:color="auto" w:fill="FFFFFF"/>
        <w:tabs>
          <w:tab w:val="left" w:pos="0"/>
        </w:tabs>
        <w:autoSpaceDE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>Работы должны быть выполнены с надлежащим качеством и в установленные сроки.</w:t>
      </w:r>
    </w:p>
    <w:p w:rsidR="00F62B3C" w:rsidRPr="00F62B3C" w:rsidRDefault="00F62B3C" w:rsidP="00F62B3C">
      <w:pPr>
        <w:shd w:val="clear" w:color="auto" w:fill="FFFFFF"/>
        <w:tabs>
          <w:tab w:val="left" w:pos="0"/>
        </w:tabs>
        <w:autoSpaceDE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F62B3C" w:rsidRPr="00F62B3C" w:rsidRDefault="00F62B3C" w:rsidP="00F62B3C">
      <w:pPr>
        <w:autoSpaceDE w:val="0"/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</w:pPr>
      <w:r w:rsidRPr="00F62B3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>Условия оплаты по Контракту</w:t>
      </w:r>
    </w:p>
    <w:p w:rsidR="002849C2" w:rsidRPr="002849C2" w:rsidRDefault="002849C2" w:rsidP="002849C2">
      <w:pPr>
        <w:spacing w:after="0" w:line="240" w:lineRule="auto"/>
        <w:ind w:right="140" w:firstLine="709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849C2">
        <w:rPr>
          <w:rFonts w:ascii="Times New Roman" w:eastAsia="Times New Roman" w:hAnsi="Times New Roman" w:cs="Times New Roman"/>
          <w:sz w:val="23"/>
          <w:szCs w:val="23"/>
          <w:lang w:eastAsia="ar-SA"/>
        </w:rPr>
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F62B3C" w:rsidRDefault="002849C2" w:rsidP="002849C2">
      <w:pPr>
        <w:spacing w:after="0" w:line="240" w:lineRule="auto"/>
        <w:ind w:right="140" w:firstLine="709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849C2">
        <w:rPr>
          <w:rFonts w:ascii="Times New Roman" w:eastAsia="Times New Roman" w:hAnsi="Times New Roman" w:cs="Times New Roman"/>
          <w:sz w:val="23"/>
          <w:szCs w:val="23"/>
          <w:lang w:eastAsia="ar-SA"/>
        </w:rPr>
        <w:t>Оплата производится Заказчиком со своего лицевого счета, открытого в органах Федерального казначейства, по безналичному расчету в течение 7 (семи) рабочих дней с даты получения Заказчиком надлежащим образом оформленных документов, указанных в Контракте (Акты сдачи – приемки работ Получателем, Реестр к актам сдачи – приемки работ, счет, Акт выполненных работ, Отрывные талоны к направлениям).</w:t>
      </w:r>
    </w:p>
    <w:p w:rsidR="002849C2" w:rsidRPr="00F62B3C" w:rsidRDefault="002849C2" w:rsidP="002849C2">
      <w:pPr>
        <w:spacing w:after="0" w:line="240" w:lineRule="auto"/>
        <w:ind w:right="140" w:firstLine="709"/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</w:pPr>
    </w:p>
    <w:p w:rsidR="00F62B3C" w:rsidRPr="00F62B3C" w:rsidRDefault="00F62B3C" w:rsidP="00F62B3C">
      <w:pPr>
        <w:spacing w:after="0" w:line="240" w:lineRule="auto"/>
        <w:ind w:left="-284" w:right="140"/>
        <w:jc w:val="center"/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</w:pPr>
      <w:proofErr w:type="spellStart"/>
      <w:r w:rsidRPr="00F62B3C"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  <w:t>Требования</w:t>
      </w:r>
      <w:proofErr w:type="spellEnd"/>
      <w:r w:rsidRPr="00F62B3C"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  <w:t xml:space="preserve"> к </w:t>
      </w:r>
      <w:proofErr w:type="spellStart"/>
      <w:r w:rsidRPr="00F62B3C"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  <w:t>предоставлению</w:t>
      </w:r>
      <w:proofErr w:type="spellEnd"/>
      <w:r w:rsidRPr="00F62B3C"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  <w:t xml:space="preserve"> </w:t>
      </w:r>
      <w:proofErr w:type="spellStart"/>
      <w:r w:rsidRPr="00F62B3C"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  <w:t>гарантийных</w:t>
      </w:r>
      <w:proofErr w:type="spellEnd"/>
      <w:r w:rsidRPr="00F62B3C"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  <w:t xml:space="preserve"> </w:t>
      </w:r>
      <w:proofErr w:type="spellStart"/>
      <w:r w:rsidRPr="00F62B3C">
        <w:rPr>
          <w:rFonts w:ascii="Times New Roman" w:eastAsia="Andale Sans UI" w:hAnsi="Times New Roman" w:cs="Times New Roman"/>
          <w:b/>
          <w:bCs/>
          <w:sz w:val="23"/>
          <w:szCs w:val="23"/>
          <w:u w:val="single"/>
          <w:lang w:val="de-DE" w:eastAsia="ja-JP" w:bidi="fa-IR"/>
        </w:rPr>
        <w:t>обязательств</w:t>
      </w:r>
      <w:proofErr w:type="spellEnd"/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B3C">
        <w:rPr>
          <w:rFonts w:ascii="Times New Roman" w:eastAsia="Times New Roman" w:hAnsi="Times New Roman" w:cs="Times New Roman"/>
          <w:sz w:val="23"/>
          <w:szCs w:val="23"/>
        </w:rPr>
        <w:t>Исполнитель до подписания акта выполненных работ по Контракту должен предоставить Заказчику обеспечение гарантийных обязательств на выполненные в рамках Контракта Работы в размере 1 (Одного) % от максимального значения цены Контракта.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62B3C" w:rsidRPr="00F62B3C" w:rsidRDefault="00F62B3C" w:rsidP="00F62B3C">
      <w:pPr>
        <w:spacing w:after="0" w:line="240" w:lineRule="auto"/>
        <w:ind w:right="140"/>
        <w:contextualSpacing/>
        <w:jc w:val="center"/>
        <w:rPr>
          <w:rFonts w:ascii="Times New Roman" w:eastAsia="Calibri" w:hAnsi="Times New Roman" w:cs="Times New Roman"/>
          <w:b/>
          <w:kern w:val="2"/>
          <w:sz w:val="23"/>
          <w:szCs w:val="23"/>
          <w:u w:val="single"/>
        </w:rPr>
      </w:pPr>
      <w:r w:rsidRPr="00F62B3C">
        <w:rPr>
          <w:rFonts w:ascii="Times New Roman" w:eastAsia="Calibri" w:hAnsi="Times New Roman" w:cs="Times New Roman"/>
          <w:b/>
          <w:kern w:val="2"/>
          <w:sz w:val="23"/>
          <w:szCs w:val="23"/>
          <w:u w:val="single"/>
        </w:rPr>
        <w:t>Требования к гарантийному сроку и (или) объему предоставления гарантий качества работ:</w:t>
      </w:r>
    </w:p>
    <w:p w:rsidR="00F62B3C" w:rsidRPr="00F62B3C" w:rsidRDefault="00F62B3C" w:rsidP="002849C2">
      <w:pPr>
        <w:numPr>
          <w:ilvl w:val="0"/>
          <w:numId w:val="1"/>
        </w:numPr>
        <w:tabs>
          <w:tab w:val="left" w:pos="3261"/>
        </w:tabs>
        <w:suppressAutoHyphens/>
        <w:autoSpaceDE w:val="0"/>
        <w:spacing w:after="0" w:line="240" w:lineRule="auto"/>
        <w:ind w:left="0" w:right="140" w:firstLine="851"/>
        <w:contextualSpacing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F62B3C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Гарантийный срок устанавливается в соответствии с техническими условиями производителя и составляет:</w:t>
      </w:r>
    </w:p>
    <w:p w:rsidR="00F62B3C" w:rsidRPr="00F62B3C" w:rsidRDefault="00F62B3C" w:rsidP="002849C2">
      <w:pPr>
        <w:numPr>
          <w:ilvl w:val="0"/>
          <w:numId w:val="1"/>
        </w:numPr>
        <w:tabs>
          <w:tab w:val="left" w:pos="3261"/>
        </w:tabs>
        <w:suppressAutoHyphens/>
        <w:autoSpaceDE w:val="0"/>
        <w:spacing w:after="0" w:line="240" w:lineRule="auto"/>
        <w:ind w:left="0" w:right="14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F62B3C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 xml:space="preserve">- для </w:t>
      </w:r>
      <w:proofErr w:type="spellStart"/>
      <w:r w:rsidRPr="00F62B3C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экзопротезов</w:t>
      </w:r>
      <w:proofErr w:type="spellEnd"/>
      <w:r w:rsidRPr="00F62B3C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 xml:space="preserve"> грудных (молочных) желез не менее 6 месяцев, а </w:t>
      </w:r>
      <w:r w:rsidRPr="00F62B3C">
        <w:rPr>
          <w:rFonts w:ascii="Times New Roman" w:eastAsia="Arial" w:hAnsi="Times New Roman" w:cs="Times New Roman"/>
          <w:color w:val="000000"/>
          <w:sz w:val="23"/>
          <w:szCs w:val="23"/>
          <w:lang w:eastAsia="ru-RU"/>
        </w:rPr>
        <w:t xml:space="preserve">бюстгальтера для </w:t>
      </w:r>
      <w:proofErr w:type="spellStart"/>
      <w:r w:rsidRPr="00F62B3C">
        <w:rPr>
          <w:rFonts w:ascii="Times New Roman" w:eastAsia="Arial" w:hAnsi="Times New Roman" w:cs="Times New Roman"/>
          <w:color w:val="000000"/>
          <w:sz w:val="23"/>
          <w:szCs w:val="23"/>
          <w:lang w:eastAsia="ru-RU"/>
        </w:rPr>
        <w:t>экзопротезов</w:t>
      </w:r>
      <w:proofErr w:type="spellEnd"/>
      <w:r w:rsidRPr="00F62B3C">
        <w:rPr>
          <w:rFonts w:ascii="Times New Roman" w:eastAsia="Arial" w:hAnsi="Times New Roman" w:cs="Times New Roman"/>
          <w:color w:val="000000"/>
          <w:sz w:val="23"/>
          <w:szCs w:val="23"/>
          <w:lang w:eastAsia="ru-RU"/>
        </w:rPr>
        <w:t xml:space="preserve"> молочной железы не менее 40 дней</w:t>
      </w:r>
      <w:r w:rsidRPr="00F62B3C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 xml:space="preserve"> после, подписания Акта сдачи–приемки работ Получателем.</w:t>
      </w:r>
    </w:p>
    <w:p w:rsidR="00F62B3C" w:rsidRPr="00F62B3C" w:rsidRDefault="00F62B3C" w:rsidP="002849C2">
      <w:pPr>
        <w:numPr>
          <w:ilvl w:val="0"/>
          <w:numId w:val="1"/>
        </w:numPr>
        <w:tabs>
          <w:tab w:val="left" w:pos="3261"/>
        </w:tabs>
        <w:suppressAutoHyphens/>
        <w:autoSpaceDE w:val="0"/>
        <w:spacing w:after="0" w:line="240" w:lineRule="auto"/>
        <w:ind w:left="0" w:right="14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F62B3C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 xml:space="preserve">В период гарантийного срока Исполнитель производит замену Изделий за счет собственных средств. </w:t>
      </w:r>
    </w:p>
    <w:p w:rsidR="00F62B3C" w:rsidRPr="00F62B3C" w:rsidRDefault="00F62B3C" w:rsidP="002849C2">
      <w:pPr>
        <w:widowControl w:val="0"/>
        <w:numPr>
          <w:ilvl w:val="0"/>
          <w:numId w:val="1"/>
        </w:numPr>
        <w:tabs>
          <w:tab w:val="num" w:pos="708"/>
        </w:tabs>
        <w:suppressAutoHyphens/>
        <w:autoSpaceDE w:val="0"/>
        <w:spacing w:after="0" w:line="240" w:lineRule="auto"/>
        <w:ind w:left="0" w:right="14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F62B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пользования </w:t>
      </w:r>
      <w:proofErr w:type="spellStart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>экзопротезами</w:t>
      </w:r>
      <w:proofErr w:type="spellEnd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молочной железы для протезирования женщин после </w:t>
      </w:r>
      <w:proofErr w:type="spellStart"/>
      <w:r w:rsidRPr="00F62B3C">
        <w:rPr>
          <w:rFonts w:ascii="Times New Roman" w:eastAsia="Times New Roman" w:hAnsi="Times New Roman" w:cs="Times New Roman"/>
          <w:sz w:val="23"/>
          <w:szCs w:val="23"/>
          <w:lang w:eastAsia="ar-SA"/>
        </w:rPr>
        <w:t>мастэктоми</w:t>
      </w:r>
      <w:proofErr w:type="spellEnd"/>
      <w:r w:rsidRPr="00F62B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устанавливается в соответствии </w:t>
      </w:r>
      <w:r w:rsidRPr="00F62B3C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F62B3C" w:rsidRPr="00F62B3C" w:rsidRDefault="00F62B3C" w:rsidP="002849C2">
      <w:pPr>
        <w:spacing w:after="0" w:line="24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B3C">
        <w:rPr>
          <w:rFonts w:ascii="Times New Roman" w:eastAsia="Times New Roman" w:hAnsi="Times New Roman" w:cs="Times New Roman"/>
          <w:sz w:val="23"/>
          <w:szCs w:val="23"/>
        </w:rPr>
        <w:t>Срок дополнительной гарантии качества Изделия не должен превышать срока службы Изделия.</w:t>
      </w:r>
    </w:p>
    <w:p w:rsidR="00F62B3C" w:rsidRPr="00F62B3C" w:rsidRDefault="00F62B3C" w:rsidP="00F62B3C">
      <w:pPr>
        <w:spacing w:after="0" w:line="24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F62B3C" w:rsidRPr="00F62B3C" w:rsidRDefault="00F62B3C" w:rsidP="00F62B3C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F62B3C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Требования к месту, условиям и срокам (периодам) выполнения работ:</w:t>
      </w:r>
    </w:p>
    <w:p w:rsidR="00F62B3C" w:rsidRPr="00F62B3C" w:rsidRDefault="00F62B3C" w:rsidP="00F62B3C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Pr="00F62B3C">
        <w:rPr>
          <w:rFonts w:ascii="Times New Roman" w:eastAsia="Calibri" w:hAnsi="Times New Roman" w:cs="Times New Roman"/>
          <w:sz w:val="23"/>
          <w:szCs w:val="23"/>
        </w:rPr>
        <w:t>Исполнитель обязан: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</w:t>
      </w:r>
      <w:r w:rsidRPr="00F62B3C">
        <w:rPr>
          <w:rFonts w:ascii="Times New Roman" w:eastAsia="Calibri" w:hAnsi="Times New Roman" w:cs="Times New Roman"/>
          <w:sz w:val="23"/>
          <w:szCs w:val="23"/>
        </w:rPr>
        <w:lastRenderedPageBreak/>
        <w:t>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>- обеспечить ведение журнала телефонных звонков инвалидам из реестра получателей Изделий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F62B3C" w:rsidRPr="00F62B3C" w:rsidRDefault="00F62B3C" w:rsidP="00F62B3C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sz w:val="23"/>
          <w:szCs w:val="23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F62B3C" w:rsidRPr="00F62B3C" w:rsidRDefault="00F62B3C" w:rsidP="00F62B3C">
      <w:pPr>
        <w:keepNext/>
        <w:widowControl w:val="0"/>
        <w:suppressAutoHyphens/>
        <w:autoSpaceDE w:val="0"/>
        <w:spacing w:after="0" w:line="240" w:lineRule="auto"/>
        <w:ind w:right="140" w:firstLine="720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3"/>
          <w:szCs w:val="23"/>
          <w:lang w:eastAsia="zh-CN" w:bidi="en-US"/>
        </w:rPr>
      </w:pPr>
    </w:p>
    <w:p w:rsidR="00F62B3C" w:rsidRPr="00F62B3C" w:rsidRDefault="00F62B3C" w:rsidP="00F62B3C">
      <w:pPr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F62B3C">
        <w:rPr>
          <w:rFonts w:ascii="Times New Roman" w:eastAsia="Calibri" w:hAnsi="Times New Roman" w:cs="Times New Roman"/>
          <w:b/>
          <w:sz w:val="23"/>
          <w:szCs w:val="23"/>
          <w:u w:val="single"/>
        </w:rPr>
        <w:t>Место выполнения работ</w:t>
      </w:r>
      <w:r w:rsidRPr="00F62B3C">
        <w:rPr>
          <w:rFonts w:ascii="Times New Roman" w:eastAsia="Calibri" w:hAnsi="Times New Roman" w:cs="Times New Roman"/>
          <w:b/>
          <w:sz w:val="23"/>
          <w:szCs w:val="23"/>
        </w:rPr>
        <w:t>:</w:t>
      </w:r>
    </w:p>
    <w:p w:rsidR="00F62B3C" w:rsidRPr="00F62B3C" w:rsidRDefault="00F62B3C" w:rsidP="00F62B3C">
      <w:pPr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</w:rPr>
      </w:pPr>
      <w:r w:rsidRPr="00F62B3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Российская Федерация, Дальневосточный федеральный округ, </w:t>
      </w:r>
      <w:r w:rsidRPr="00F62B3C">
        <w:rPr>
          <w:rFonts w:ascii="Times New Roman" w:eastAsia="Calibri" w:hAnsi="Times New Roman" w:cs="Times New Roman"/>
          <w:bCs/>
          <w:sz w:val="23"/>
          <w:szCs w:val="23"/>
        </w:rPr>
        <w:t xml:space="preserve">по месту нахождения Исполнителя, </w:t>
      </w:r>
      <w:r w:rsidRPr="00F62B3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 заказам инвалидов, при наличии направлений, выданных Заказчиком. </w:t>
      </w:r>
    </w:p>
    <w:p w:rsidR="00F62B3C" w:rsidRPr="00F62B3C" w:rsidRDefault="00F62B3C" w:rsidP="00F62B3C">
      <w:pPr>
        <w:widowControl w:val="0"/>
        <w:suppressAutoHyphens/>
        <w:spacing w:after="0" w:line="240" w:lineRule="auto"/>
        <w:ind w:right="140" w:firstLine="720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3"/>
          <w:szCs w:val="23"/>
          <w:lang w:eastAsia="zh-CN" w:bidi="en-US"/>
        </w:rPr>
      </w:pPr>
    </w:p>
    <w:p w:rsidR="00F62B3C" w:rsidRPr="00F62B3C" w:rsidRDefault="00F62B3C" w:rsidP="00F62B3C">
      <w:pPr>
        <w:widowControl w:val="0"/>
        <w:suppressAutoHyphens/>
        <w:spacing w:after="0" w:line="240" w:lineRule="auto"/>
        <w:ind w:right="140" w:firstLine="720"/>
        <w:jc w:val="center"/>
        <w:textAlignment w:val="baseline"/>
        <w:rPr>
          <w:rFonts w:ascii="Times New Roman" w:eastAsia="Andale Sans UI" w:hAnsi="Times New Roman" w:cs="Times New Roman"/>
          <w:kern w:val="1"/>
          <w:sz w:val="23"/>
          <w:szCs w:val="23"/>
          <w:lang w:eastAsia="zh-CN" w:bidi="en-US"/>
        </w:rPr>
      </w:pPr>
      <w:r w:rsidRPr="00F62B3C">
        <w:rPr>
          <w:rFonts w:ascii="Times New Roman" w:eastAsia="Andale Sans UI" w:hAnsi="Times New Roman" w:cs="Times New Roman"/>
          <w:b/>
          <w:kern w:val="1"/>
          <w:sz w:val="23"/>
          <w:szCs w:val="23"/>
          <w:u w:val="single"/>
          <w:lang w:eastAsia="zh-CN" w:bidi="en-US"/>
        </w:rPr>
        <w:t>Сроки (периоды) выполнения работ</w:t>
      </w:r>
      <w:r w:rsidRPr="00F62B3C">
        <w:rPr>
          <w:rFonts w:ascii="Times New Roman" w:eastAsia="Andale Sans UI" w:hAnsi="Times New Roman" w:cs="Times New Roman"/>
          <w:kern w:val="1"/>
          <w:sz w:val="23"/>
          <w:szCs w:val="23"/>
          <w:lang w:eastAsia="zh-CN" w:bidi="en-US"/>
        </w:rPr>
        <w:t>:</w:t>
      </w:r>
    </w:p>
    <w:p w:rsidR="002849C2" w:rsidRPr="002849C2" w:rsidRDefault="002849C2" w:rsidP="002849C2">
      <w:pPr>
        <w:spacing w:after="0" w:line="240" w:lineRule="auto"/>
        <w:ind w:right="140" w:firstLine="709"/>
        <w:jc w:val="both"/>
        <w:rPr>
          <w:rFonts w:ascii="Times New Roman" w:eastAsia="Andale Sans UI" w:hAnsi="Times New Roman" w:cs="Times New Roman"/>
          <w:kern w:val="1"/>
          <w:sz w:val="23"/>
          <w:szCs w:val="23"/>
          <w:lang w:eastAsia="zh-CN" w:bidi="en-US"/>
        </w:rPr>
      </w:pPr>
      <w:r w:rsidRPr="002849C2">
        <w:rPr>
          <w:rFonts w:ascii="Times New Roman" w:eastAsia="Andale Sans UI" w:hAnsi="Times New Roman" w:cs="Times New Roman"/>
          <w:kern w:val="1"/>
          <w:sz w:val="23"/>
          <w:szCs w:val="23"/>
          <w:lang w:eastAsia="zh-CN" w:bidi="en-US"/>
        </w:rPr>
        <w:t>до 05 декабря 2022 года – должно быть изготовлено 100% изделий с даты получения от Заказчика Заявки по форме «реестра получателей Товара»</w:t>
      </w:r>
      <w:bookmarkStart w:id="0" w:name="_GoBack"/>
      <w:bookmarkEnd w:id="0"/>
    </w:p>
    <w:sectPr w:rsidR="002849C2" w:rsidRPr="0028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4257"/>
        </w:tabs>
        <w:ind w:left="4689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4257"/>
        </w:tabs>
        <w:ind w:left="4833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4257"/>
        </w:tabs>
        <w:ind w:left="497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57"/>
        </w:tabs>
        <w:ind w:left="512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57"/>
        </w:tabs>
        <w:ind w:left="5265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4257"/>
        </w:tabs>
        <w:ind w:left="54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57"/>
        </w:tabs>
        <w:ind w:left="5553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4257"/>
        </w:tabs>
        <w:ind w:left="569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57"/>
        </w:tabs>
        <w:ind w:left="5841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3C"/>
    <w:rsid w:val="00200926"/>
    <w:rsid w:val="002849C2"/>
    <w:rsid w:val="002D394A"/>
    <w:rsid w:val="00484953"/>
    <w:rsid w:val="00620B11"/>
    <w:rsid w:val="00F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95F1-5C4D-4158-902D-16CDA75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Виктория Викторовна</dc:creator>
  <cp:keywords/>
  <dc:description/>
  <cp:lastModifiedBy>Березнюк Александр Сергеевич</cp:lastModifiedBy>
  <cp:revision>4</cp:revision>
  <dcterms:created xsi:type="dcterms:W3CDTF">2022-05-20T05:03:00Z</dcterms:created>
  <dcterms:modified xsi:type="dcterms:W3CDTF">2022-05-24T06:27:00Z</dcterms:modified>
</cp:coreProperties>
</file>