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3BA" w:rsidRPr="00786AAB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Pr="00786AAB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043A" w:rsidRPr="00786AAB" w:rsidRDefault="00871CD0" w:rsidP="005F627C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AAB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  <w:r w:rsidR="0058043A" w:rsidRPr="00786A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86015" w:rsidRPr="00872B7C" w:rsidRDefault="00872B7C" w:rsidP="00031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B7C">
        <w:rPr>
          <w:rFonts w:ascii="Times New Roman" w:eastAsia="Times New Roman" w:hAnsi="Times New Roman"/>
          <w:sz w:val="24"/>
          <w:szCs w:val="24"/>
          <w:lang w:eastAsia="ru-RU"/>
        </w:rPr>
        <w:t>Приобретение работ в целях социального обеспечения (выполнение работ по изготовлению протезов нижних конечностей (14) для обеспечения в 2024 году застрахованных лиц, пострадавших в результате несчастного случая на производстве)</w:t>
      </w:r>
      <w:r w:rsidR="0058043A" w:rsidRPr="00872B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40BC" w:rsidRPr="0087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7CA8" w:rsidRPr="00786AAB" w:rsidRDefault="00E57CA8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7EC" w:rsidRPr="00786AAB" w:rsidRDefault="001475A2" w:rsidP="00632848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786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786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786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786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402CBE" w:rsidRPr="00786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7B61DD" w:rsidRPr="00786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786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786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786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786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786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497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6521"/>
        <w:gridCol w:w="992"/>
      </w:tblGrid>
      <w:tr w:rsidR="00872B7C" w:rsidRPr="0037628D" w:rsidTr="00872B7C">
        <w:tc>
          <w:tcPr>
            <w:tcW w:w="270" w:type="pct"/>
            <w:shd w:val="clear" w:color="auto" w:fill="auto"/>
            <w:vAlign w:val="center"/>
          </w:tcPr>
          <w:p w:rsidR="00872B7C" w:rsidRPr="00872B7C" w:rsidRDefault="00872B7C" w:rsidP="00872B7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49" w:type="pct"/>
            <w:vAlign w:val="center"/>
          </w:tcPr>
          <w:p w:rsidR="00872B7C" w:rsidRPr="00872B7C" w:rsidRDefault="00872B7C" w:rsidP="0087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3108" w:type="pct"/>
            <w:shd w:val="clear" w:color="auto" w:fill="auto"/>
            <w:vAlign w:val="center"/>
          </w:tcPr>
          <w:p w:rsidR="00872B7C" w:rsidRPr="00872B7C" w:rsidRDefault="00872B7C" w:rsidP="0087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Характеристики Изделия</w:t>
            </w:r>
          </w:p>
        </w:tc>
        <w:tc>
          <w:tcPr>
            <w:tcW w:w="473" w:type="pct"/>
            <w:vAlign w:val="center"/>
          </w:tcPr>
          <w:p w:rsidR="00872B7C" w:rsidRPr="00872B7C" w:rsidRDefault="00872B7C" w:rsidP="00872B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штук</w:t>
            </w:r>
          </w:p>
        </w:tc>
      </w:tr>
      <w:tr w:rsidR="00872B7C" w:rsidRPr="0037628D" w:rsidTr="00872B7C">
        <w:tc>
          <w:tcPr>
            <w:tcW w:w="270" w:type="pct"/>
            <w:shd w:val="clear" w:color="auto" w:fill="auto"/>
          </w:tcPr>
          <w:p w:rsidR="00872B7C" w:rsidRPr="00872B7C" w:rsidRDefault="00872B7C" w:rsidP="00872B7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49" w:type="pct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8-07-09</w:t>
            </w:r>
          </w:p>
          <w:p w:rsidR="002A78BD" w:rsidRDefault="002A78BD" w:rsidP="002A78BD">
            <w:pPr>
              <w:pStyle w:val="ad"/>
              <w:spacing w:before="0" w:beforeAutospacing="0" w:after="0" w:afterAutospacing="0" w:line="180" w:lineRule="atLeast"/>
            </w:pPr>
            <w:r>
              <w:t>Протез голени модульный, в том числе при недоразвитии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(с креплением за счет фиксирующего устройства для полимерных чехлов)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  <w:shd w:val="clear" w:color="auto" w:fill="auto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Протез голени модульный, в том числе при недоразвитии должен иметь: 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несущую приемную гильзу из слоистого пластика с полимерным чехлом,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углепластиковую стопу, которая должна быть с высоким уровнем энергосбережения за счет использования С-образной карбоновой пружины и контролирующего кольца, адаптированная для различных уровней нагрузки от неспешной прогулки до спортивного отдыха. 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полимерный чехол.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полуфабрикаты дол</w:t>
            </w:r>
            <w:bookmarkStart w:id="0" w:name="_GoBack"/>
            <w:bookmarkEnd w:id="0"/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жны быть титан на нагрузку до 125 кг.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чехлы махровые, 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чехлы перлоновые.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косметическая облицовка модульная должна быть пенополиуретан.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Крепление на получателе должно быть за счет фиксирующего устройства для полимерных чехлов.</w:t>
            </w:r>
          </w:p>
        </w:tc>
        <w:tc>
          <w:tcPr>
            <w:tcW w:w="473" w:type="pct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2B7C" w:rsidRPr="0037628D" w:rsidTr="00872B7C">
        <w:tc>
          <w:tcPr>
            <w:tcW w:w="270" w:type="pct"/>
            <w:shd w:val="clear" w:color="auto" w:fill="auto"/>
          </w:tcPr>
          <w:p w:rsidR="00872B7C" w:rsidRPr="00872B7C" w:rsidRDefault="00872B7C" w:rsidP="00872B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72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49" w:type="pct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8-07-09</w:t>
            </w:r>
          </w:p>
          <w:p w:rsidR="002A78BD" w:rsidRDefault="002A78BD" w:rsidP="002A78BD">
            <w:pPr>
              <w:pStyle w:val="ad"/>
              <w:spacing w:before="0" w:beforeAutospacing="0" w:after="0" w:afterAutospacing="0" w:line="180" w:lineRule="atLeast"/>
            </w:pPr>
            <w:r>
              <w:t>Протез голени модульный, в том числе при недоразвитии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  <w:shd w:val="clear" w:color="auto" w:fill="auto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Протез голени модульный, в том числе при недоразвитии должен иметь. 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несущую приемную гильзу из слоистого пластика.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углепластиковую стопу, которая должна быть с взаимосоединенными сдвоенными упругими элементами и пропорциональным накоплением, и возвратом энергии.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защитный текстильный-полимерный чехол.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чехлы махровые, 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чехлы перлоновые. 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полуфабрикаты должны быть титан на нагрузку до 100 кг.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косметическая облицовка модульная должна быть пенополиуретан.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Крепление на получателе за счет формы гильзы и полимерного наколенника.</w:t>
            </w:r>
          </w:p>
        </w:tc>
        <w:tc>
          <w:tcPr>
            <w:tcW w:w="473" w:type="pct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2B7C" w:rsidRPr="0037628D" w:rsidTr="00872B7C">
        <w:tc>
          <w:tcPr>
            <w:tcW w:w="270" w:type="pct"/>
            <w:shd w:val="clear" w:color="auto" w:fill="auto"/>
          </w:tcPr>
          <w:p w:rsidR="00872B7C" w:rsidRPr="00872B7C" w:rsidRDefault="00872B7C" w:rsidP="00872B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72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49" w:type="pct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8-07-09</w:t>
            </w:r>
          </w:p>
          <w:p w:rsidR="002A78BD" w:rsidRDefault="002A78BD" w:rsidP="002A78BD">
            <w:pPr>
              <w:pStyle w:val="ad"/>
              <w:spacing w:before="0" w:beforeAutospacing="0" w:after="0" w:afterAutospacing="0" w:line="180" w:lineRule="atLeast"/>
            </w:pPr>
            <w:r>
              <w:t>Протез голени модульный, в том числе при недоразвитии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(с вакуумным креплением)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  <w:shd w:val="clear" w:color="auto" w:fill="auto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Протез голени модульный, в том числе при недоразвитии должен иметь: 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несущую приемную гильзу из слоистого пластика с полимерным чехлом.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-углепластиковую стопу, которая должна быть с взаимосоединенными сдвоенными упругими элементами и пропорциональным накоплением, и возвратом энергии.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чехлы махровые, 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чехлы перлоновые.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полуфабрикаты должны быть титан на нагрузку до 125 кг.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косметическая облицовка модульная должна быть полиуретан.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Крепление на получателе должно быть вакуумное с полимерным наколенником.</w:t>
            </w:r>
          </w:p>
        </w:tc>
        <w:tc>
          <w:tcPr>
            <w:tcW w:w="473" w:type="pct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72B7C" w:rsidRPr="0037628D" w:rsidTr="00872B7C">
        <w:tc>
          <w:tcPr>
            <w:tcW w:w="270" w:type="pct"/>
            <w:shd w:val="clear" w:color="auto" w:fill="auto"/>
          </w:tcPr>
          <w:p w:rsidR="00872B7C" w:rsidRPr="00872B7C" w:rsidRDefault="00872B7C" w:rsidP="00872B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72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149" w:type="pct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8-07-09</w:t>
            </w:r>
          </w:p>
          <w:p w:rsidR="002A78BD" w:rsidRDefault="002A78BD" w:rsidP="002A78BD">
            <w:pPr>
              <w:pStyle w:val="ad"/>
              <w:spacing w:before="0" w:beforeAutospacing="0" w:after="0" w:afterAutospacing="0" w:line="180" w:lineRule="atLeast"/>
            </w:pPr>
            <w:r>
              <w:t>Протез голени модульный, в том числе при недоразвитии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(с креплением за счет формы гильзы и наколенника)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  <w:shd w:val="clear" w:color="auto" w:fill="auto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Протез голени модульный, в том числе при недоразвитии должен иметь: 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несущую приемную гильзу из слоистого пластика.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углепластиковую стопу, которая должна быть с взаимосоединенными сдвоенными упругими элементами и пропорциональным накоплением, и возвратом энергии. 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чехлы махровые, 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чехлы перлоновые 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полуфабрикаты должны быть на нагрузку до 125 кг.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косметическая облицовка модульная должна быть пенополиуретан.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Крепление на получателе должно быть за счет формы гильзы и наколенника.</w:t>
            </w:r>
          </w:p>
        </w:tc>
        <w:tc>
          <w:tcPr>
            <w:tcW w:w="473" w:type="pct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2B7C" w:rsidRPr="0037628D" w:rsidTr="00872B7C">
        <w:tc>
          <w:tcPr>
            <w:tcW w:w="270" w:type="pct"/>
            <w:shd w:val="clear" w:color="auto" w:fill="auto"/>
          </w:tcPr>
          <w:p w:rsidR="00872B7C" w:rsidRPr="00872B7C" w:rsidRDefault="00872B7C" w:rsidP="00872B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72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49" w:type="pct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8-07-10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(с креплением за счет двухточечного фиксирующего устройства для полимерных чехлов)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  <w:shd w:val="clear" w:color="auto" w:fill="auto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Протез бедра модульный, в том числе врожденном недоразвитии должен иметь: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несущую приемную гильзу, индивидуального изготовления по слепку, с полимерным чехлом.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гидравлический многоосный коленный шарнир, который должен быть с геометрическим замком, с независимым бесступенчатым механизмом регулирования фазы сгибания и разгибания, с бесступенчато регулируемым, встроенным гидравлическим модулем эластичного контролируемого подгибания и гашения ударных нагрузок, 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стопу бесшарнирную полиуретановую, которая должна быть с повышенной упругостью носочной части.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полуфабрикаты должны быть титан на нагрузку до 125 кг.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косметическая облицовка модульная должна быть пенополиуретан.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Крепление на получателе должно быть за счет двухточечного фиксирующего устройства для полимерных чехлов.</w:t>
            </w:r>
          </w:p>
        </w:tc>
        <w:tc>
          <w:tcPr>
            <w:tcW w:w="473" w:type="pct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2B7C" w:rsidRPr="0037628D" w:rsidTr="00872B7C">
        <w:tc>
          <w:tcPr>
            <w:tcW w:w="270" w:type="pct"/>
            <w:shd w:val="clear" w:color="auto" w:fill="auto"/>
          </w:tcPr>
          <w:p w:rsidR="00872B7C" w:rsidRPr="00872B7C" w:rsidRDefault="00872B7C" w:rsidP="00872B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72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49" w:type="pct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8-07-10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  <w:shd w:val="clear" w:color="auto" w:fill="auto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Протез бедра модульный, в том числе врожденном недоразвитии должен иметь: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несущую приемную гильзу, индивидуального изготовления по слепку.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гидравлический многоосный коленный шарнир, который должен быть с геометрическим замком, с независимым бесступенчатым механизмом регулирования фазы сгибания и разгибания, с бесступенчато регулируемым, встроенным гидравлическим модулем эластичного контролируемого подгибания и гашения ударных нагрузок.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стопу углепластиковую, которая должна быть с взаимосоединенными сдвоенными упругими элементами и пропорциональным накоплением и возвратом энергии.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поворотное регулировочно-соединительного устройство, которое должно обеспечивать возможность поворота согнутой в колене искусственной голени относительно гильзы (для обеспечения самообслуживания получателя).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полуфабрикаты должны быть титан на нагрузку до 125 кг.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косметическая облицовка модульная должна быть пенополиуретан.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Крепление на получателе должно быть мышечное – вакуумное.</w:t>
            </w:r>
          </w:p>
        </w:tc>
        <w:tc>
          <w:tcPr>
            <w:tcW w:w="473" w:type="pct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872B7C" w:rsidRPr="0037628D" w:rsidTr="00872B7C">
        <w:tc>
          <w:tcPr>
            <w:tcW w:w="270" w:type="pct"/>
            <w:shd w:val="clear" w:color="auto" w:fill="auto"/>
          </w:tcPr>
          <w:p w:rsidR="00872B7C" w:rsidRPr="00872B7C" w:rsidRDefault="00872B7C" w:rsidP="00872B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72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1149" w:type="pct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8-07-10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(с креплением за счет двухточечного фиксирующего устройства)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  <w:shd w:val="clear" w:color="auto" w:fill="auto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 должен иметь: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несущую приемную гильзу, индивидуального изготовления по слепку, с полимерным чехлом.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гидравлический многоосный коленный шарнир, который должен быть с геометрическим замком, с независимым бесступенчатым механизмом регулирования фазы сгибания и разгибания, с бесступенчато регулируемым, встроенным гидравлическим модулем эластичного контролируемого подгибания и гашения ударных нагрузок. 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поворотное регулировочно-соединительное устройство, которое должно обеспечивать возможность поворота согнутой в колене искусственной голени относительно гильзы (для обеспечения самообслуживания получателя).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стопу углепластиковую, которая должна быть с взаимосоединенными сдвоенными упругими элементами и пропорциональным накоплением и возвратом энергии.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полуфабрикаты должны быть титан на нагрузку до 125 кг.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-чехлы махровые, 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чехлы перлоновые.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Косметическая облицовка модульная должна быть пенополиуретан.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Крепление на получателе должно быть за счет двухточечного фиксирующего устройства.</w:t>
            </w:r>
          </w:p>
        </w:tc>
        <w:tc>
          <w:tcPr>
            <w:tcW w:w="473" w:type="pct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2B7C" w:rsidRPr="0037628D" w:rsidTr="00872B7C">
        <w:tc>
          <w:tcPr>
            <w:tcW w:w="270" w:type="pct"/>
            <w:shd w:val="clear" w:color="auto" w:fill="auto"/>
          </w:tcPr>
          <w:p w:rsidR="00872B7C" w:rsidRPr="00872B7C" w:rsidRDefault="00872B7C" w:rsidP="00872B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72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49" w:type="pct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8-07-10 Протез бедра модульный, в том числе при врожденном недоразвитии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(со скелетированной несущей гильзой)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  <w:shd w:val="clear" w:color="auto" w:fill="auto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Протез бедра модульный, в том числе врожденном недоразвитии должен иметь: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скелетированную несущую приемную гильзу, которая должна быть индивидуального изготовления по слепку.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гидравлический одноосный коленный шарнир, который должен быть с механизмом торможения, срабатывающим при наступании на протез под любым углом и отключающимся при переходе на носок стопы, с независимым бесступенчатым механизмом регулирования фазы сгибания и разгибания, и с возможностью передвигаться получателю с различными скоростями ходьбы. 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стопу углепластиковую, которая должна быть с высоким уровнем энергосбережения, с разделенной передней частью, адаптированная как для повседневного использования, так и для занятий спортом, с возможностью выбора косметической оболочки в зависимости от пола получателя. 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полуфабрикаты должны быть титан на нагрузку до 125 кг.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косметическая облицовка модульная должна быть пенополиуретан.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поворотное регулировочно-соединительное устройство, которое должно обеспечивать возможность поворота согнутой в колене искусственной голени относительно гильзы (для обеспечения самообслуживания получателя).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Крепление на получателе должно быть мышечно- вакуумное.</w:t>
            </w:r>
          </w:p>
        </w:tc>
        <w:tc>
          <w:tcPr>
            <w:tcW w:w="473" w:type="pct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2B7C" w:rsidRPr="0037628D" w:rsidTr="00872B7C">
        <w:tc>
          <w:tcPr>
            <w:tcW w:w="270" w:type="pct"/>
            <w:shd w:val="clear" w:color="auto" w:fill="auto"/>
          </w:tcPr>
          <w:p w:rsidR="00872B7C" w:rsidRPr="00872B7C" w:rsidRDefault="00872B7C" w:rsidP="00872B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72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1149" w:type="pct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8-07-10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(с вакуумным креплением ТИП </w:t>
            </w:r>
            <w:r w:rsidRPr="00872B7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I</w:t>
            </w:r>
            <w:r w:rsidRPr="00872B7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  <w:shd w:val="clear" w:color="auto" w:fill="auto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Протез бедра модульный, в том числе врожденном недоразвитии должен иметь: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несущую приемную гильзу, индивидуального изготовления по слепку, с полимерным чехлом.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гидравлический одноосный коленный шарнир, который должен быть с механизмом торможения, срабатывающим при наступании на протез под любым углом и отключающимся при переходе на носок стопы, с независимым бесступенчатым механизмом регулирования фазы сгибания и разгибания, и с возможностью передвигаться получателю с различными скоростями ходьбы. 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стопу углепластиковую, которая должна быть с высоким уровнем энергосбережения, с разделенной передней частью, адаптированная как для повседневного использования, так и для занятий спортом, с возможностью выбора косметической оболочки в зависимости от пола получателя. 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полуфабрикаты должны быть титан на нагрузку до 125 кг.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-чехлы махровые, 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чехлы перлоновые.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косметическая облицовка модульная должна быть пенополиуретан.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поворотное регулировочно-соединительное устройство, которое должно обеспечивать возможность поворота согнутой в колене искусственной голени относительно гильзы (для обеспечения самообслуживания получателя).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Крепление на получателе должно быть вакуумное.</w:t>
            </w:r>
          </w:p>
        </w:tc>
        <w:tc>
          <w:tcPr>
            <w:tcW w:w="473" w:type="pct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2B7C" w:rsidRPr="0037628D" w:rsidTr="00872B7C">
        <w:tc>
          <w:tcPr>
            <w:tcW w:w="270" w:type="pct"/>
            <w:shd w:val="clear" w:color="auto" w:fill="auto"/>
          </w:tcPr>
          <w:p w:rsidR="00872B7C" w:rsidRPr="00872B7C" w:rsidRDefault="00872B7C" w:rsidP="00872B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72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49" w:type="pct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8-07-10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(с вакуумным креплением ТИП </w:t>
            </w:r>
            <w:r w:rsidRPr="00872B7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I</w:t>
            </w:r>
            <w:r w:rsidRPr="00872B7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I)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  <w:shd w:val="clear" w:color="auto" w:fill="auto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Протез бедра модульный, в том числе врожденном недоразвитии должен иметь: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несущую приемную гильзу, индивидуального изготовления по слепку, с полимерным чехлом.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гидравлический многоосный коленный шарнир, который должен быть с геометрическим замком, с независимым бесступенчатым механизмом регулирования фазы сгибания и разгибания, с бесступенчато регулируемым, встроенным гидравлическим модулем эластичного контролируемого подгибания и гашения ударных нагрузок. 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поворотное регулировочно-соединительное устройство, которое должно обеспечивать возможность поворота согнутой в колене искусственной голени относительно гильзы (для обеспечения самообслуживания получателя).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стопу углепластиковую, которая должна быть с взаимосоединенными сдвоенными упругими элементами и пропорциональным накоплением и возвратом энергии.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полуфабрикаты должны быть титан на нагрузку до 125 кг.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Косметическая облицовка модульная должна быть пенополиуретан.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Крепление на получателе должно быть вакуумное.</w:t>
            </w:r>
          </w:p>
        </w:tc>
        <w:tc>
          <w:tcPr>
            <w:tcW w:w="473" w:type="pct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2B7C" w:rsidRPr="0037628D" w:rsidTr="00872B7C">
        <w:tc>
          <w:tcPr>
            <w:tcW w:w="270" w:type="pct"/>
            <w:shd w:val="clear" w:color="auto" w:fill="auto"/>
          </w:tcPr>
          <w:p w:rsidR="00872B7C" w:rsidRPr="00872B7C" w:rsidRDefault="00872B7C" w:rsidP="00872B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72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49" w:type="pct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8-07-05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Протез бедра для купания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(с креплением</w:t>
            </w:r>
            <w:r w:rsidRPr="00872B7C">
              <w:rPr>
                <w:i/>
                <w:sz w:val="24"/>
                <w:szCs w:val="24"/>
              </w:rPr>
              <w:t xml:space="preserve"> </w:t>
            </w:r>
            <w:r w:rsidRPr="00872B7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за счет двухточечного </w:t>
            </w:r>
            <w:r w:rsidRPr="00872B7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фиксирующего устройства)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  <w:shd w:val="clear" w:color="auto" w:fill="auto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Протез бедра для купания должен иметь: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несущую приемную гильзу из слоистого пластика, с полимерным чехлом, индивидуального изготовления по слепку,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гидравлический одноосный коленный шарнир, который должен быть с независимым бесступенчатым механизмом </w:t>
            </w: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регулирования фазы сгибания и разгибания, с механическим замком, с возможностью вертикальной нагрузки до 150 кг, влагозащищенный.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стопу бесшарнирную влагозащищенную. 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полуфабрикаты должны быть из влагозащищенного материала на нагрузку до 150 кг. 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Протез должен быть без косметической облицовки.</w:t>
            </w:r>
          </w:p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Крепление на получателе должно быть за счет двухточечного фиксирующего устройства.</w:t>
            </w:r>
          </w:p>
        </w:tc>
        <w:tc>
          <w:tcPr>
            <w:tcW w:w="473" w:type="pct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72B7C" w:rsidRPr="0037628D" w:rsidTr="00872B7C">
        <w:tc>
          <w:tcPr>
            <w:tcW w:w="270" w:type="pct"/>
            <w:shd w:val="clear" w:color="auto" w:fill="auto"/>
          </w:tcPr>
          <w:p w:rsidR="00872B7C" w:rsidRPr="00872B7C" w:rsidRDefault="00872B7C" w:rsidP="00872B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72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1149" w:type="pct"/>
          </w:tcPr>
          <w:p w:rsidR="00872B7C" w:rsidRPr="00872B7C" w:rsidRDefault="00872B7C" w:rsidP="00872B7C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8-07-05</w:t>
            </w:r>
          </w:p>
          <w:p w:rsidR="00872B7C" w:rsidRPr="00872B7C" w:rsidRDefault="00872B7C" w:rsidP="00872B7C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Протез бедра для купания</w:t>
            </w:r>
          </w:p>
          <w:p w:rsidR="00872B7C" w:rsidRPr="00872B7C" w:rsidRDefault="00872B7C" w:rsidP="00872B7C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2B7C" w:rsidRPr="00872B7C" w:rsidRDefault="00872B7C" w:rsidP="00872B7C">
            <w:pPr>
              <w:spacing w:after="0" w:line="24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(с креплением полимерным чехлом с вакуумной мембраной и вакуумным клапаном)</w:t>
            </w:r>
          </w:p>
          <w:p w:rsidR="00872B7C" w:rsidRPr="00872B7C" w:rsidRDefault="00872B7C" w:rsidP="00872B7C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2B7C" w:rsidRPr="00872B7C" w:rsidRDefault="00872B7C" w:rsidP="00872B7C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  <w:shd w:val="clear" w:color="auto" w:fill="auto"/>
          </w:tcPr>
          <w:p w:rsidR="00872B7C" w:rsidRPr="00872B7C" w:rsidRDefault="00872B7C" w:rsidP="00872B7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Протез бедра для купания должен иметь:</w:t>
            </w:r>
          </w:p>
          <w:p w:rsidR="00872B7C" w:rsidRPr="00872B7C" w:rsidRDefault="00872B7C" w:rsidP="00872B7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несущую приемную гильзу с полимерным чехлом, индивидуального изготовления по слепку.</w:t>
            </w:r>
          </w:p>
          <w:p w:rsidR="00872B7C" w:rsidRPr="00872B7C" w:rsidRDefault="00872B7C" w:rsidP="00872B7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коленный шарнир, который должен быть влагозащищенный гидравлический одноосный с механизмом торможения, срабатывающий при наступании на протез под любым углом и отключающимся при переходе на носок стопы, с независимом бесступенчатым механизмом регулирования фазы сгибания и разгибания, и с возможностью передвигаться получателю с различными скоростями ходьбы.</w:t>
            </w:r>
          </w:p>
          <w:p w:rsidR="00872B7C" w:rsidRPr="00872B7C" w:rsidRDefault="00872B7C" w:rsidP="00872B7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стопу, которая должна состоять из двоенных пружин и длинного базового элемента. Стопа должна эффективно рекуперировать энергию при обеспечении плавного переката на разных скоростях ходьбы. Уникальное эластичное соединение карбоновых пружин и базового элемента должно позволять оптимально адаптироваться к неровным опорным поверхностям. Настраиваемая трехступенчатая амортизация должна быть с использованием клиньев. Стопа должна быть защищена от пресной, соленой и хлорированной воды и должна иметь каналы для стока воды на соединительном адаптере и дренажные отверстия в косметической оболочке. Должна быть обеспечена возможность надевания пляжных тапок (сланцев) с креплением лямкой между пальцами стопы. </w:t>
            </w:r>
          </w:p>
          <w:p w:rsidR="00872B7C" w:rsidRPr="00872B7C" w:rsidRDefault="00872B7C" w:rsidP="00872B7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Стопа должна иметь:</w:t>
            </w:r>
          </w:p>
          <w:p w:rsidR="00872B7C" w:rsidRPr="00872B7C" w:rsidRDefault="00872B7C" w:rsidP="00872B7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структурную высоту 150 мм,</w:t>
            </w:r>
          </w:p>
          <w:p w:rsidR="00872B7C" w:rsidRPr="00872B7C" w:rsidRDefault="00872B7C" w:rsidP="00872B7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вес без косметической оболочки должен быть не более 450 г. (референсный размер должен быть 26 см),</w:t>
            </w:r>
          </w:p>
          <w:p w:rsidR="00872B7C" w:rsidRPr="00872B7C" w:rsidRDefault="00872B7C" w:rsidP="00872B7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 уровней жесткости (в зависимости от веса и активности получателя). </w:t>
            </w:r>
          </w:p>
          <w:p w:rsidR="00872B7C" w:rsidRPr="00872B7C" w:rsidRDefault="00872B7C" w:rsidP="00872B7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Стопа предназначена для получателей с максимальным весом до 150 кг.</w:t>
            </w:r>
          </w:p>
          <w:p w:rsidR="00872B7C" w:rsidRPr="00872B7C" w:rsidRDefault="00872B7C" w:rsidP="00872B7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Поворотное регулировочно-соединительного устройство, которое должно обеспечивать возможность поворота согнутой в колене искусственной голени относительно гильзы (для обеспечения самообслуживания получателя).</w:t>
            </w:r>
          </w:p>
          <w:p w:rsidR="00872B7C" w:rsidRPr="00872B7C" w:rsidRDefault="00872B7C" w:rsidP="00872B7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Полуфабрикаты должны быть титан на нагрузку до 125 кг.</w:t>
            </w:r>
          </w:p>
          <w:p w:rsidR="00872B7C" w:rsidRPr="00872B7C" w:rsidRDefault="00872B7C" w:rsidP="00872B7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Протез должен быть без косметической облицовки. Крепление протеза на получателе должно быть полимерным чехлом с вакуумной мембраной и вакуумным клапаном.</w:t>
            </w:r>
          </w:p>
        </w:tc>
        <w:tc>
          <w:tcPr>
            <w:tcW w:w="473" w:type="pct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2B7C" w:rsidRPr="0037628D" w:rsidTr="00872B7C">
        <w:tc>
          <w:tcPr>
            <w:tcW w:w="270" w:type="pct"/>
            <w:shd w:val="clear" w:color="auto" w:fill="auto"/>
          </w:tcPr>
          <w:p w:rsidR="00872B7C" w:rsidRPr="00872B7C" w:rsidRDefault="00872B7C" w:rsidP="00872B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72B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49" w:type="pct"/>
          </w:tcPr>
          <w:p w:rsidR="00872B7C" w:rsidRPr="00872B7C" w:rsidRDefault="00872B7C" w:rsidP="00872B7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8-07-12</w:t>
            </w:r>
          </w:p>
          <w:p w:rsidR="00872B7C" w:rsidRPr="00872B7C" w:rsidRDefault="00872B7C" w:rsidP="00872B7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Протез бедра модульный с </w:t>
            </w: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микропроцессорным управлением</w:t>
            </w:r>
          </w:p>
          <w:p w:rsidR="00872B7C" w:rsidRPr="00872B7C" w:rsidRDefault="00872B7C" w:rsidP="00872B7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2B7C" w:rsidRPr="00872B7C" w:rsidRDefault="00872B7C" w:rsidP="00872B7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  <w:shd w:val="clear" w:color="auto" w:fill="auto"/>
          </w:tcPr>
          <w:p w:rsidR="00872B7C" w:rsidRPr="00872B7C" w:rsidRDefault="00872B7C" w:rsidP="00872B7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Протез бедра модульный с микропроцессорным управлением должен иметь:</w:t>
            </w:r>
          </w:p>
          <w:p w:rsidR="00872B7C" w:rsidRPr="00872B7C" w:rsidRDefault="00872B7C" w:rsidP="00872B7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несущую приемную гильзу, индивидуального изготовления по слепку.</w:t>
            </w:r>
          </w:p>
          <w:p w:rsidR="00872B7C" w:rsidRPr="00872B7C" w:rsidRDefault="00872B7C" w:rsidP="00872B7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коленный шарнир, который должен быть гидравлический одноосный, с электронной системой управления, которая должна обеспечивать безопасную, физиологическую ходьбу по любой поверхности, с функцией автоматической подстройки коленного шарнира под скорость и условия ходьбы получателя, с режимом, дающим возможность получателю подниматься по лестнице и наклонной плоскости переменным (не приставным) шагом, с режимом полной фиксацией под любым углом.</w:t>
            </w:r>
          </w:p>
          <w:p w:rsidR="00872B7C" w:rsidRPr="00872B7C" w:rsidRDefault="00872B7C" w:rsidP="00872B7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стопу, которая должна состоять из двоенных пружин и длинного базового элемента. Стопа должна эффективно рекуперировать энергию при обеспечении плавного переката на разных скоростях ходьбы. Соединение карбоновых пружин и базового элемента должно быть уникальное, эластичное, должно позволять оптимально адаптироваться к неровным опорным поверхностям. Настраиваемая трехступенчатая амортизация должна быть с использованием клиньев. Стопа должна быть защищена от пресной, соленой и хлорированной воды и должна иметь каналы для стока воды на соединительном адаптере и дренажные отверстия в косметической оболочке. Должна быть обеспечена возможность надевания пляжных тапок (сланцев) с креплением лямкой между пальцами стопы. </w:t>
            </w:r>
          </w:p>
          <w:p w:rsidR="00872B7C" w:rsidRPr="00872B7C" w:rsidRDefault="00872B7C" w:rsidP="00872B7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Стопа должна иметь:</w:t>
            </w:r>
          </w:p>
          <w:p w:rsidR="00872B7C" w:rsidRPr="00872B7C" w:rsidRDefault="00872B7C" w:rsidP="00872B7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структурную высоту  150 мм,</w:t>
            </w:r>
          </w:p>
          <w:p w:rsidR="00872B7C" w:rsidRPr="00872B7C" w:rsidRDefault="00872B7C" w:rsidP="00872B7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вес без косметической оболочки должен быть не более 450 г. (референсный размер должен быть 26 см),</w:t>
            </w:r>
          </w:p>
          <w:p w:rsidR="00872B7C" w:rsidRPr="00872B7C" w:rsidRDefault="00872B7C" w:rsidP="00872B7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уровней жесткости (в зависимости от веса и активности получателя).</w:t>
            </w:r>
          </w:p>
          <w:p w:rsidR="00872B7C" w:rsidRPr="00872B7C" w:rsidRDefault="00872B7C" w:rsidP="00872B7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Стопа предназначена для получателей с максимальным весом до 150 кг.</w:t>
            </w:r>
          </w:p>
          <w:p w:rsidR="00872B7C" w:rsidRPr="00872B7C" w:rsidRDefault="00872B7C" w:rsidP="00872B7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Поворотное регулировочно-соединительное устройство, которое должно обеспечивать возможность поворота согнутой в колене искусственной голени относительно гильзы (для обеспечения самообслуживания получателя).</w:t>
            </w:r>
          </w:p>
          <w:p w:rsidR="00872B7C" w:rsidRPr="00872B7C" w:rsidRDefault="00872B7C" w:rsidP="00872B7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Полуфабрикаты должны быть титан на нагрузку до 125 кг.</w:t>
            </w:r>
          </w:p>
          <w:p w:rsidR="00872B7C" w:rsidRPr="00872B7C" w:rsidRDefault="00872B7C" w:rsidP="00872B7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Косметическая облицовка должна быть модульная, съемная, пластиковая с защитной функцией. </w:t>
            </w:r>
          </w:p>
          <w:p w:rsidR="00872B7C" w:rsidRPr="00872B7C" w:rsidRDefault="00872B7C" w:rsidP="00A35AE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Крепление на получателе должно быть полимерным чехлом с вакуумной мембранной и вакуумным клапаном.</w:t>
            </w:r>
          </w:p>
        </w:tc>
        <w:tc>
          <w:tcPr>
            <w:tcW w:w="473" w:type="pct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72B7C" w:rsidRPr="0037628D" w:rsidTr="00872B7C">
        <w:tc>
          <w:tcPr>
            <w:tcW w:w="270" w:type="pct"/>
            <w:shd w:val="clear" w:color="auto" w:fill="auto"/>
          </w:tcPr>
          <w:p w:rsidR="00872B7C" w:rsidRPr="00872B7C" w:rsidRDefault="00872B7C" w:rsidP="00872B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7" w:type="pct"/>
            <w:gridSpan w:val="2"/>
          </w:tcPr>
          <w:p w:rsidR="00872B7C" w:rsidRPr="000F4577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F45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Изготовленные Изделия должны соответствовать </w:t>
            </w:r>
          </w:p>
          <w:p w:rsidR="00872B7C" w:rsidRPr="000F4577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F45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ГОСТ Р 53869-2021 «Протезы нижних конечностей. Технические требования»</w:t>
            </w:r>
          </w:p>
        </w:tc>
        <w:tc>
          <w:tcPr>
            <w:tcW w:w="473" w:type="pct"/>
          </w:tcPr>
          <w:p w:rsidR="00872B7C" w:rsidRPr="00872B7C" w:rsidRDefault="00872B7C" w:rsidP="0087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2B7C" w:rsidRPr="0037628D" w:rsidTr="00872B7C">
        <w:tc>
          <w:tcPr>
            <w:tcW w:w="4527" w:type="pct"/>
            <w:gridSpan w:val="3"/>
            <w:shd w:val="clear" w:color="auto" w:fill="auto"/>
          </w:tcPr>
          <w:p w:rsidR="00872B7C" w:rsidRPr="00872B7C" w:rsidRDefault="00872B7C" w:rsidP="00872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3" w:type="pct"/>
          </w:tcPr>
          <w:p w:rsidR="00872B7C" w:rsidRPr="00872B7C" w:rsidRDefault="00872B7C" w:rsidP="0087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2B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211731" w:rsidRDefault="00211731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9230C" w:rsidRPr="00A26E86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26E86">
        <w:rPr>
          <w:rFonts w:ascii="Times New Roman" w:eastAsia="Times New Roman" w:hAnsi="Times New Roman" w:cs="Times New Roman"/>
          <w:i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9230C" w:rsidRPr="00786AAB" w:rsidRDefault="00B9230C" w:rsidP="00B9230C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B9230C" w:rsidRPr="00786AAB" w:rsidTr="00456C48">
        <w:trPr>
          <w:trHeight w:val="284"/>
        </w:trPr>
        <w:tc>
          <w:tcPr>
            <w:tcW w:w="10418" w:type="dxa"/>
            <w:vAlign w:val="center"/>
          </w:tcPr>
          <w:p w:rsidR="00B9230C" w:rsidRPr="00786AAB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AA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786AAB" w:rsidTr="00456C48">
        <w:trPr>
          <w:trHeight w:val="267"/>
        </w:trPr>
        <w:tc>
          <w:tcPr>
            <w:tcW w:w="10418" w:type="dxa"/>
            <w:vAlign w:val="center"/>
          </w:tcPr>
          <w:p w:rsidR="00992FC4" w:rsidRPr="00786AAB" w:rsidRDefault="003920E9" w:rsidP="00D42760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86A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 даты заключения государственного контракта по </w:t>
            </w:r>
            <w:r w:rsidR="00D42760" w:rsidRPr="00786A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Pr="00786A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8B45F7" w:rsidRPr="00786A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Pr="00786A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.202</w:t>
            </w:r>
            <w:r w:rsidR="006D794B" w:rsidRPr="00786A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4772CF" w:rsidRPr="00786A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9230C" w:rsidRPr="00786AAB" w:rsidTr="00456C48">
        <w:trPr>
          <w:trHeight w:val="284"/>
        </w:trPr>
        <w:tc>
          <w:tcPr>
            <w:tcW w:w="10418" w:type="dxa"/>
            <w:vAlign w:val="center"/>
          </w:tcPr>
          <w:p w:rsidR="00B9230C" w:rsidRPr="00786AAB" w:rsidRDefault="00397ED1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AA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786AA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выполнения работ</w:t>
            </w:r>
          </w:p>
        </w:tc>
      </w:tr>
      <w:tr w:rsidR="00992FC4" w:rsidRPr="00786AAB" w:rsidTr="00456C48">
        <w:trPr>
          <w:trHeight w:val="1990"/>
        </w:trPr>
        <w:tc>
          <w:tcPr>
            <w:tcW w:w="10418" w:type="dxa"/>
            <w:shd w:val="clear" w:color="auto" w:fill="auto"/>
          </w:tcPr>
          <w:p w:rsidR="00992FC4" w:rsidRPr="00872B7C" w:rsidRDefault="008B45F7" w:rsidP="00D42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</w:t>
            </w:r>
            <w:r w:rsidR="004772CF" w:rsidRPr="00872B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2B7C">
              <w:rPr>
                <w:rFonts w:ascii="Times New Roman" w:hAnsi="Times New Roman" w:cs="Times New Roman"/>
                <w:sz w:val="24"/>
                <w:szCs w:val="24"/>
              </w:rPr>
              <w:t>0 календарных дней с момента предоставления Получателем исполнителю направления, выданного Заказчиком по форме,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</w:t>
            </w:r>
            <w:r w:rsidR="00241DCE" w:rsidRPr="00872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2CF" w:rsidRPr="00872B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3B2C" w:rsidRPr="00872B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72B7C" w:rsidRPr="00786AAB" w:rsidTr="00872B7C">
        <w:trPr>
          <w:trHeight w:val="319"/>
        </w:trPr>
        <w:tc>
          <w:tcPr>
            <w:tcW w:w="10418" w:type="dxa"/>
            <w:shd w:val="clear" w:color="auto" w:fill="auto"/>
          </w:tcPr>
          <w:p w:rsidR="00872B7C" w:rsidRPr="00872B7C" w:rsidRDefault="00872B7C" w:rsidP="00872B7C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 поставки товара, выполнения работ (услуг)</w:t>
            </w:r>
          </w:p>
        </w:tc>
      </w:tr>
      <w:tr w:rsidR="00872B7C" w:rsidRPr="00786AAB" w:rsidTr="00456C48">
        <w:trPr>
          <w:trHeight w:val="1990"/>
        </w:trPr>
        <w:tc>
          <w:tcPr>
            <w:tcW w:w="10418" w:type="dxa"/>
            <w:shd w:val="clear" w:color="auto" w:fill="auto"/>
          </w:tcPr>
          <w:p w:rsidR="00872B7C" w:rsidRPr="00872B7C" w:rsidRDefault="00872B7C" w:rsidP="00D42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7C">
              <w:rPr>
                <w:rFonts w:ascii="Times New Roman" w:hAnsi="Times New Roman"/>
                <w:sz w:val="24"/>
                <w:szCs w:val="24"/>
              </w:rPr>
              <w:t>Передача изготовленных протезов нижних конечностей (далее – Изделие) застрахованным лицам, пострадавшим в результате несчастных случаев на производстве (далее – Получатель) осуществляется в городе Москве или Московской области в стационарном пункте выдачи, оборудованном с учетом установленных требований доступности для инвалидов в соответствии с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или должна осуществляться адресная доставка Изделия Получателю в случае невозможности, по состоянию здоровья, его приезда в пункт выдачи (по заявлению Получателя).</w:t>
            </w:r>
          </w:p>
        </w:tc>
      </w:tr>
      <w:tr w:rsidR="00B9230C" w:rsidRPr="00786AAB" w:rsidTr="00456C48">
        <w:trPr>
          <w:trHeight w:val="261"/>
        </w:trPr>
        <w:tc>
          <w:tcPr>
            <w:tcW w:w="10418" w:type="dxa"/>
          </w:tcPr>
          <w:p w:rsidR="00B9230C" w:rsidRPr="00786AAB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786AA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словия и порядок выполнения работ</w:t>
            </w:r>
          </w:p>
        </w:tc>
      </w:tr>
      <w:tr w:rsidR="00B9230C" w:rsidRPr="00786AAB" w:rsidTr="00456C48">
        <w:trPr>
          <w:trHeight w:val="261"/>
        </w:trPr>
        <w:tc>
          <w:tcPr>
            <w:tcW w:w="10418" w:type="dxa"/>
          </w:tcPr>
          <w:p w:rsidR="00936973" w:rsidRPr="00786AAB" w:rsidRDefault="00936973" w:rsidP="000313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изготовлению Изделий включает:</w:t>
            </w:r>
          </w:p>
          <w:p w:rsidR="00936973" w:rsidRPr="00786AAB" w:rsidRDefault="00936973" w:rsidP="000313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прием, осмотр, обмеры Получателя соответствующими специалистами в городе Москве и в Московской области в стационарном пункте, организованном Исполнителем и удовлетворяющем требованиям по обеспечению условий доступности для инвалидов в соответствии с приказом Министерства труда и социальной защиты Российской Федерации или осуществляется выезд специалистов по фактическому адресу нахождения Получателя в городе Москве и в Московской области в случае невозможности, по состоянию здоровья, его приезда в пункт (по заявлению Получателя); </w:t>
            </w:r>
          </w:p>
          <w:p w:rsidR="00936973" w:rsidRPr="00786AAB" w:rsidRDefault="00936973" w:rsidP="000313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индивидуальное изготовление Изделия; </w:t>
            </w:r>
          </w:p>
          <w:p w:rsidR="00936973" w:rsidRPr="00786AAB" w:rsidRDefault="00936973" w:rsidP="000313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передачу Изделия Получателю в стационарном пункте выдачи в городе Москве, и в Московской области организованном Исполнителем, или адресную доставку изготовленного Изделия Получателю в случае невозможности, по состоянию здоровья, его приезда в пункт (по заявлению Получателя); </w:t>
            </w:r>
          </w:p>
          <w:p w:rsidR="00936973" w:rsidRPr="00786AAB" w:rsidRDefault="00936973" w:rsidP="000313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ремонт или замену Изделия в период гарантийного срока эксплуатации Изделия за счет Исполнителя; </w:t>
            </w:r>
          </w:p>
          <w:p w:rsidR="007764A0" w:rsidRPr="00786AAB" w:rsidRDefault="00936973" w:rsidP="000313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консультативно-практическую помощь по пользованию Изделием.</w:t>
            </w:r>
          </w:p>
        </w:tc>
      </w:tr>
      <w:tr w:rsidR="00B9230C" w:rsidRPr="00786AAB" w:rsidTr="00456C48">
        <w:trPr>
          <w:trHeight w:val="261"/>
        </w:trPr>
        <w:tc>
          <w:tcPr>
            <w:tcW w:w="10418" w:type="dxa"/>
          </w:tcPr>
          <w:p w:rsidR="00B9230C" w:rsidRPr="00786AAB" w:rsidRDefault="00B9230C" w:rsidP="007A7936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A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Требования к гарантийному сроку и сервисной службе</w:t>
            </w:r>
          </w:p>
        </w:tc>
      </w:tr>
      <w:tr w:rsidR="00B9230C" w:rsidRPr="00786AAB" w:rsidTr="00456C48">
        <w:trPr>
          <w:trHeight w:val="261"/>
        </w:trPr>
        <w:tc>
          <w:tcPr>
            <w:tcW w:w="10418" w:type="dxa"/>
          </w:tcPr>
          <w:p w:rsidR="00AE1A32" w:rsidRPr="00AE1A32" w:rsidRDefault="00AE1A32" w:rsidP="00AE1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Гарантийный срок на изготовленное Изделие устанавливается предприятием-изготовителем и должен составлять на протез голени модульный, в том числе при недоразвитии, протез бедра модульный, в том числе при врожденном недоразвитии и на протез бедра модульный с микропроцессорным управлением не менее </w:t>
            </w:r>
            <w:r w:rsidR="00EC5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AE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5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месяцев</w:t>
            </w:r>
            <w:r w:rsidRPr="00AE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 протез бедра для купания не менее 3</w:t>
            </w:r>
            <w:r w:rsidR="00EC5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E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5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месяцев</w:t>
            </w:r>
            <w:r w:rsidRPr="00AE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 даты подписания Получателем акта приемки Изделия.</w:t>
            </w:r>
          </w:p>
          <w:p w:rsidR="0003130C" w:rsidRPr="00AE1A32" w:rsidRDefault="0003130C" w:rsidP="000313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или замена Изделия в период гарантийного срока эксплуатации Изделия должны осуществляется за счет Исполнителя.</w:t>
            </w:r>
          </w:p>
          <w:p w:rsidR="00AE1A32" w:rsidRPr="00AE1A32" w:rsidRDefault="00AE1A32" w:rsidP="00AE1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пользования Изделием должен быть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изделиями», с даты подписания Получателем акта приемки Изделия.</w:t>
            </w:r>
          </w:p>
          <w:p w:rsidR="0003130C" w:rsidRPr="00AE1A32" w:rsidRDefault="0003130C" w:rsidP="000313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помещения, где осуществляется прием Получателя по поводу гарантийного ремонта Изделия, должны быть оборудованы с учетом установленных требований доступности для инвалидов.</w:t>
            </w:r>
          </w:p>
          <w:p w:rsidR="0003130C" w:rsidRPr="00AE1A32" w:rsidRDefault="0003130C" w:rsidP="000313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03130C" w:rsidRPr="00786AAB" w:rsidRDefault="0003130C" w:rsidP="000313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прием Получателя необходимыми специалистами</w:t>
            </w:r>
            <w:r w:rsidRPr="00786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03130C" w:rsidRPr="00786AAB" w:rsidRDefault="0003130C" w:rsidP="000313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 ремонта;</w:t>
            </w:r>
          </w:p>
          <w:p w:rsidR="00D42760" w:rsidRPr="00786AAB" w:rsidRDefault="0003130C" w:rsidP="00786A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выезд соответствующих специалистов по месту фактического пребывания (проживания) Получателя в </w:t>
            </w:r>
            <w:r w:rsidR="00786AAB" w:rsidRPr="00786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городе Москве и в Московской области </w:t>
            </w:r>
            <w:r w:rsidRPr="00786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определения характера, степени поломки (деформации, износа) Изделия в случае невозможности (по медицинским показаниям) прибытия Получателя в пункт приема (по заявлению Получателя).</w:t>
            </w:r>
          </w:p>
        </w:tc>
      </w:tr>
    </w:tbl>
    <w:p w:rsidR="00B9230C" w:rsidRPr="00786AAB" w:rsidRDefault="00B9230C" w:rsidP="00FF2D42">
      <w:pPr>
        <w:rPr>
          <w:rFonts w:ascii="Times New Roman" w:hAnsi="Times New Roman" w:cs="Times New Roman"/>
          <w:sz w:val="24"/>
          <w:szCs w:val="24"/>
        </w:rPr>
      </w:pPr>
    </w:p>
    <w:sectPr w:rsidR="00B9230C" w:rsidRPr="00786AAB" w:rsidSect="00FF2D42">
      <w:pgSz w:w="11906" w:h="16838"/>
      <w:pgMar w:top="1077" w:right="794" w:bottom="9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E40" w:rsidRDefault="00F01E40">
      <w:pPr>
        <w:spacing w:after="0" w:line="240" w:lineRule="auto"/>
      </w:pPr>
      <w:r>
        <w:separator/>
      </w:r>
    </w:p>
  </w:endnote>
  <w:endnote w:type="continuationSeparator" w:id="0">
    <w:p w:rsidR="00F01E40" w:rsidRDefault="00F0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E40" w:rsidRDefault="00F01E40">
      <w:pPr>
        <w:spacing w:after="0" w:line="240" w:lineRule="auto"/>
      </w:pPr>
      <w:r>
        <w:separator/>
      </w:r>
    </w:p>
  </w:footnote>
  <w:footnote w:type="continuationSeparator" w:id="0">
    <w:p w:rsidR="00F01E40" w:rsidRDefault="00F01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6C13"/>
    <w:rsid w:val="0001613A"/>
    <w:rsid w:val="00016A09"/>
    <w:rsid w:val="0002491E"/>
    <w:rsid w:val="0003130C"/>
    <w:rsid w:val="00036623"/>
    <w:rsid w:val="00037BF0"/>
    <w:rsid w:val="00041428"/>
    <w:rsid w:val="00041ECD"/>
    <w:rsid w:val="00042694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9381A"/>
    <w:rsid w:val="000A0512"/>
    <w:rsid w:val="000A2C4C"/>
    <w:rsid w:val="000C43EA"/>
    <w:rsid w:val="000D30A2"/>
    <w:rsid w:val="000D60FC"/>
    <w:rsid w:val="000D72DC"/>
    <w:rsid w:val="000E53F5"/>
    <w:rsid w:val="00101416"/>
    <w:rsid w:val="0010618C"/>
    <w:rsid w:val="001133CB"/>
    <w:rsid w:val="0011446B"/>
    <w:rsid w:val="00114EEF"/>
    <w:rsid w:val="001226EB"/>
    <w:rsid w:val="00123EDC"/>
    <w:rsid w:val="0012573F"/>
    <w:rsid w:val="00136B80"/>
    <w:rsid w:val="00136D86"/>
    <w:rsid w:val="001475A2"/>
    <w:rsid w:val="00147ABD"/>
    <w:rsid w:val="00157746"/>
    <w:rsid w:val="001677BE"/>
    <w:rsid w:val="00170E12"/>
    <w:rsid w:val="0017136F"/>
    <w:rsid w:val="00185E05"/>
    <w:rsid w:val="00190EF1"/>
    <w:rsid w:val="00197964"/>
    <w:rsid w:val="001A25DB"/>
    <w:rsid w:val="001B016D"/>
    <w:rsid w:val="001B53C4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205AED"/>
    <w:rsid w:val="002078F7"/>
    <w:rsid w:val="00211731"/>
    <w:rsid w:val="00211CC5"/>
    <w:rsid w:val="002120F7"/>
    <w:rsid w:val="00212AFF"/>
    <w:rsid w:val="00212C39"/>
    <w:rsid w:val="002208EB"/>
    <w:rsid w:val="00224945"/>
    <w:rsid w:val="00241DCE"/>
    <w:rsid w:val="002533D9"/>
    <w:rsid w:val="00257E42"/>
    <w:rsid w:val="002740FB"/>
    <w:rsid w:val="00280B9E"/>
    <w:rsid w:val="00282B9F"/>
    <w:rsid w:val="0028617B"/>
    <w:rsid w:val="00287300"/>
    <w:rsid w:val="002A0647"/>
    <w:rsid w:val="002A5EA8"/>
    <w:rsid w:val="002A78BD"/>
    <w:rsid w:val="002B3B16"/>
    <w:rsid w:val="002B5E49"/>
    <w:rsid w:val="002C352D"/>
    <w:rsid w:val="002D3B35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615A2"/>
    <w:rsid w:val="00362270"/>
    <w:rsid w:val="00365DF6"/>
    <w:rsid w:val="003804D6"/>
    <w:rsid w:val="00380F97"/>
    <w:rsid w:val="00383D90"/>
    <w:rsid w:val="00391680"/>
    <w:rsid w:val="003920E9"/>
    <w:rsid w:val="0039214F"/>
    <w:rsid w:val="00393851"/>
    <w:rsid w:val="00394985"/>
    <w:rsid w:val="00397ED1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565FF"/>
    <w:rsid w:val="00456C48"/>
    <w:rsid w:val="00456F57"/>
    <w:rsid w:val="004632FD"/>
    <w:rsid w:val="00470A67"/>
    <w:rsid w:val="004772CF"/>
    <w:rsid w:val="0048096B"/>
    <w:rsid w:val="00490704"/>
    <w:rsid w:val="00491860"/>
    <w:rsid w:val="00495CBA"/>
    <w:rsid w:val="004A13EA"/>
    <w:rsid w:val="004B1893"/>
    <w:rsid w:val="004B1933"/>
    <w:rsid w:val="004B4C35"/>
    <w:rsid w:val="004B5789"/>
    <w:rsid w:val="004C7F97"/>
    <w:rsid w:val="004D6C56"/>
    <w:rsid w:val="004D712B"/>
    <w:rsid w:val="004D7EAE"/>
    <w:rsid w:val="004E1463"/>
    <w:rsid w:val="004E4985"/>
    <w:rsid w:val="004F4703"/>
    <w:rsid w:val="004F57AE"/>
    <w:rsid w:val="004F6A0B"/>
    <w:rsid w:val="005041DC"/>
    <w:rsid w:val="005071BE"/>
    <w:rsid w:val="0051316C"/>
    <w:rsid w:val="00514A94"/>
    <w:rsid w:val="00517075"/>
    <w:rsid w:val="00517C57"/>
    <w:rsid w:val="00534C02"/>
    <w:rsid w:val="005372E2"/>
    <w:rsid w:val="00541370"/>
    <w:rsid w:val="00544311"/>
    <w:rsid w:val="00544CEA"/>
    <w:rsid w:val="00551F29"/>
    <w:rsid w:val="00553506"/>
    <w:rsid w:val="00553B2C"/>
    <w:rsid w:val="00555CF0"/>
    <w:rsid w:val="00557970"/>
    <w:rsid w:val="005619AD"/>
    <w:rsid w:val="00565233"/>
    <w:rsid w:val="005660AC"/>
    <w:rsid w:val="0056669F"/>
    <w:rsid w:val="00570855"/>
    <w:rsid w:val="0058043A"/>
    <w:rsid w:val="0059253C"/>
    <w:rsid w:val="005B3078"/>
    <w:rsid w:val="005B3348"/>
    <w:rsid w:val="005C3905"/>
    <w:rsid w:val="005C3D33"/>
    <w:rsid w:val="005C4139"/>
    <w:rsid w:val="005D125D"/>
    <w:rsid w:val="005D73E2"/>
    <w:rsid w:val="005E088A"/>
    <w:rsid w:val="005E08AC"/>
    <w:rsid w:val="005E0D47"/>
    <w:rsid w:val="005E5EAB"/>
    <w:rsid w:val="0060449B"/>
    <w:rsid w:val="00610C0A"/>
    <w:rsid w:val="00631183"/>
    <w:rsid w:val="006345FD"/>
    <w:rsid w:val="00634FDE"/>
    <w:rsid w:val="00653BCD"/>
    <w:rsid w:val="00656D66"/>
    <w:rsid w:val="0066182F"/>
    <w:rsid w:val="0066200D"/>
    <w:rsid w:val="00665479"/>
    <w:rsid w:val="0067201C"/>
    <w:rsid w:val="0067567B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51B3"/>
    <w:rsid w:val="006B08A9"/>
    <w:rsid w:val="006C53B7"/>
    <w:rsid w:val="006C7117"/>
    <w:rsid w:val="006D794B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13CA3"/>
    <w:rsid w:val="00714D98"/>
    <w:rsid w:val="00720CBB"/>
    <w:rsid w:val="007233C4"/>
    <w:rsid w:val="00724D39"/>
    <w:rsid w:val="00735FD5"/>
    <w:rsid w:val="00740CF4"/>
    <w:rsid w:val="00742451"/>
    <w:rsid w:val="00745D05"/>
    <w:rsid w:val="0074697D"/>
    <w:rsid w:val="007469E2"/>
    <w:rsid w:val="0075220E"/>
    <w:rsid w:val="00757302"/>
    <w:rsid w:val="00760816"/>
    <w:rsid w:val="00761499"/>
    <w:rsid w:val="00764933"/>
    <w:rsid w:val="0076611E"/>
    <w:rsid w:val="00770CA6"/>
    <w:rsid w:val="00772883"/>
    <w:rsid w:val="007764A0"/>
    <w:rsid w:val="00785FC6"/>
    <w:rsid w:val="007868C7"/>
    <w:rsid w:val="00786AAB"/>
    <w:rsid w:val="007876BE"/>
    <w:rsid w:val="00787D4B"/>
    <w:rsid w:val="0079048F"/>
    <w:rsid w:val="00791216"/>
    <w:rsid w:val="00791C20"/>
    <w:rsid w:val="00792E15"/>
    <w:rsid w:val="007A1E89"/>
    <w:rsid w:val="007A43EE"/>
    <w:rsid w:val="007A7936"/>
    <w:rsid w:val="007B3F7B"/>
    <w:rsid w:val="007B4EE6"/>
    <w:rsid w:val="007B52B9"/>
    <w:rsid w:val="007B5774"/>
    <w:rsid w:val="007B61DD"/>
    <w:rsid w:val="007C0FBE"/>
    <w:rsid w:val="007C1312"/>
    <w:rsid w:val="007C2730"/>
    <w:rsid w:val="007C3E61"/>
    <w:rsid w:val="007C624C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3366"/>
    <w:rsid w:val="00803D7B"/>
    <w:rsid w:val="0081312A"/>
    <w:rsid w:val="00814FB5"/>
    <w:rsid w:val="00817C87"/>
    <w:rsid w:val="00823656"/>
    <w:rsid w:val="0082416A"/>
    <w:rsid w:val="00824847"/>
    <w:rsid w:val="00835308"/>
    <w:rsid w:val="008367F1"/>
    <w:rsid w:val="008369C4"/>
    <w:rsid w:val="0084172D"/>
    <w:rsid w:val="00854137"/>
    <w:rsid w:val="008569C0"/>
    <w:rsid w:val="008626B1"/>
    <w:rsid w:val="008677F6"/>
    <w:rsid w:val="008712C5"/>
    <w:rsid w:val="00871CD0"/>
    <w:rsid w:val="00871D9A"/>
    <w:rsid w:val="00872B7C"/>
    <w:rsid w:val="008735E3"/>
    <w:rsid w:val="00873E8A"/>
    <w:rsid w:val="0087629C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359A"/>
    <w:rsid w:val="00910067"/>
    <w:rsid w:val="00914F06"/>
    <w:rsid w:val="00916093"/>
    <w:rsid w:val="009162AC"/>
    <w:rsid w:val="009206D5"/>
    <w:rsid w:val="00921492"/>
    <w:rsid w:val="00925226"/>
    <w:rsid w:val="00932B61"/>
    <w:rsid w:val="00936973"/>
    <w:rsid w:val="00936D3C"/>
    <w:rsid w:val="009428F1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27C1"/>
    <w:rsid w:val="009B7456"/>
    <w:rsid w:val="009C2E07"/>
    <w:rsid w:val="009E0B07"/>
    <w:rsid w:val="009F2B60"/>
    <w:rsid w:val="009F5C20"/>
    <w:rsid w:val="009F7274"/>
    <w:rsid w:val="00A00D61"/>
    <w:rsid w:val="00A12622"/>
    <w:rsid w:val="00A26E86"/>
    <w:rsid w:val="00A35AEC"/>
    <w:rsid w:val="00A3610D"/>
    <w:rsid w:val="00A42201"/>
    <w:rsid w:val="00A43836"/>
    <w:rsid w:val="00A50541"/>
    <w:rsid w:val="00A51A89"/>
    <w:rsid w:val="00A53DB8"/>
    <w:rsid w:val="00A651E1"/>
    <w:rsid w:val="00A73710"/>
    <w:rsid w:val="00A7764B"/>
    <w:rsid w:val="00A85134"/>
    <w:rsid w:val="00A92DB2"/>
    <w:rsid w:val="00A973C1"/>
    <w:rsid w:val="00A97E79"/>
    <w:rsid w:val="00AA1606"/>
    <w:rsid w:val="00AA353F"/>
    <w:rsid w:val="00AA516B"/>
    <w:rsid w:val="00AA6E29"/>
    <w:rsid w:val="00AB0658"/>
    <w:rsid w:val="00AB7FCB"/>
    <w:rsid w:val="00AC0431"/>
    <w:rsid w:val="00AC1748"/>
    <w:rsid w:val="00AC35C4"/>
    <w:rsid w:val="00AC4235"/>
    <w:rsid w:val="00AC612B"/>
    <w:rsid w:val="00AC6EB8"/>
    <w:rsid w:val="00AE1A32"/>
    <w:rsid w:val="00AE4B42"/>
    <w:rsid w:val="00AF12AE"/>
    <w:rsid w:val="00AF49D6"/>
    <w:rsid w:val="00B03A71"/>
    <w:rsid w:val="00B041CD"/>
    <w:rsid w:val="00B04549"/>
    <w:rsid w:val="00B05247"/>
    <w:rsid w:val="00B07090"/>
    <w:rsid w:val="00B23F83"/>
    <w:rsid w:val="00B25B4A"/>
    <w:rsid w:val="00B26AF1"/>
    <w:rsid w:val="00B31978"/>
    <w:rsid w:val="00B54E2F"/>
    <w:rsid w:val="00B60D5F"/>
    <w:rsid w:val="00B61088"/>
    <w:rsid w:val="00B63BE5"/>
    <w:rsid w:val="00B73548"/>
    <w:rsid w:val="00B77F91"/>
    <w:rsid w:val="00B86015"/>
    <w:rsid w:val="00B9230C"/>
    <w:rsid w:val="00BB5859"/>
    <w:rsid w:val="00BC4C08"/>
    <w:rsid w:val="00BC53B6"/>
    <w:rsid w:val="00BD5687"/>
    <w:rsid w:val="00BD632F"/>
    <w:rsid w:val="00BD63F0"/>
    <w:rsid w:val="00BD69C7"/>
    <w:rsid w:val="00BE0701"/>
    <w:rsid w:val="00BE23B4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5B32"/>
    <w:rsid w:val="00C76BBD"/>
    <w:rsid w:val="00C77D4A"/>
    <w:rsid w:val="00C804FC"/>
    <w:rsid w:val="00C85CFD"/>
    <w:rsid w:val="00C87366"/>
    <w:rsid w:val="00C87389"/>
    <w:rsid w:val="00C93CA0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0F78"/>
    <w:rsid w:val="00D148AB"/>
    <w:rsid w:val="00D27785"/>
    <w:rsid w:val="00D31B79"/>
    <w:rsid w:val="00D327F9"/>
    <w:rsid w:val="00D36352"/>
    <w:rsid w:val="00D36CC8"/>
    <w:rsid w:val="00D42760"/>
    <w:rsid w:val="00D44266"/>
    <w:rsid w:val="00D46F40"/>
    <w:rsid w:val="00D561C5"/>
    <w:rsid w:val="00D607EC"/>
    <w:rsid w:val="00D62828"/>
    <w:rsid w:val="00D71B0D"/>
    <w:rsid w:val="00D76B62"/>
    <w:rsid w:val="00D90349"/>
    <w:rsid w:val="00D921AA"/>
    <w:rsid w:val="00D93FFB"/>
    <w:rsid w:val="00D940BC"/>
    <w:rsid w:val="00DA2D54"/>
    <w:rsid w:val="00DA347F"/>
    <w:rsid w:val="00DA3871"/>
    <w:rsid w:val="00DA7E77"/>
    <w:rsid w:val="00DC3DB1"/>
    <w:rsid w:val="00DC49C2"/>
    <w:rsid w:val="00DC5A82"/>
    <w:rsid w:val="00DE1A1F"/>
    <w:rsid w:val="00DE4583"/>
    <w:rsid w:val="00DE5446"/>
    <w:rsid w:val="00DF3C3D"/>
    <w:rsid w:val="00DF53BA"/>
    <w:rsid w:val="00E0070A"/>
    <w:rsid w:val="00E04CC9"/>
    <w:rsid w:val="00E062AF"/>
    <w:rsid w:val="00E10177"/>
    <w:rsid w:val="00E102CE"/>
    <w:rsid w:val="00E21B30"/>
    <w:rsid w:val="00E342F7"/>
    <w:rsid w:val="00E34AB6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57CA8"/>
    <w:rsid w:val="00E65FFD"/>
    <w:rsid w:val="00E70836"/>
    <w:rsid w:val="00E71C67"/>
    <w:rsid w:val="00E74588"/>
    <w:rsid w:val="00E76380"/>
    <w:rsid w:val="00E76E49"/>
    <w:rsid w:val="00E83F95"/>
    <w:rsid w:val="00E84072"/>
    <w:rsid w:val="00E84758"/>
    <w:rsid w:val="00E94406"/>
    <w:rsid w:val="00E94EB6"/>
    <w:rsid w:val="00E96FFE"/>
    <w:rsid w:val="00EA0102"/>
    <w:rsid w:val="00EA3B54"/>
    <w:rsid w:val="00EA5B9F"/>
    <w:rsid w:val="00EC5B8F"/>
    <w:rsid w:val="00EC6CAC"/>
    <w:rsid w:val="00ED1F76"/>
    <w:rsid w:val="00ED3F78"/>
    <w:rsid w:val="00ED4C79"/>
    <w:rsid w:val="00EF6340"/>
    <w:rsid w:val="00F00233"/>
    <w:rsid w:val="00F01E40"/>
    <w:rsid w:val="00F20822"/>
    <w:rsid w:val="00F252A6"/>
    <w:rsid w:val="00F26449"/>
    <w:rsid w:val="00F33CCD"/>
    <w:rsid w:val="00F45CCB"/>
    <w:rsid w:val="00F47F72"/>
    <w:rsid w:val="00F56252"/>
    <w:rsid w:val="00F60BD8"/>
    <w:rsid w:val="00F6693E"/>
    <w:rsid w:val="00F71580"/>
    <w:rsid w:val="00F7472D"/>
    <w:rsid w:val="00F805DB"/>
    <w:rsid w:val="00F80ED0"/>
    <w:rsid w:val="00F84D3B"/>
    <w:rsid w:val="00F87837"/>
    <w:rsid w:val="00F90F95"/>
    <w:rsid w:val="00F92824"/>
    <w:rsid w:val="00F946F7"/>
    <w:rsid w:val="00F964FC"/>
    <w:rsid w:val="00FA63C1"/>
    <w:rsid w:val="00FB2E3F"/>
    <w:rsid w:val="00FB3E11"/>
    <w:rsid w:val="00FB4209"/>
    <w:rsid w:val="00FB7931"/>
    <w:rsid w:val="00FC2122"/>
    <w:rsid w:val="00FC2369"/>
    <w:rsid w:val="00FC5743"/>
    <w:rsid w:val="00FC5D20"/>
    <w:rsid w:val="00FC7CC3"/>
    <w:rsid w:val="00FD27AE"/>
    <w:rsid w:val="00FD4FCF"/>
    <w:rsid w:val="00FF1827"/>
    <w:rsid w:val="00FF1906"/>
    <w:rsid w:val="00FF1E41"/>
    <w:rsid w:val="00FF2D42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paragraph" w:styleId="1">
    <w:name w:val="heading 1"/>
    <w:basedOn w:val="a"/>
    <w:link w:val="10"/>
    <w:uiPriority w:val="9"/>
    <w:qFormat/>
    <w:rsid w:val="00D92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D30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92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tfbn-standard-bargost">
    <w:name w:val="ftfbn-standard-bar__gost"/>
    <w:basedOn w:val="a0"/>
    <w:rsid w:val="00D921AA"/>
  </w:style>
  <w:style w:type="character" w:customStyle="1" w:styleId="ftfbn-mark">
    <w:name w:val="ftfbn-mark"/>
    <w:basedOn w:val="a0"/>
    <w:rsid w:val="00D921AA"/>
  </w:style>
  <w:style w:type="character" w:customStyle="1" w:styleId="ftfbn-standard-barname">
    <w:name w:val="ftfbn-standard-bar__name"/>
    <w:basedOn w:val="a0"/>
    <w:rsid w:val="00D921AA"/>
  </w:style>
  <w:style w:type="character" w:styleId="ac">
    <w:name w:val="Hyperlink"/>
    <w:basedOn w:val="a0"/>
    <w:uiPriority w:val="99"/>
    <w:semiHidden/>
    <w:unhideWhenUsed/>
    <w:rsid w:val="00D921AA"/>
    <w:rPr>
      <w:color w:val="0000FF"/>
      <w:u w:val="single"/>
    </w:rPr>
  </w:style>
  <w:style w:type="character" w:customStyle="1" w:styleId="FontStyle38">
    <w:name w:val="Font Style38"/>
    <w:rsid w:val="00D607EC"/>
    <w:rPr>
      <w:rFonts w:ascii="Times New Roman" w:hAnsi="Times New Roman" w:cs="Times New Roman" w:hint="default"/>
      <w:b/>
      <w:bCs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2A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962FA-30E8-4ECB-9B83-F3CFA065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2988</Words>
  <Characters>17036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Шманцарь Светлана Валерьевна</cp:lastModifiedBy>
  <cp:revision>36</cp:revision>
  <cp:lastPrinted>2024-02-06T07:49:00Z</cp:lastPrinted>
  <dcterms:created xsi:type="dcterms:W3CDTF">2023-11-13T09:43:00Z</dcterms:created>
  <dcterms:modified xsi:type="dcterms:W3CDTF">2024-03-07T08:44:00Z</dcterms:modified>
</cp:coreProperties>
</file>