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D842AF" w:rsidRPr="00686B1C" w:rsidRDefault="00D842AF" w:rsidP="00A67F6C">
      <w:pPr>
        <w:keepLines/>
        <w:widowControl w:val="0"/>
        <w:suppressAutoHyphens/>
        <w:jc w:val="center"/>
        <w:rPr>
          <w:b/>
        </w:rPr>
      </w:pPr>
    </w:p>
    <w:p w:rsidR="00421F30" w:rsidRPr="0069211D" w:rsidRDefault="00E31E51" w:rsidP="00A67F6C">
      <w:pPr>
        <w:keepLines/>
        <w:widowControl w:val="0"/>
        <w:suppressAutoHyphens/>
        <w:jc w:val="center"/>
        <w:rPr>
          <w:b/>
          <w:bCs/>
        </w:rPr>
      </w:pPr>
      <w:r w:rsidRPr="00E31E51">
        <w:rPr>
          <w:b/>
          <w:bCs/>
        </w:rPr>
        <w:t>Выполнение работ по обеспечению протезами для купания</w:t>
      </w:r>
    </w:p>
    <w:tbl>
      <w:tblPr>
        <w:tblStyle w:val="a3"/>
        <w:tblW w:w="5166" w:type="pct"/>
        <w:tblLayout w:type="fixed"/>
        <w:tblLook w:val="04A0" w:firstRow="1" w:lastRow="0" w:firstColumn="1" w:lastColumn="0" w:noHBand="0" w:noVBand="1"/>
      </w:tblPr>
      <w:tblGrid>
        <w:gridCol w:w="681"/>
        <w:gridCol w:w="1836"/>
        <w:gridCol w:w="3544"/>
        <w:gridCol w:w="4339"/>
        <w:gridCol w:w="764"/>
        <w:gridCol w:w="993"/>
        <w:gridCol w:w="1418"/>
        <w:gridCol w:w="1702"/>
      </w:tblGrid>
      <w:tr w:rsidR="00421F30" w:rsidRPr="00C57F93" w:rsidTr="0032078A">
        <w:tc>
          <w:tcPr>
            <w:tcW w:w="223" w:type="pct"/>
          </w:tcPr>
          <w:p w:rsidR="00421F30" w:rsidRPr="00C57F93" w:rsidRDefault="00421F30" w:rsidP="00A67F6C">
            <w:pPr>
              <w:keepLines/>
              <w:widowControl w:val="0"/>
              <w:suppressAutoHyphens/>
              <w:jc w:val="both"/>
              <w:rPr>
                <w:sz w:val="22"/>
                <w:szCs w:val="22"/>
              </w:rPr>
            </w:pPr>
            <w:r w:rsidRPr="00C57F93">
              <w:rPr>
                <w:sz w:val="22"/>
                <w:szCs w:val="22"/>
              </w:rPr>
              <w:t xml:space="preserve">№ </w:t>
            </w:r>
            <w:proofErr w:type="gramStart"/>
            <w:r w:rsidRPr="00C57F93">
              <w:rPr>
                <w:sz w:val="22"/>
                <w:szCs w:val="22"/>
              </w:rPr>
              <w:t>п</w:t>
            </w:r>
            <w:proofErr w:type="gramEnd"/>
            <w:r w:rsidRPr="00C57F93">
              <w:rPr>
                <w:sz w:val="22"/>
                <w:szCs w:val="22"/>
              </w:rPr>
              <w:t>/п</w:t>
            </w:r>
          </w:p>
        </w:tc>
        <w:tc>
          <w:tcPr>
            <w:tcW w:w="601" w:type="pct"/>
          </w:tcPr>
          <w:p w:rsidR="00421F30" w:rsidRPr="00C57F93" w:rsidRDefault="00421F30" w:rsidP="00A67F6C">
            <w:pPr>
              <w:keepLines/>
              <w:widowControl w:val="0"/>
              <w:suppressAutoHyphens/>
              <w:jc w:val="both"/>
              <w:rPr>
                <w:sz w:val="22"/>
                <w:szCs w:val="22"/>
              </w:rPr>
            </w:pPr>
            <w:r w:rsidRPr="00C57F93">
              <w:rPr>
                <w:sz w:val="22"/>
                <w:szCs w:val="22"/>
              </w:rPr>
              <w:t>Наименование товара, работ, услуг</w:t>
            </w:r>
          </w:p>
        </w:tc>
        <w:tc>
          <w:tcPr>
            <w:tcW w:w="1160" w:type="pct"/>
          </w:tcPr>
          <w:p w:rsidR="00421F30" w:rsidRPr="00C57F93" w:rsidRDefault="00421F30" w:rsidP="00A67F6C">
            <w:pPr>
              <w:keepLines/>
              <w:widowControl w:val="0"/>
              <w:suppressAutoHyphens/>
              <w:jc w:val="both"/>
              <w:rPr>
                <w:sz w:val="22"/>
                <w:szCs w:val="22"/>
              </w:rPr>
            </w:pPr>
            <w:proofErr w:type="gramStart"/>
            <w:r w:rsidRPr="00C57F93">
              <w:rPr>
                <w:sz w:val="22"/>
                <w:szCs w:val="22"/>
              </w:rPr>
              <w:t>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w:t>
            </w:r>
            <w:proofErr w:type="gramEnd"/>
            <w:r w:rsidRPr="00C57F93">
              <w:rPr>
                <w:sz w:val="22"/>
                <w:szCs w:val="22"/>
              </w:rPr>
              <w:t xml:space="preserve">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w:t>
            </w:r>
            <w:proofErr w:type="spellStart"/>
            <w:r w:rsidRPr="00C57F93">
              <w:rPr>
                <w:sz w:val="22"/>
                <w:szCs w:val="22"/>
              </w:rPr>
              <w:t>абилитации</w:t>
            </w:r>
            <w:proofErr w:type="spellEnd"/>
            <w:r w:rsidRPr="00C57F93">
              <w:rPr>
                <w:sz w:val="22"/>
                <w:szCs w:val="22"/>
              </w:rPr>
              <w:t xml:space="preserve"> инвалида</w:t>
            </w:r>
          </w:p>
        </w:tc>
        <w:tc>
          <w:tcPr>
            <w:tcW w:w="1420" w:type="pct"/>
          </w:tcPr>
          <w:p w:rsidR="00421F30" w:rsidRPr="00C57F93" w:rsidRDefault="00421F30" w:rsidP="00A67F6C">
            <w:pPr>
              <w:keepLines/>
              <w:widowControl w:val="0"/>
              <w:suppressAutoHyphens/>
              <w:jc w:val="both"/>
              <w:rPr>
                <w:sz w:val="22"/>
                <w:szCs w:val="22"/>
              </w:rPr>
            </w:pPr>
            <w:r w:rsidRPr="00C57F93">
              <w:rPr>
                <w:sz w:val="22"/>
                <w:szCs w:val="22"/>
              </w:rPr>
              <w:t>Описание объекта закупки</w:t>
            </w:r>
          </w:p>
        </w:tc>
        <w:tc>
          <w:tcPr>
            <w:tcW w:w="250" w:type="pct"/>
          </w:tcPr>
          <w:p w:rsidR="00421F30" w:rsidRPr="00C57F93" w:rsidRDefault="004F7A4F" w:rsidP="00A67F6C">
            <w:pPr>
              <w:keepLines/>
              <w:widowControl w:val="0"/>
              <w:suppressAutoHyphens/>
              <w:jc w:val="both"/>
              <w:rPr>
                <w:sz w:val="22"/>
                <w:szCs w:val="22"/>
              </w:rPr>
            </w:pPr>
            <w:r w:rsidRPr="00C57F93">
              <w:rPr>
                <w:sz w:val="22"/>
                <w:szCs w:val="22"/>
              </w:rPr>
              <w:t>Кол-во</w:t>
            </w:r>
          </w:p>
        </w:tc>
        <w:tc>
          <w:tcPr>
            <w:tcW w:w="325" w:type="pct"/>
          </w:tcPr>
          <w:p w:rsidR="00421F30" w:rsidRPr="00C57F93" w:rsidRDefault="00421F30" w:rsidP="00A67F6C">
            <w:pPr>
              <w:keepLines/>
              <w:widowControl w:val="0"/>
              <w:suppressAutoHyphens/>
              <w:jc w:val="both"/>
              <w:rPr>
                <w:sz w:val="22"/>
                <w:szCs w:val="22"/>
              </w:rPr>
            </w:pPr>
            <w:r w:rsidRPr="00C57F93">
              <w:rPr>
                <w:sz w:val="22"/>
                <w:szCs w:val="22"/>
              </w:rPr>
              <w:t>Ед. изм.</w:t>
            </w:r>
          </w:p>
        </w:tc>
        <w:tc>
          <w:tcPr>
            <w:tcW w:w="464" w:type="pct"/>
          </w:tcPr>
          <w:p w:rsidR="00421F30" w:rsidRPr="00C57F93" w:rsidRDefault="00421F30" w:rsidP="00A67F6C">
            <w:pPr>
              <w:keepLines/>
              <w:widowControl w:val="0"/>
              <w:suppressAutoHyphens/>
              <w:jc w:val="both"/>
              <w:rPr>
                <w:sz w:val="22"/>
                <w:szCs w:val="22"/>
              </w:rPr>
            </w:pPr>
            <w:r w:rsidRPr="00C57F93">
              <w:rPr>
                <w:sz w:val="22"/>
                <w:szCs w:val="22"/>
              </w:rPr>
              <w:t>Цена за ед. изм.</w:t>
            </w:r>
            <w:r w:rsidRPr="00C57F93">
              <w:rPr>
                <w:sz w:val="22"/>
                <w:szCs w:val="22"/>
                <w:vertAlign w:val="superscript"/>
              </w:rPr>
              <w:footnoteReference w:id="1"/>
            </w:r>
            <w:r w:rsidRPr="00C57F93">
              <w:rPr>
                <w:sz w:val="22"/>
                <w:szCs w:val="22"/>
              </w:rPr>
              <w:t>, руб.</w:t>
            </w:r>
          </w:p>
        </w:tc>
        <w:tc>
          <w:tcPr>
            <w:tcW w:w="557" w:type="pct"/>
          </w:tcPr>
          <w:p w:rsidR="00421F30" w:rsidRPr="00C57F93" w:rsidRDefault="00421F30" w:rsidP="00A67F6C">
            <w:pPr>
              <w:keepLines/>
              <w:widowControl w:val="0"/>
              <w:suppressAutoHyphens/>
              <w:jc w:val="both"/>
              <w:rPr>
                <w:sz w:val="22"/>
                <w:szCs w:val="22"/>
              </w:rPr>
            </w:pPr>
            <w:r w:rsidRPr="00C57F93">
              <w:rPr>
                <w:sz w:val="22"/>
                <w:szCs w:val="22"/>
              </w:rPr>
              <w:t>Цена по позиции</w:t>
            </w:r>
            <w:r w:rsidRPr="00C57F93">
              <w:rPr>
                <w:sz w:val="22"/>
                <w:szCs w:val="22"/>
                <w:vertAlign w:val="superscript"/>
              </w:rPr>
              <w:footnoteReference w:id="2"/>
            </w:r>
            <w:r w:rsidRPr="00C57F93">
              <w:rPr>
                <w:sz w:val="22"/>
                <w:szCs w:val="22"/>
              </w:rPr>
              <w:t>, руб.</w:t>
            </w:r>
          </w:p>
        </w:tc>
      </w:tr>
      <w:tr w:rsidR="004F7A4F" w:rsidRPr="00C57F93" w:rsidTr="0032078A">
        <w:tc>
          <w:tcPr>
            <w:tcW w:w="223" w:type="pct"/>
          </w:tcPr>
          <w:p w:rsidR="004F7A4F" w:rsidRPr="00C57F93" w:rsidRDefault="004F7A4F" w:rsidP="00A67F6C">
            <w:pPr>
              <w:keepLines/>
              <w:widowControl w:val="0"/>
              <w:suppressAutoHyphens/>
              <w:rPr>
                <w:lang w:eastAsia="en-US"/>
              </w:rPr>
            </w:pPr>
            <w:r w:rsidRPr="00C57F93">
              <w:rPr>
                <w:lang w:eastAsia="en-US"/>
              </w:rPr>
              <w:t>1.</w:t>
            </w:r>
          </w:p>
        </w:tc>
        <w:tc>
          <w:tcPr>
            <w:tcW w:w="601" w:type="pct"/>
          </w:tcPr>
          <w:p w:rsidR="004F7A4F" w:rsidRPr="00C57F93" w:rsidRDefault="003C78CE" w:rsidP="00A67F6C">
            <w:pPr>
              <w:keepLines/>
              <w:widowControl w:val="0"/>
              <w:suppressAutoHyphens/>
              <w:jc w:val="both"/>
            </w:pPr>
            <w:r w:rsidRPr="003C78CE">
              <w:t>Протез голени для купания</w:t>
            </w:r>
          </w:p>
        </w:tc>
        <w:tc>
          <w:tcPr>
            <w:tcW w:w="1160" w:type="pct"/>
          </w:tcPr>
          <w:p w:rsidR="004F7A4F" w:rsidRPr="00C57F93" w:rsidRDefault="004F7A4F" w:rsidP="00C57F93">
            <w:pPr>
              <w:keepLines/>
              <w:widowControl w:val="0"/>
            </w:pPr>
            <w:r w:rsidRPr="00C57F93">
              <w:rPr>
                <w:rFonts w:eastAsia="Lucida Sans Unicode"/>
                <w:kern w:val="2"/>
              </w:rPr>
              <w:t>Протез голени для купания</w:t>
            </w:r>
          </w:p>
        </w:tc>
        <w:tc>
          <w:tcPr>
            <w:tcW w:w="1420" w:type="pct"/>
            <w:vAlign w:val="center"/>
          </w:tcPr>
          <w:p w:rsidR="004F7A4F" w:rsidRPr="00C57F93" w:rsidRDefault="004F7A4F">
            <w:pPr>
              <w:keepLines/>
              <w:widowControl w:val="0"/>
              <w:jc w:val="both"/>
            </w:pPr>
            <w:proofErr w:type="gramStart"/>
            <w:r w:rsidRPr="00C57F93">
              <w:t xml:space="preserve">Гильза должна быть индивидуальная, изготовленная по индивидуальному слепку с культи инвалида; из литьевого слоистого пластика на основе акриловых смол; вкладная гильза из </w:t>
            </w:r>
            <w:r w:rsidRPr="00C57F93">
              <w:lastRenderedPageBreak/>
              <w:t xml:space="preserve">эластичных термопластов; крепление протеза голени на инвалиде должно быть облегченное, с использованием силиконового наколенника; регулировочно-соединительные устройства соответствуют весу инвалида, стопа должна быть </w:t>
            </w:r>
            <w:proofErr w:type="spellStart"/>
            <w:r w:rsidRPr="00C57F93">
              <w:t>бесшарнирная</w:t>
            </w:r>
            <w:proofErr w:type="spellEnd"/>
            <w:r w:rsidRPr="00C57F93">
              <w:t xml:space="preserve"> полиуретановая монолитная; тип протеза по назначению должен быть: протез для купания.</w:t>
            </w:r>
            <w:proofErr w:type="gramEnd"/>
          </w:p>
        </w:tc>
        <w:tc>
          <w:tcPr>
            <w:tcW w:w="250" w:type="pct"/>
          </w:tcPr>
          <w:p w:rsidR="004F7A4F" w:rsidRPr="00C57F93" w:rsidRDefault="004F7A4F" w:rsidP="00C57F93">
            <w:pPr>
              <w:keepLines/>
              <w:widowControl w:val="0"/>
              <w:jc w:val="center"/>
            </w:pPr>
            <w:r w:rsidRPr="00C57F93">
              <w:lastRenderedPageBreak/>
              <w:t>70</w:t>
            </w:r>
          </w:p>
        </w:tc>
        <w:tc>
          <w:tcPr>
            <w:tcW w:w="325" w:type="pct"/>
          </w:tcPr>
          <w:p w:rsidR="004F7A4F" w:rsidRPr="00C57F93" w:rsidRDefault="004F7A4F" w:rsidP="00C57F93">
            <w:pPr>
              <w:keepLines/>
              <w:widowControl w:val="0"/>
              <w:jc w:val="center"/>
            </w:pPr>
            <w:r w:rsidRPr="00C57F93">
              <w:t>штука</w:t>
            </w:r>
          </w:p>
        </w:tc>
        <w:tc>
          <w:tcPr>
            <w:tcW w:w="464" w:type="pct"/>
          </w:tcPr>
          <w:p w:rsidR="004F7A4F" w:rsidRPr="00C57F93" w:rsidRDefault="004F7A4F" w:rsidP="00C57F93">
            <w:pPr>
              <w:keepLines/>
              <w:widowControl w:val="0"/>
              <w:jc w:val="center"/>
            </w:pPr>
            <w:r w:rsidRPr="00C57F93">
              <w:t>181 833,33</w:t>
            </w:r>
          </w:p>
        </w:tc>
        <w:tc>
          <w:tcPr>
            <w:tcW w:w="557" w:type="pct"/>
          </w:tcPr>
          <w:p w:rsidR="004F7A4F" w:rsidRPr="00C57F93" w:rsidRDefault="004F7A4F" w:rsidP="00C57F93">
            <w:pPr>
              <w:keepLines/>
              <w:widowControl w:val="0"/>
              <w:jc w:val="center"/>
            </w:pPr>
            <w:r w:rsidRPr="00C57F93">
              <w:t>12 728 333,10</w:t>
            </w:r>
          </w:p>
        </w:tc>
      </w:tr>
      <w:tr w:rsidR="004F7A4F" w:rsidRPr="00C57F93" w:rsidTr="0032078A">
        <w:tc>
          <w:tcPr>
            <w:tcW w:w="223" w:type="pct"/>
          </w:tcPr>
          <w:p w:rsidR="004F7A4F" w:rsidRPr="00C57F93" w:rsidRDefault="004F7A4F" w:rsidP="00A67F6C">
            <w:pPr>
              <w:keepLines/>
              <w:widowControl w:val="0"/>
              <w:suppressAutoHyphens/>
              <w:rPr>
                <w:lang w:eastAsia="en-US"/>
              </w:rPr>
            </w:pPr>
            <w:r w:rsidRPr="00C57F93">
              <w:rPr>
                <w:lang w:eastAsia="en-US"/>
              </w:rPr>
              <w:lastRenderedPageBreak/>
              <w:t>2.</w:t>
            </w:r>
          </w:p>
        </w:tc>
        <w:tc>
          <w:tcPr>
            <w:tcW w:w="601" w:type="pct"/>
          </w:tcPr>
          <w:p w:rsidR="004F7A4F" w:rsidRPr="00C57F93" w:rsidRDefault="003C78CE" w:rsidP="00A67F6C">
            <w:pPr>
              <w:keepLines/>
              <w:widowControl w:val="0"/>
              <w:suppressAutoHyphens/>
              <w:jc w:val="both"/>
            </w:pPr>
            <w:r w:rsidRPr="003C78CE">
              <w:t>Протез бедра для купания</w:t>
            </w:r>
            <w:bookmarkStart w:id="0" w:name="_GoBack"/>
            <w:bookmarkEnd w:id="0"/>
          </w:p>
        </w:tc>
        <w:tc>
          <w:tcPr>
            <w:tcW w:w="1160" w:type="pct"/>
          </w:tcPr>
          <w:p w:rsidR="004F7A4F" w:rsidRPr="00C57F93" w:rsidRDefault="004F7A4F" w:rsidP="00C57F93">
            <w:pPr>
              <w:keepLines/>
              <w:widowControl w:val="0"/>
            </w:pPr>
            <w:r w:rsidRPr="00C57F93">
              <w:rPr>
                <w:rFonts w:eastAsia="Lucida Sans Unicode"/>
                <w:kern w:val="2"/>
              </w:rPr>
              <w:t>Протез бедра для купания</w:t>
            </w:r>
          </w:p>
        </w:tc>
        <w:tc>
          <w:tcPr>
            <w:tcW w:w="1420" w:type="pct"/>
            <w:vAlign w:val="center"/>
          </w:tcPr>
          <w:p w:rsidR="004F7A4F" w:rsidRPr="00C57F93" w:rsidRDefault="004F7A4F">
            <w:pPr>
              <w:widowControl w:val="0"/>
              <w:ind w:firstLine="274"/>
              <w:jc w:val="both"/>
            </w:pPr>
            <w:r w:rsidRPr="00C57F93">
              <w:t>Протез бедра для купания для инвалида должен быть высокого уровня двигательной активности:</w:t>
            </w:r>
          </w:p>
          <w:p w:rsidR="004F7A4F" w:rsidRPr="00C57F93" w:rsidRDefault="004F7A4F">
            <w:pPr>
              <w:widowControl w:val="0"/>
              <w:ind w:firstLine="274"/>
              <w:jc w:val="both"/>
            </w:pPr>
            <w:r w:rsidRPr="00C57F93">
              <w:t xml:space="preserve">Протез должен быть без косметической облицовки и оболочки. </w:t>
            </w:r>
          </w:p>
          <w:p w:rsidR="004F7A4F" w:rsidRPr="00C57F93" w:rsidRDefault="004F7A4F">
            <w:pPr>
              <w:widowControl w:val="0"/>
              <w:ind w:firstLine="274"/>
              <w:jc w:val="both"/>
            </w:pPr>
            <w:r w:rsidRPr="00C57F93">
              <w:t xml:space="preserve">Приемная гильза должна быть индивидуальная. Материал приемной гильзы должен быть из пластика на основе акриловых смол. </w:t>
            </w:r>
          </w:p>
          <w:p w:rsidR="004F7A4F" w:rsidRPr="00C57F93" w:rsidRDefault="004F7A4F">
            <w:pPr>
              <w:spacing w:after="60"/>
              <w:jc w:val="both"/>
            </w:pPr>
            <w:r w:rsidRPr="00C57F93">
              <w:t xml:space="preserve">Крепление протеза должно быть - чехол полимерный </w:t>
            </w:r>
            <w:proofErr w:type="spellStart"/>
            <w:r w:rsidRPr="00C57F93">
              <w:t>гелевый</w:t>
            </w:r>
            <w:proofErr w:type="spellEnd"/>
            <w:r w:rsidRPr="00C57F93">
              <w:t>, средней плотности, без верхнего текстильного покрытия, с использованием замка для полимерных чехлов. Коленный шарнир должен быть полицентрический, замковый для купания. Стопа должна быть с повышенной упругостью носочной части, с решетчатым профилем подошвы стопы, с отведенным большим пальцем. Несущие модули на нагрузку должны соответствовать весу пациента - материал должен быть титан.</w:t>
            </w:r>
          </w:p>
        </w:tc>
        <w:tc>
          <w:tcPr>
            <w:tcW w:w="250" w:type="pct"/>
          </w:tcPr>
          <w:p w:rsidR="004F7A4F" w:rsidRPr="00C57F93" w:rsidRDefault="004F7A4F" w:rsidP="00C57F93">
            <w:pPr>
              <w:keepLines/>
              <w:widowControl w:val="0"/>
              <w:jc w:val="center"/>
            </w:pPr>
            <w:r w:rsidRPr="00C57F93">
              <w:t>120</w:t>
            </w:r>
          </w:p>
        </w:tc>
        <w:tc>
          <w:tcPr>
            <w:tcW w:w="325" w:type="pct"/>
          </w:tcPr>
          <w:p w:rsidR="004F7A4F" w:rsidRPr="00C57F93" w:rsidRDefault="004F7A4F" w:rsidP="00C57F93">
            <w:pPr>
              <w:keepLines/>
              <w:widowControl w:val="0"/>
              <w:jc w:val="center"/>
            </w:pPr>
            <w:r w:rsidRPr="00C57F93">
              <w:t>штука</w:t>
            </w:r>
          </w:p>
        </w:tc>
        <w:tc>
          <w:tcPr>
            <w:tcW w:w="464" w:type="pct"/>
          </w:tcPr>
          <w:p w:rsidR="004F7A4F" w:rsidRPr="00C57F93" w:rsidRDefault="004F7A4F" w:rsidP="00C57F93">
            <w:pPr>
              <w:keepLines/>
              <w:widowControl w:val="0"/>
              <w:jc w:val="center"/>
            </w:pPr>
            <w:r w:rsidRPr="00C57F93">
              <w:t>370 300,00</w:t>
            </w:r>
          </w:p>
        </w:tc>
        <w:tc>
          <w:tcPr>
            <w:tcW w:w="557" w:type="pct"/>
          </w:tcPr>
          <w:p w:rsidR="004F7A4F" w:rsidRPr="00C57F93" w:rsidRDefault="004F7A4F" w:rsidP="00C57F93">
            <w:pPr>
              <w:keepLines/>
              <w:widowControl w:val="0"/>
              <w:jc w:val="center"/>
            </w:pPr>
            <w:r w:rsidRPr="00C57F93">
              <w:t>44 436 000,00</w:t>
            </w:r>
          </w:p>
        </w:tc>
      </w:tr>
      <w:tr w:rsidR="00421F30" w:rsidRPr="00C57F93" w:rsidTr="00C57F93">
        <w:tc>
          <w:tcPr>
            <w:tcW w:w="3404" w:type="pct"/>
            <w:gridSpan w:val="4"/>
          </w:tcPr>
          <w:p w:rsidR="00421F30" w:rsidRPr="00C57F93" w:rsidRDefault="00421F30" w:rsidP="00A67F6C">
            <w:pPr>
              <w:keepLines/>
              <w:widowControl w:val="0"/>
              <w:suppressAutoHyphens/>
              <w:rPr>
                <w:b/>
              </w:rPr>
            </w:pPr>
            <w:r w:rsidRPr="00C57F93">
              <w:rPr>
                <w:b/>
              </w:rPr>
              <w:t>ИТОГО:</w:t>
            </w:r>
            <w:r w:rsidRPr="00C57F93">
              <w:rPr>
                <w:b/>
                <w:bCs/>
                <w:lang w:eastAsia="ru-RU"/>
              </w:rPr>
              <w:t xml:space="preserve"> </w:t>
            </w:r>
          </w:p>
        </w:tc>
        <w:tc>
          <w:tcPr>
            <w:tcW w:w="250" w:type="pct"/>
          </w:tcPr>
          <w:p w:rsidR="00421F30" w:rsidRPr="00C57F93" w:rsidRDefault="00C57F93" w:rsidP="00C57F93">
            <w:pPr>
              <w:keepLines/>
              <w:widowControl w:val="0"/>
              <w:suppressAutoHyphens/>
              <w:jc w:val="center"/>
              <w:rPr>
                <w:b/>
              </w:rPr>
            </w:pPr>
            <w:r w:rsidRPr="00C57F93">
              <w:rPr>
                <w:b/>
              </w:rPr>
              <w:t>190</w:t>
            </w:r>
          </w:p>
        </w:tc>
        <w:tc>
          <w:tcPr>
            <w:tcW w:w="325" w:type="pct"/>
          </w:tcPr>
          <w:p w:rsidR="00421F30" w:rsidRPr="00C57F93" w:rsidRDefault="00421F30" w:rsidP="00C57F93">
            <w:pPr>
              <w:keepLines/>
              <w:widowControl w:val="0"/>
              <w:suppressAutoHyphens/>
              <w:autoSpaceDE w:val="0"/>
              <w:autoSpaceDN w:val="0"/>
              <w:jc w:val="center"/>
              <w:rPr>
                <w:b/>
                <w:bCs/>
                <w:lang w:eastAsia="ru-RU"/>
              </w:rPr>
            </w:pPr>
          </w:p>
        </w:tc>
        <w:tc>
          <w:tcPr>
            <w:tcW w:w="464" w:type="pct"/>
          </w:tcPr>
          <w:p w:rsidR="00421F30" w:rsidRPr="00C57F93" w:rsidRDefault="00421F30" w:rsidP="00C57F93">
            <w:pPr>
              <w:keepLines/>
              <w:widowControl w:val="0"/>
              <w:suppressAutoHyphens/>
              <w:autoSpaceDE w:val="0"/>
              <w:autoSpaceDN w:val="0"/>
              <w:jc w:val="center"/>
              <w:rPr>
                <w:b/>
                <w:bCs/>
                <w:u w:val="single"/>
                <w:lang w:eastAsia="ru-RU"/>
              </w:rPr>
            </w:pPr>
          </w:p>
        </w:tc>
        <w:tc>
          <w:tcPr>
            <w:tcW w:w="557" w:type="pct"/>
          </w:tcPr>
          <w:p w:rsidR="00421F30" w:rsidRPr="00C57F93" w:rsidRDefault="00C57F93" w:rsidP="00C57F93">
            <w:pPr>
              <w:keepLines/>
              <w:widowControl w:val="0"/>
              <w:suppressAutoHyphens/>
              <w:autoSpaceDE w:val="0"/>
              <w:autoSpaceDN w:val="0"/>
              <w:jc w:val="center"/>
              <w:rPr>
                <w:b/>
                <w:bCs/>
                <w:lang w:eastAsia="ru-RU"/>
              </w:rPr>
            </w:pPr>
            <w:r w:rsidRPr="00C57F93">
              <w:rPr>
                <w:b/>
                <w:bCs/>
                <w:lang w:eastAsia="ru-RU"/>
              </w:rPr>
              <w:t>57 164 333,10</w:t>
            </w:r>
          </w:p>
        </w:tc>
      </w:tr>
    </w:tbl>
    <w:p w:rsidR="003C224B" w:rsidRDefault="003C224B" w:rsidP="003C224B">
      <w:pPr>
        <w:keepLines/>
        <w:widowControl w:val="0"/>
        <w:suppressAutoHyphens/>
        <w:ind w:firstLine="567"/>
        <w:jc w:val="both"/>
        <w:rPr>
          <w:b/>
        </w:rPr>
      </w:pPr>
    </w:p>
    <w:p w:rsidR="003C224B" w:rsidRPr="003C224B" w:rsidRDefault="003C224B" w:rsidP="003C224B">
      <w:pPr>
        <w:keepLines/>
        <w:widowControl w:val="0"/>
        <w:suppressAutoHyphens/>
        <w:ind w:firstLine="567"/>
        <w:jc w:val="both"/>
        <w:rPr>
          <w:b/>
        </w:rPr>
      </w:pPr>
      <w:r w:rsidRPr="003C224B">
        <w:rPr>
          <w:b/>
        </w:rPr>
        <w:lastRenderedPageBreak/>
        <w:t>Техническое описание.</w:t>
      </w:r>
    </w:p>
    <w:p w:rsidR="003C224B" w:rsidRPr="003C224B" w:rsidRDefault="003C224B" w:rsidP="003C224B">
      <w:pPr>
        <w:keepLines/>
        <w:widowControl w:val="0"/>
        <w:suppressAutoHyphens/>
        <w:ind w:firstLine="567"/>
        <w:jc w:val="both"/>
      </w:pPr>
      <w:r w:rsidRPr="003C224B">
        <w:t xml:space="preserve">В соответствии с приказом Минтруда России от 05.03.2021 № 107н «Об утверждении сроков пользования техническими средствами реабилитации, протезами и протезно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w:t>
      </w:r>
      <w:proofErr w:type="gramStart"/>
      <w:r w:rsidRPr="003C224B">
        <w:t>с даты предоставления</w:t>
      </w:r>
      <w:proofErr w:type="gramEnd"/>
      <w:r w:rsidRPr="003C224B">
        <w:t xml:space="preserve"> его инвалиду.</w:t>
      </w:r>
    </w:p>
    <w:p w:rsidR="003C224B" w:rsidRPr="003C224B" w:rsidRDefault="003C224B" w:rsidP="003C224B">
      <w:pPr>
        <w:keepLines/>
        <w:widowControl w:val="0"/>
        <w:suppressAutoHyphens/>
        <w:ind w:firstLine="567"/>
        <w:jc w:val="both"/>
      </w:pPr>
      <w:r w:rsidRPr="003C224B">
        <w:rPr>
          <w:b/>
        </w:rPr>
        <w:t>Условия и сроки (периоды) выполнения работ</w:t>
      </w:r>
      <w:r w:rsidRPr="003C224B">
        <w:t>: Срок изготовления протезно-ортопедического изделия не должен превышать 60 календарных дней со дня обращения инвалида с направлением Заказчика. Срок завершения работ должен быть не позднее 08.08.2024 года.</w:t>
      </w:r>
    </w:p>
    <w:p w:rsidR="003C224B" w:rsidRPr="003C224B" w:rsidRDefault="003C224B" w:rsidP="003C224B">
      <w:pPr>
        <w:keepLines/>
        <w:widowControl w:val="0"/>
        <w:suppressAutoHyphens/>
        <w:ind w:firstLine="567"/>
        <w:jc w:val="both"/>
      </w:pPr>
      <w:r w:rsidRPr="003C224B">
        <w:rPr>
          <w:b/>
        </w:rPr>
        <w:t>Место выполнения работ:</w:t>
      </w:r>
      <w:r w:rsidRPr="003C224B">
        <w:t xml:space="preserve"> Российская Федерация, Краснодарский край, работы должны выполняться по месту протезирования, протезно – ортопедические изделия должны выдаться непосредственно Получателям. Инвалиды I-ой группы должны обслуживаться на дому.</w:t>
      </w:r>
    </w:p>
    <w:p w:rsidR="003C224B" w:rsidRPr="003C224B" w:rsidRDefault="003C224B" w:rsidP="003C224B">
      <w:pPr>
        <w:keepLines/>
        <w:widowControl w:val="0"/>
        <w:suppressAutoHyphens/>
        <w:ind w:firstLine="567"/>
        <w:jc w:val="both"/>
      </w:pPr>
      <w:r w:rsidRPr="003C224B">
        <w:rPr>
          <w:b/>
        </w:rPr>
        <w:t>Организация пунктов выдачи:</w:t>
      </w:r>
      <w:r w:rsidRPr="003C224B">
        <w:t xml:space="preserve"> Доступное для Получателей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rsidR="003C224B" w:rsidRPr="003C224B" w:rsidRDefault="003C224B" w:rsidP="003C224B">
      <w:pPr>
        <w:keepLines/>
        <w:widowControl w:val="0"/>
        <w:suppressAutoHyphens/>
        <w:ind w:firstLine="567"/>
        <w:jc w:val="both"/>
      </w:pPr>
      <w:r w:rsidRPr="003C224B">
        <w:t>Вход в каждый пункт приема должен быть 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должны быть беспрепятственны для Получателей, оборудованы санитарно-бытовыми помещениями, оборудованы пандусами. Входная группа, пути движения внутри пункта (пунктов) приема, пути эвакуации должны соответствовать требованиям СП 59.13330.2020. Свод правил. Доступность зданий и сооружений для маломобильных групп населения, СП 44.13330.2011. Свод правил. Административные и бытовые здания.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3C224B" w:rsidRPr="003C224B" w:rsidRDefault="003C224B" w:rsidP="003C224B">
      <w:pPr>
        <w:keepLines/>
        <w:widowControl w:val="0"/>
        <w:suppressAutoHyphens/>
        <w:ind w:firstLine="567"/>
        <w:jc w:val="both"/>
      </w:pPr>
      <w:r w:rsidRPr="003C224B">
        <w:t xml:space="preserve">Зона ожидания Получателей должна быть оборудована мебелью для ожидания в сидячем положении. Зона обслуживания не должна располагаться в зоне ожидания. </w:t>
      </w:r>
    </w:p>
    <w:p w:rsidR="003C224B" w:rsidRPr="003C224B" w:rsidRDefault="003C224B" w:rsidP="003C224B">
      <w:pPr>
        <w:keepLines/>
        <w:widowControl w:val="0"/>
        <w:suppressAutoHyphens/>
        <w:ind w:firstLine="567"/>
        <w:jc w:val="both"/>
      </w:pPr>
      <w:r w:rsidRPr="003C224B">
        <w:t>Изделия должны находиться на складе пункта (пунктов) приема, обеспечивающем его надлежащее хранение. Изделия не должны находятся в зоне ожидания, в зоне обслуживания, в проходах, на путях эвакуации и других помещениях, не предназначенных для хранения. Пункты приема Получателей, организованные Исполнителем, должны быть на территории Краснодарского края, в том числе в г. Краснодаре.</w:t>
      </w:r>
    </w:p>
    <w:p w:rsidR="003C224B" w:rsidRPr="003C224B" w:rsidRDefault="003C224B" w:rsidP="003C224B">
      <w:pPr>
        <w:keepLines/>
        <w:widowControl w:val="0"/>
        <w:suppressAutoHyphens/>
        <w:ind w:firstLine="567"/>
        <w:jc w:val="both"/>
      </w:pPr>
      <w:r w:rsidRPr="003C224B">
        <w:rPr>
          <w:b/>
        </w:rPr>
        <w:t>Качество работ</w:t>
      </w:r>
      <w:r w:rsidRPr="003C224B">
        <w:t xml:space="preserve">: протез нижней конечности соответствует требованиям Национального стандарта РФ ГОСТ </w:t>
      </w:r>
      <w:proofErr w:type="gramStart"/>
      <w:r w:rsidRPr="003C224B">
        <w:t>Р</w:t>
      </w:r>
      <w:proofErr w:type="gramEnd"/>
      <w:r w:rsidRPr="003C224B">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РФ ГОСТ </w:t>
      </w:r>
      <w:proofErr w:type="gramStart"/>
      <w:r w:rsidRPr="003C224B">
        <w:t>Р</w:t>
      </w:r>
      <w:proofErr w:type="gramEnd"/>
      <w:r w:rsidRPr="003C224B">
        <w:t xml:space="preserve"> 52877-2021 «Услуги по медицинской реабилитации инвалидов», Национального стандарта РФ ГОСТ Р 51819-2022 «Протезирование и </w:t>
      </w:r>
      <w:proofErr w:type="spellStart"/>
      <w:r w:rsidRPr="003C224B">
        <w:t>ортезирование</w:t>
      </w:r>
      <w:proofErr w:type="spellEnd"/>
      <w:r w:rsidRPr="003C224B">
        <w:t xml:space="preserve"> верхних и нижних конечностей. Термины и определения».</w:t>
      </w:r>
    </w:p>
    <w:p w:rsidR="003C224B" w:rsidRPr="003C224B" w:rsidRDefault="003C224B" w:rsidP="003C224B">
      <w:pPr>
        <w:keepLines/>
        <w:widowControl w:val="0"/>
        <w:suppressAutoHyphens/>
        <w:ind w:firstLine="567"/>
        <w:jc w:val="both"/>
      </w:pPr>
      <w:r w:rsidRPr="003C224B">
        <w:t>Протезы должны соответствовать требованиям Федерального закона от 21.11.2011 года № 323-ФЗ «Об основах охраны здоровья граждан в Российской Федерации».</w:t>
      </w:r>
    </w:p>
    <w:p w:rsidR="003C224B" w:rsidRPr="003C224B" w:rsidRDefault="003C224B" w:rsidP="003C224B">
      <w:pPr>
        <w:keepLines/>
        <w:widowControl w:val="0"/>
        <w:suppressAutoHyphens/>
        <w:ind w:firstLine="567"/>
        <w:jc w:val="both"/>
      </w:pPr>
      <w:r w:rsidRPr="003C224B">
        <w:rPr>
          <w:b/>
        </w:rPr>
        <w:t>Требования к техническим и функциональным характеристикам работ</w:t>
      </w:r>
      <w:r w:rsidRPr="003C224B">
        <w:t xml:space="preserve">: выполняемые работы по обеспечению протезами нижних конечностей должны содержать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rsidR="003C224B" w:rsidRPr="003C224B" w:rsidRDefault="003C224B" w:rsidP="003C224B">
      <w:pPr>
        <w:keepLines/>
        <w:widowControl w:val="0"/>
        <w:suppressAutoHyphens/>
        <w:ind w:firstLine="567"/>
        <w:jc w:val="both"/>
      </w:pPr>
      <w:r w:rsidRPr="003C224B">
        <w:rPr>
          <w:b/>
        </w:rPr>
        <w:t>Работы по проведению комплекса медицинских, технических и организационных мероприятий</w:t>
      </w:r>
      <w:r w:rsidRPr="003C224B">
        <w:t xml:space="preserve"> должны быть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3C224B" w:rsidRPr="003C224B" w:rsidRDefault="003C224B" w:rsidP="003C224B">
      <w:pPr>
        <w:keepLines/>
        <w:widowControl w:val="0"/>
        <w:suppressAutoHyphens/>
        <w:ind w:firstLine="567"/>
        <w:jc w:val="both"/>
      </w:pPr>
      <w:r w:rsidRPr="003C224B">
        <w:rPr>
          <w:b/>
        </w:rPr>
        <w:lastRenderedPageBreak/>
        <w:t>Результаты работ:</w:t>
      </w:r>
      <w:r w:rsidRPr="003C224B">
        <w:t xml:space="preserve"> работы по обеспечению протезами эффективно исполнены, если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3C224B" w:rsidRPr="003C224B" w:rsidRDefault="003C224B" w:rsidP="003C224B">
      <w:pPr>
        <w:keepLines/>
        <w:widowControl w:val="0"/>
        <w:suppressAutoHyphens/>
        <w:ind w:firstLine="567"/>
        <w:jc w:val="both"/>
      </w:pPr>
      <w:r w:rsidRPr="003C224B">
        <w:t xml:space="preserve">В соответствии с ГОСТ </w:t>
      </w:r>
      <w:proofErr w:type="gramStart"/>
      <w:r w:rsidRPr="003C224B">
        <w:t>Р</w:t>
      </w:r>
      <w:proofErr w:type="gramEnd"/>
      <w:r w:rsidRPr="003C224B">
        <w:t xml:space="preserve"> 53870-2021 Национальный стандарт Российской Федерации «Услуги по протезированию нижних конечностей» исполнитель осуществляет обучение пациента ходьбе и пользованию ПОИ. Работы по обеспечению протезами выполняются с надлежащим качеством и в установленные сроки.</w:t>
      </w:r>
    </w:p>
    <w:p w:rsidR="003C224B" w:rsidRPr="003C224B" w:rsidRDefault="003C224B" w:rsidP="003C224B">
      <w:pPr>
        <w:keepLines/>
        <w:widowControl w:val="0"/>
        <w:suppressAutoHyphens/>
        <w:ind w:firstLine="567"/>
        <w:jc w:val="both"/>
      </w:pPr>
      <w:r w:rsidRPr="003C224B">
        <w:t xml:space="preserve">В соответствии с «ГОСТ </w:t>
      </w:r>
      <w:proofErr w:type="gramStart"/>
      <w:r w:rsidRPr="003C224B">
        <w:t>Р</w:t>
      </w:r>
      <w:proofErr w:type="gramEnd"/>
      <w:r w:rsidRPr="003C224B">
        <w:t xml:space="preserve"> 59542-2021. Национальный стандарт Российской Федерации. Реабилитационные мероприятия. Услуги по обучению пользованию протезом нижней конечности" (далее – ГОСТ </w:t>
      </w:r>
      <w:proofErr w:type="gramStart"/>
      <w:r w:rsidRPr="003C224B">
        <w:t>Р</w:t>
      </w:r>
      <w:proofErr w:type="gramEnd"/>
      <w:r w:rsidRPr="003C224B">
        <w:t xml:space="preserve"> 59542-2021) должно быть обучение пользованию протезом нижней конечности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инвалидам и прочим категориям граждан протезн</w:t>
      </w:r>
      <w:proofErr w:type="gramStart"/>
      <w:r w:rsidRPr="003C224B">
        <w:t>о-</w:t>
      </w:r>
      <w:proofErr w:type="gramEnd"/>
      <w:r w:rsidRPr="003C224B">
        <w:t xml:space="preserve"> ортопедическими предприятиями в процессе выполнения работ по протезированию нижних конечностей.</w:t>
      </w:r>
    </w:p>
    <w:p w:rsidR="003C224B" w:rsidRPr="003C224B" w:rsidRDefault="003C224B" w:rsidP="003C224B">
      <w:pPr>
        <w:keepLines/>
        <w:widowControl w:val="0"/>
        <w:suppressAutoHyphens/>
        <w:ind w:firstLine="567"/>
        <w:jc w:val="both"/>
      </w:pPr>
      <w:r w:rsidRPr="003C224B">
        <w:rPr>
          <w:b/>
        </w:rPr>
        <w:t>Срок предоставления гарантии на выполненные работы:</w:t>
      </w:r>
      <w:r w:rsidRPr="003C224B">
        <w:t xml:space="preserve"> Срок предоставления гарантии должен составлять не менее 12 месяцев с момента выдачи изделия получателю.</w:t>
      </w:r>
    </w:p>
    <w:p w:rsidR="00B53AE8" w:rsidRPr="00686B1C" w:rsidRDefault="003C224B" w:rsidP="003C224B">
      <w:pPr>
        <w:keepLines/>
        <w:widowControl w:val="0"/>
        <w:suppressAutoHyphens/>
        <w:ind w:firstLine="567"/>
        <w:jc w:val="both"/>
      </w:pPr>
      <w:r w:rsidRPr="003C224B">
        <w:t>В течение гарантийного срока исполнитель должен производить замену, ремонт изделия бесплатно. Срок выполнения гарантийного ремонта со дня обращения Получателя должен быть не более 20 рабочих дней.</w:t>
      </w:r>
    </w:p>
    <w:sectPr w:rsidR="00B53AE8" w:rsidRPr="00686B1C" w:rsidSect="00FC390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421F30" w:rsidRDefault="00421F30" w:rsidP="00421F30">
      <w:pPr>
        <w:pStyle w:val="a4"/>
      </w:pPr>
      <w:r>
        <w:rPr>
          <w:rStyle w:val="a6"/>
        </w:rPr>
        <w:footnoteRef/>
      </w:r>
      <w:r>
        <w:t xml:space="preserve"> Не более</w:t>
      </w:r>
    </w:p>
  </w:footnote>
  <w:footnote w:id="2">
    <w:p w:rsidR="00421F30" w:rsidRDefault="00421F30" w:rsidP="00421F30">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97B51"/>
    <w:rsid w:val="000A633A"/>
    <w:rsid w:val="0015148F"/>
    <w:rsid w:val="001E0C7A"/>
    <w:rsid w:val="001E249E"/>
    <w:rsid w:val="00292CF8"/>
    <w:rsid w:val="002F186D"/>
    <w:rsid w:val="00300774"/>
    <w:rsid w:val="00304C94"/>
    <w:rsid w:val="0032078A"/>
    <w:rsid w:val="00342169"/>
    <w:rsid w:val="00390387"/>
    <w:rsid w:val="00392983"/>
    <w:rsid w:val="003C224B"/>
    <w:rsid w:val="003C78CE"/>
    <w:rsid w:val="003D7408"/>
    <w:rsid w:val="00421F30"/>
    <w:rsid w:val="00466A21"/>
    <w:rsid w:val="004802DD"/>
    <w:rsid w:val="00482566"/>
    <w:rsid w:val="004F7A4F"/>
    <w:rsid w:val="00544E03"/>
    <w:rsid w:val="005732B7"/>
    <w:rsid w:val="00576EFE"/>
    <w:rsid w:val="005B2A55"/>
    <w:rsid w:val="005C2209"/>
    <w:rsid w:val="005D3FE4"/>
    <w:rsid w:val="005E49B2"/>
    <w:rsid w:val="00657B36"/>
    <w:rsid w:val="00686B1C"/>
    <w:rsid w:val="0069211D"/>
    <w:rsid w:val="006C2B62"/>
    <w:rsid w:val="006D18E2"/>
    <w:rsid w:val="006D7A52"/>
    <w:rsid w:val="006E0694"/>
    <w:rsid w:val="006E2A00"/>
    <w:rsid w:val="00734FC9"/>
    <w:rsid w:val="00776858"/>
    <w:rsid w:val="00782F88"/>
    <w:rsid w:val="00794C2F"/>
    <w:rsid w:val="007A7A81"/>
    <w:rsid w:val="007C3245"/>
    <w:rsid w:val="007F677A"/>
    <w:rsid w:val="00835169"/>
    <w:rsid w:val="00853799"/>
    <w:rsid w:val="008C6076"/>
    <w:rsid w:val="008F58B8"/>
    <w:rsid w:val="00900A7A"/>
    <w:rsid w:val="0092129C"/>
    <w:rsid w:val="00926F2B"/>
    <w:rsid w:val="00937371"/>
    <w:rsid w:val="009406E8"/>
    <w:rsid w:val="00961AA3"/>
    <w:rsid w:val="00964A5D"/>
    <w:rsid w:val="009767C6"/>
    <w:rsid w:val="009B101C"/>
    <w:rsid w:val="009B491F"/>
    <w:rsid w:val="00A029A4"/>
    <w:rsid w:val="00A42196"/>
    <w:rsid w:val="00A47ABC"/>
    <w:rsid w:val="00A67F6C"/>
    <w:rsid w:val="00AB2382"/>
    <w:rsid w:val="00AC69E9"/>
    <w:rsid w:val="00AC7A01"/>
    <w:rsid w:val="00B06B99"/>
    <w:rsid w:val="00B172E3"/>
    <w:rsid w:val="00B27255"/>
    <w:rsid w:val="00B379B0"/>
    <w:rsid w:val="00B53AE8"/>
    <w:rsid w:val="00B70D8D"/>
    <w:rsid w:val="00B72C6C"/>
    <w:rsid w:val="00B80D83"/>
    <w:rsid w:val="00B854BF"/>
    <w:rsid w:val="00B92AB4"/>
    <w:rsid w:val="00C00EF0"/>
    <w:rsid w:val="00C5623C"/>
    <w:rsid w:val="00C57F93"/>
    <w:rsid w:val="00C93EFD"/>
    <w:rsid w:val="00CB439E"/>
    <w:rsid w:val="00CC7A3F"/>
    <w:rsid w:val="00CD4A58"/>
    <w:rsid w:val="00CD6EB0"/>
    <w:rsid w:val="00CF6F61"/>
    <w:rsid w:val="00D00B31"/>
    <w:rsid w:val="00D33E97"/>
    <w:rsid w:val="00D44477"/>
    <w:rsid w:val="00D47C03"/>
    <w:rsid w:val="00D60D0D"/>
    <w:rsid w:val="00D6647A"/>
    <w:rsid w:val="00D66FEF"/>
    <w:rsid w:val="00D73EC7"/>
    <w:rsid w:val="00D842AF"/>
    <w:rsid w:val="00DA5BA6"/>
    <w:rsid w:val="00DB65A5"/>
    <w:rsid w:val="00DC0D72"/>
    <w:rsid w:val="00DC772C"/>
    <w:rsid w:val="00E06758"/>
    <w:rsid w:val="00E31E51"/>
    <w:rsid w:val="00E640AE"/>
    <w:rsid w:val="00EA113B"/>
    <w:rsid w:val="00EB08A2"/>
    <w:rsid w:val="00ED2ADF"/>
    <w:rsid w:val="00F82195"/>
    <w:rsid w:val="00FB7458"/>
    <w:rsid w:val="00FC390A"/>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0788">
      <w:bodyDiv w:val="1"/>
      <w:marLeft w:val="0"/>
      <w:marRight w:val="0"/>
      <w:marTop w:val="0"/>
      <w:marBottom w:val="0"/>
      <w:divBdr>
        <w:top w:val="none" w:sz="0" w:space="0" w:color="auto"/>
        <w:left w:val="none" w:sz="0" w:space="0" w:color="auto"/>
        <w:bottom w:val="none" w:sz="0" w:space="0" w:color="auto"/>
        <w:right w:val="none" w:sz="0" w:space="0" w:color="auto"/>
      </w:divBdr>
    </w:div>
    <w:div w:id="1825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53CC-C716-4D94-8384-6D0B25C9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Кизилова Татьяна Анатольевна</cp:lastModifiedBy>
  <cp:revision>116</cp:revision>
  <dcterms:created xsi:type="dcterms:W3CDTF">2023-06-22T07:37:00Z</dcterms:created>
  <dcterms:modified xsi:type="dcterms:W3CDTF">2023-09-21T06:25:00Z</dcterms:modified>
</cp:coreProperties>
</file>