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00FE0" w14:textId="530E1811" w:rsidR="00752178" w:rsidRDefault="00752178" w:rsidP="00752178"/>
    <w:p w14:paraId="19080CCD" w14:textId="77777777" w:rsidR="00725501" w:rsidRDefault="00752178" w:rsidP="007521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2178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</w:t>
      </w:r>
    </w:p>
    <w:p w14:paraId="5EBE2428" w14:textId="64DFE46B" w:rsidR="00752178" w:rsidRDefault="00752178" w:rsidP="0075217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217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выполнение работ по обеспечению инвалида протезом </w:t>
      </w:r>
      <w:r w:rsidR="00BA4798">
        <w:rPr>
          <w:rFonts w:ascii="Times New Roman" w:hAnsi="Times New Roman" w:cs="Times New Roman"/>
          <w:b/>
          <w:sz w:val="24"/>
          <w:szCs w:val="24"/>
          <w:lang w:val="ru-RU"/>
        </w:rPr>
        <w:t>голени модульным, в том числе при недоразвитии, с модулем стопы с ми</w:t>
      </w:r>
      <w:r w:rsidRPr="00752178">
        <w:rPr>
          <w:rFonts w:ascii="Times New Roman" w:hAnsi="Times New Roman" w:cs="Times New Roman"/>
          <w:b/>
          <w:sz w:val="24"/>
          <w:szCs w:val="24"/>
          <w:lang w:val="ru-RU"/>
        </w:rPr>
        <w:t>кропроцессорным управлением</w:t>
      </w:r>
    </w:p>
    <w:tbl>
      <w:tblPr>
        <w:tblW w:w="10489" w:type="dxa"/>
        <w:tblInd w:w="2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7371"/>
        <w:gridCol w:w="992"/>
      </w:tblGrid>
      <w:tr w:rsidR="00725501" w:rsidRPr="00002CCE" w14:paraId="73111F5E" w14:textId="77777777" w:rsidTr="0072550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8FFC2" w14:textId="77777777" w:rsidR="00725501" w:rsidRPr="00725501" w:rsidRDefault="00725501" w:rsidP="00725501">
            <w:pPr>
              <w:widowControl w:val="0"/>
              <w:suppressLineNumbers/>
              <w:suppressAutoHyphens/>
              <w:spacing w:line="240" w:lineRule="auto"/>
              <w:ind w:left="0" w:hanging="41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2"/>
                <w:szCs w:val="22"/>
                <w:lang w:eastAsia="ar-SA"/>
              </w:rPr>
            </w:pPr>
            <w:r w:rsidRPr="00725501">
              <w:rPr>
                <w:rFonts w:ascii="Times New Roman" w:eastAsia="Lucida Sans Unicode" w:hAnsi="Times New Roman" w:cs="Times New Roman"/>
                <w:b/>
                <w:kern w:val="1"/>
                <w:sz w:val="22"/>
                <w:szCs w:val="22"/>
                <w:lang w:eastAsia="ar-SA"/>
              </w:rPr>
              <w:t>Наименование по классификатору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787CE3" w14:textId="77777777" w:rsidR="00725501" w:rsidRPr="00725501" w:rsidRDefault="00725501" w:rsidP="00725501">
            <w:pPr>
              <w:widowControl w:val="0"/>
              <w:suppressLineNumbers/>
              <w:suppressAutoHyphens/>
              <w:spacing w:line="240" w:lineRule="auto"/>
              <w:ind w:left="0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2"/>
                <w:szCs w:val="22"/>
                <w:lang w:eastAsia="ar-SA"/>
              </w:rPr>
            </w:pPr>
            <w:r w:rsidRPr="00725501">
              <w:rPr>
                <w:rFonts w:ascii="Times New Roman" w:eastAsia="Lucida Sans Unicode" w:hAnsi="Times New Roman" w:cs="Times New Roman"/>
                <w:b/>
                <w:kern w:val="1"/>
                <w:sz w:val="22"/>
                <w:szCs w:val="22"/>
                <w:lang w:eastAsia="ar-SA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BC7EA" w14:textId="77777777" w:rsidR="00725501" w:rsidRPr="00725501" w:rsidRDefault="00725501" w:rsidP="00725501">
            <w:pPr>
              <w:widowControl w:val="0"/>
              <w:suppressLineNumbers/>
              <w:suppressAutoHyphens/>
              <w:spacing w:line="240" w:lineRule="auto"/>
              <w:ind w:left="0" w:firstLine="0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2"/>
                <w:szCs w:val="22"/>
                <w:lang w:eastAsia="ar-SA"/>
              </w:rPr>
            </w:pPr>
            <w:r w:rsidRPr="00725501">
              <w:rPr>
                <w:rFonts w:ascii="Times New Roman" w:eastAsia="Lucida Sans Unicode" w:hAnsi="Times New Roman" w:cs="Times New Roman"/>
                <w:b/>
                <w:kern w:val="1"/>
                <w:sz w:val="22"/>
                <w:szCs w:val="22"/>
                <w:lang w:eastAsia="ar-SA"/>
              </w:rPr>
              <w:t>Кол-во, шт.</w:t>
            </w:r>
          </w:p>
        </w:tc>
      </w:tr>
      <w:tr w:rsidR="00725501" w:rsidRPr="00002CCE" w14:paraId="575CCD43" w14:textId="77777777" w:rsidTr="00725501">
        <w:trPr>
          <w:trHeight w:val="4972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BF235" w14:textId="77777777" w:rsidR="00725501" w:rsidRPr="00BA4798" w:rsidRDefault="00725501" w:rsidP="00725501">
            <w:p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BA4798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Протез голени </w:t>
            </w:r>
            <w:r w:rsidRPr="00BA4798">
              <w:rPr>
                <w:rFonts w:ascii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модульный, в том числе при недоразвитии, с модулем стопы с микропроцессорным управлением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E79CD0" w14:textId="2D250339" w:rsidR="00725501" w:rsidRDefault="00725501" w:rsidP="00725501">
            <w:pPr>
              <w:snapToGrid w:val="0"/>
              <w:spacing w:line="240" w:lineRule="auto"/>
              <w:ind w:left="0" w:firstLine="200"/>
              <w:contextualSpacing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bookmarkStart w:id="0" w:name="_GoBack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О</w:t>
            </w:r>
            <w:proofErr w:type="spellStart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блицовка</w:t>
            </w:r>
            <w:proofErr w:type="spellEnd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полужесткая (эластичная). Косметическое покрытие облицовки чулки </w:t>
            </w:r>
            <w:proofErr w:type="spellStart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перлоновые</w:t>
            </w:r>
            <w:proofErr w:type="spellEnd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ортопедические; приемная гильза индивидуальная (с двумя промежуточными пробными гильзами из листового термопласта). Материал индивидуальной постоянной гильзы литьевой слоистый пластик на основе акриловых смол; крепление с использованием замка для полимерных чехлов, вкладной элемент - чехол полимерный </w:t>
            </w:r>
            <w:proofErr w:type="spellStart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гелевый</w:t>
            </w:r>
            <w:proofErr w:type="spellEnd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380793D3" w14:textId="2D434DD2" w:rsidR="00725501" w:rsidRPr="00BA4798" w:rsidRDefault="00725501" w:rsidP="00725501">
            <w:pPr>
              <w:snapToGrid w:val="0"/>
              <w:spacing w:line="240" w:lineRule="auto"/>
              <w:ind w:left="0" w:firstLine="200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Регулировочно-соединительное устройство </w:t>
            </w:r>
            <w:proofErr w:type="spellStart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соответств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ует</w:t>
            </w:r>
            <w:proofErr w:type="spellEnd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весу инвалида. Стопа с гидравлической щиколоткой, с микропроцессорным управлением </w:t>
            </w:r>
            <w:proofErr w:type="spellStart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самоюстировки</w:t>
            </w:r>
            <w:proofErr w:type="spellEnd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плантарфлексии</w:t>
            </w:r>
            <w:proofErr w:type="spellEnd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дорсифлексии</w:t>
            </w:r>
            <w:proofErr w:type="spellEnd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обеспечива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ет</w:t>
            </w:r>
            <w:proofErr w:type="spellEnd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адаптацию к опорной поверхности и управлением скоростью перемещения. Функция замка гидравлической щиколотки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а</w:t>
            </w:r>
            <w:proofErr w:type="spellStart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ктивизир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уется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неподвижном положении.  Карбоновые пластины мыска и пятки, разнесенные через шасси стопы, </w:t>
            </w:r>
            <w:proofErr w:type="spellStart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обеспечива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ют</w:t>
            </w:r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энергосбережение, размещены в кевларовый носок. Жесткость пластин </w:t>
            </w:r>
            <w:proofErr w:type="spellStart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подбира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ется</w:t>
            </w:r>
            <w:proofErr w:type="spellEnd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 </w:t>
            </w:r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из 8-ми, под конкретный вес и динамику пациента. Источник питания расположен в корпусе щиколотки. Беспроводное зарядное устрой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ство от промышленной сети. Пыле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влагозащ</w:t>
            </w:r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ита</w:t>
            </w:r>
            <w:proofErr w:type="spellEnd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оберега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ет</w:t>
            </w:r>
            <w:proofErr w:type="spellEnd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стопу от попадания пыли и допуска</w:t>
            </w:r>
            <w:proofErr w:type="spellStart"/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>ет</w:t>
            </w:r>
            <w:proofErr w:type="spellEnd"/>
            <w:r w:rsidRPr="00BA4798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всепогодные условия использования. Тип протеза по назначению: постоянный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EE4D0" w14:textId="77777777" w:rsidR="00725501" w:rsidRPr="00BA4798" w:rsidRDefault="00725501" w:rsidP="00725501">
            <w:pPr>
              <w:suppressAutoHyphens/>
              <w:snapToGrid w:val="0"/>
              <w:spacing w:line="240" w:lineRule="auto"/>
              <w:ind w:left="0" w:hanging="512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A47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14:paraId="7B1BA2C1" w14:textId="77777777" w:rsidR="00BA4798" w:rsidRPr="00BA4798" w:rsidRDefault="00BA4798" w:rsidP="004E3980">
      <w:pPr>
        <w:suppressAutoHyphens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sz w:val="24"/>
          <w:szCs w:val="24"/>
          <w:lang w:eastAsia="ar-SA"/>
        </w:rPr>
        <w:t xml:space="preserve">Протезы нижних конечностей должны изготавливаться с учетом анатомических дефектов нижней конечности, индивидуально для каждого инвалида, при этом в каждом конкретном случае необходимо максимально учитывать физическое состояние, индивидуальные особенности инвалида,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 </w:t>
      </w:r>
    </w:p>
    <w:p w14:paraId="6E3FC710" w14:textId="77777777" w:rsidR="00BA4798" w:rsidRPr="00BA4798" w:rsidRDefault="00BA4798" w:rsidP="004E3980">
      <w:pPr>
        <w:suppressAutoHyphens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sz w:val="24"/>
          <w:szCs w:val="24"/>
          <w:lang w:eastAsia="ar-SA"/>
        </w:rPr>
        <w:t xml:space="preserve"> Приемная гильза протезов должна изготавливаться по индивидуальным параметрам инвалида и предназначаться для размещения в нем культи или пораженной конечности, обеспечивая комфортное взаимодействие человека с протезом. </w:t>
      </w:r>
    </w:p>
    <w:p w14:paraId="1FC4A1E2" w14:textId="77777777" w:rsidR="00BA4798" w:rsidRPr="00BA4798" w:rsidRDefault="00BA4798" w:rsidP="004E3980">
      <w:pPr>
        <w:suppressAutoHyphens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sz w:val="24"/>
          <w:szCs w:val="24"/>
          <w:lang w:eastAsia="ar-SA"/>
        </w:rPr>
        <w:t xml:space="preserve">Приемные гильзы и крепление протезов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 </w:t>
      </w:r>
    </w:p>
    <w:p w14:paraId="55831253" w14:textId="48182670" w:rsidR="00BA4798" w:rsidRPr="00BA4798" w:rsidRDefault="00BA4798" w:rsidP="004E3980">
      <w:pPr>
        <w:spacing w:line="240" w:lineRule="auto"/>
        <w:ind w:left="0" w:firstLine="284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Материалы, применяемые при изготовлении протезов и контактирующие с телом человека, не должны вызывать у него токсических и аллергических реакций кожных тканей в соответствии с требованиями Государственных стандартов Российской Федерации ГОСТ </w:t>
      </w:r>
      <w:r w:rsidRPr="00BA4798">
        <w:rPr>
          <w:rFonts w:ascii="Times New Roman" w:hAnsi="Times New Roman" w:cs="Times New Roman"/>
          <w:kern w:val="1"/>
          <w:sz w:val="24"/>
          <w:szCs w:val="24"/>
          <w:lang w:val="en-US" w:eastAsia="ar-SA"/>
        </w:rPr>
        <w:t>ISO</w:t>
      </w:r>
      <w:r w:rsidRPr="00BA4798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10993-1-2021, ГОСТ </w:t>
      </w:r>
      <w:r w:rsidRPr="00BA4798">
        <w:rPr>
          <w:rFonts w:ascii="Times New Roman" w:hAnsi="Times New Roman" w:cs="Times New Roman"/>
          <w:kern w:val="1"/>
          <w:sz w:val="24"/>
          <w:szCs w:val="24"/>
          <w:lang w:val="en-US" w:eastAsia="ar-SA"/>
        </w:rPr>
        <w:lastRenderedPageBreak/>
        <w:t>ISO</w:t>
      </w:r>
      <w:r w:rsidRPr="00BA4798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10993-5-2011, ГОСТ </w:t>
      </w:r>
      <w:r w:rsidRPr="00BA4798">
        <w:rPr>
          <w:rFonts w:ascii="Times New Roman" w:hAnsi="Times New Roman" w:cs="Times New Roman"/>
          <w:kern w:val="1"/>
          <w:sz w:val="24"/>
          <w:szCs w:val="24"/>
          <w:lang w:val="en-US" w:eastAsia="ar-SA"/>
        </w:rPr>
        <w:t>ISO</w:t>
      </w:r>
      <w:r w:rsidRPr="00BA4798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10993-10-2011, ГОСТ Р 52770-2016 и должны быть разрешены к применению Министерством здравоохранения Российской Федерации.</w:t>
      </w:r>
    </w:p>
    <w:p w14:paraId="2062CEF9" w14:textId="77777777" w:rsidR="00BA4798" w:rsidRPr="00BA4798" w:rsidRDefault="00BA4798" w:rsidP="004E3980">
      <w:pPr>
        <w:suppressAutoHyphens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sz w:val="24"/>
          <w:szCs w:val="24"/>
          <w:lang w:eastAsia="ar-SA"/>
        </w:rPr>
        <w:t xml:space="preserve">Внутренние полости приемных гильз должны быть устойчивы к санитарно-гигиенической обработке. Узлы протезов нижних конечностей должны выдерживать статистические и циклические нагрузки в соответствии с требованиями Государственного стандарта Российской Федерации ГОСТ Р 51191-2019 «Узлы протезов нижних конечностей. Технические требования и методы испытаний». </w:t>
      </w:r>
    </w:p>
    <w:p w14:paraId="09AAF19D" w14:textId="77777777" w:rsidR="00BA4798" w:rsidRPr="00BA4798" w:rsidRDefault="00BA4798" w:rsidP="004E3980">
      <w:pPr>
        <w:suppressAutoHyphens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sz w:val="24"/>
          <w:szCs w:val="24"/>
          <w:lang w:eastAsia="ar-SA"/>
        </w:rPr>
        <w:t>Металлические протезы нижних конечностей должны изготавливаться из коррозийно-стойких материалов или защищены от коррозии специальными покрытиями.</w:t>
      </w:r>
    </w:p>
    <w:p w14:paraId="7E03CEA0" w14:textId="77777777" w:rsidR="00BA4798" w:rsidRPr="00BA4798" w:rsidRDefault="00BA4798" w:rsidP="004E3980">
      <w:pPr>
        <w:suppressAutoHyphens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sz w:val="24"/>
          <w:szCs w:val="24"/>
          <w:lang w:eastAsia="ar-SA"/>
        </w:rPr>
        <w:t xml:space="preserve">Протезы бедра классифицированы в соответствии с требованиями Государственного стандарта Российской Федерации ГОСТ Р ИСО 9999-2019 «Вспомогательные средства для людей с ограничениями жизнедеятельности. «Классификация и терминология», Национального стандарта Российской Федерации ГОСТ Р 51819-2022 «Протезирование и </w:t>
      </w:r>
      <w:proofErr w:type="spellStart"/>
      <w:r w:rsidRPr="00BA4798">
        <w:rPr>
          <w:rFonts w:ascii="Times New Roman" w:hAnsi="Times New Roman" w:cs="Times New Roman"/>
          <w:sz w:val="24"/>
          <w:szCs w:val="24"/>
          <w:lang w:eastAsia="ar-SA"/>
        </w:rPr>
        <w:t>ортезирование</w:t>
      </w:r>
      <w:proofErr w:type="spellEnd"/>
      <w:r w:rsidRPr="00BA4798">
        <w:rPr>
          <w:rFonts w:ascii="Times New Roman" w:hAnsi="Times New Roman" w:cs="Times New Roman"/>
          <w:sz w:val="24"/>
          <w:szCs w:val="24"/>
          <w:lang w:eastAsia="ar-SA"/>
        </w:rPr>
        <w:t xml:space="preserve"> верхних и нижних конечностей. Термины и определения».</w:t>
      </w:r>
    </w:p>
    <w:p w14:paraId="731AD1F9" w14:textId="77777777" w:rsidR="00BA4798" w:rsidRPr="00BA4798" w:rsidRDefault="00BA4798" w:rsidP="004E3980">
      <w:pPr>
        <w:keepNext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Проведение работ по обеспечению инвалида протезами должны осуществляться при наличии документов, подтверждающих качество изготавливаемых протезов:</w:t>
      </w:r>
    </w:p>
    <w:p w14:paraId="66F6356A" w14:textId="77777777" w:rsidR="00BA4798" w:rsidRPr="00BA4798" w:rsidRDefault="00BA4798" w:rsidP="004E3980">
      <w:pPr>
        <w:numPr>
          <w:ilvl w:val="0"/>
          <w:numId w:val="47"/>
        </w:numPr>
        <w:shd w:val="clear" w:color="auto" w:fill="auto"/>
        <w:suppressAutoHyphens/>
        <w:spacing w:line="240" w:lineRule="auto"/>
        <w:ind w:left="0" w:firstLine="284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kern w:val="1"/>
          <w:sz w:val="24"/>
          <w:szCs w:val="24"/>
          <w:lang w:eastAsia="ar-SA"/>
        </w:rPr>
        <w:t>деклараций о соответствии на изготавливаемые протезно-ортопедические изделия</w:t>
      </w:r>
      <w:r w:rsidRPr="00BA4798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,</w:t>
      </w:r>
    </w:p>
    <w:p w14:paraId="0E6C1C5F" w14:textId="77777777" w:rsidR="00BA4798" w:rsidRPr="00BA4798" w:rsidRDefault="00BA4798" w:rsidP="004E3980">
      <w:pPr>
        <w:numPr>
          <w:ilvl w:val="0"/>
          <w:numId w:val="47"/>
        </w:numPr>
        <w:shd w:val="clear" w:color="auto" w:fill="auto"/>
        <w:suppressAutoHyphens/>
        <w:spacing w:line="240" w:lineRule="auto"/>
        <w:ind w:left="0" w:firstLine="284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kern w:val="1"/>
          <w:sz w:val="24"/>
          <w:szCs w:val="24"/>
          <w:lang w:eastAsia="ar-SA"/>
        </w:rPr>
        <w:t>деклараций о соответствии/сертификатов соответствия на полуфабрикаты к протезно-      ортопедическим изделиям,</w:t>
      </w:r>
    </w:p>
    <w:p w14:paraId="64891B76" w14:textId="77777777" w:rsidR="00BA4798" w:rsidRPr="00BA4798" w:rsidRDefault="00BA4798" w:rsidP="004E3980">
      <w:pPr>
        <w:suppressAutoHyphens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kern w:val="1"/>
          <w:sz w:val="24"/>
          <w:szCs w:val="24"/>
          <w:lang w:eastAsia="ar-SA"/>
        </w:rPr>
        <w:t>технических условий</w:t>
      </w:r>
    </w:p>
    <w:p w14:paraId="7AEF6B7C" w14:textId="5EE84279" w:rsidR="00BA4798" w:rsidRPr="00BA4798" w:rsidRDefault="00BA4798" w:rsidP="004E3980">
      <w:pPr>
        <w:suppressAutoHyphens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sz w:val="24"/>
          <w:szCs w:val="24"/>
          <w:lang w:eastAsia="ar-SA"/>
        </w:rPr>
        <w:t xml:space="preserve">   Работы по обеспечению инвалидов протезами нижних конечностей считаются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 или благоприятного течения болезни.</w:t>
      </w:r>
    </w:p>
    <w:p w14:paraId="4DFB6A49" w14:textId="77777777" w:rsidR="00BA4798" w:rsidRPr="00BA4798" w:rsidRDefault="00BA4798" w:rsidP="004E3980">
      <w:pPr>
        <w:spacing w:line="240" w:lineRule="auto"/>
        <w:ind w:left="0" w:firstLine="284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  Работы по обеспечению инвалидов протезами нижних конечностей должны быть выполнены с надлежащим качеством и в установленные сроки. При выдаче готового протеза должно осуществляться обучение получателя пользованию протезом в соответствии с требованиями ГОСТ Р 59542-2021 Национальный стандарт Российской Федерации. Реабилитационные мероприятия. Услуги по обучению пользованию протезом нижней конечности</w:t>
      </w:r>
      <w:r w:rsidRPr="00BA4798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</w:p>
    <w:p w14:paraId="41293E46" w14:textId="77777777" w:rsidR="00BA4798" w:rsidRPr="00BA4798" w:rsidRDefault="00BA4798" w:rsidP="004E3980">
      <w:pPr>
        <w:spacing w:line="240" w:lineRule="auto"/>
        <w:ind w:left="0" w:firstLine="284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A4798"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  <w:t>В целях подтверждения проведенного обучения необходимо составлять заключение о проведенном курсе обучения и достигнутом медицинском реабилитационном эффекте в трех экземплярах в соответствии с требованиями п.4.6. Гост Р 59542-2021.</w:t>
      </w:r>
    </w:p>
    <w:p w14:paraId="3C5624ED" w14:textId="6646CF68" w:rsidR="00752178" w:rsidRPr="00BA4798" w:rsidRDefault="00BA4798" w:rsidP="004E3980">
      <w:pPr>
        <w:spacing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BA4798">
        <w:rPr>
          <w:rFonts w:ascii="Times New Roman" w:hAnsi="Times New Roman" w:cs="Times New Roman"/>
          <w:kern w:val="1"/>
          <w:sz w:val="24"/>
          <w:szCs w:val="24"/>
          <w:lang w:eastAsia="ar-SA"/>
        </w:rPr>
        <w:t>Упаковка протезов должна обеспечивать защиту от повреждений, порчи, во время хранения и транспортировки к месту использования по назначению в соответствии с требованиями Государственного стандарта Российской Федерации ГОСТ Р 53869-2021 «Протезы нижних конечностей. Технические требования».</w:t>
      </w:r>
    </w:p>
    <w:p w14:paraId="44DE7575" w14:textId="77777777" w:rsidR="00752178" w:rsidRPr="00752178" w:rsidRDefault="00752178" w:rsidP="004E3980">
      <w:pPr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2178">
        <w:rPr>
          <w:rFonts w:ascii="Times New Roman" w:hAnsi="Times New Roman" w:cs="Times New Roman"/>
          <w:b/>
          <w:sz w:val="24"/>
          <w:szCs w:val="24"/>
        </w:rPr>
        <w:t>Требования к техническим и функциональным характеристикам</w:t>
      </w:r>
    </w:p>
    <w:p w14:paraId="254CE751" w14:textId="21388DA0" w:rsidR="00752178" w:rsidRPr="00752178" w:rsidRDefault="00752178" w:rsidP="004E3980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2178">
        <w:rPr>
          <w:rFonts w:ascii="Times New Roman" w:hAnsi="Times New Roman" w:cs="Times New Roman"/>
          <w:sz w:val="24"/>
          <w:szCs w:val="24"/>
        </w:rPr>
        <w:t>С учетом уровня ампутации</w:t>
      </w:r>
      <w:r w:rsidR="007255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52178">
        <w:rPr>
          <w:rFonts w:ascii="Times New Roman" w:hAnsi="Times New Roman" w:cs="Times New Roman"/>
          <w:sz w:val="24"/>
          <w:szCs w:val="24"/>
        </w:rPr>
        <w:t xml:space="preserve">и модулирования применяемого в протезировании:   </w:t>
      </w:r>
    </w:p>
    <w:p w14:paraId="1252D1CA" w14:textId="77777777" w:rsidR="00752178" w:rsidRPr="00752178" w:rsidRDefault="00752178" w:rsidP="004E3980">
      <w:pPr>
        <w:widowControl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2178">
        <w:rPr>
          <w:rFonts w:ascii="Times New Roman" w:hAnsi="Times New Roman" w:cs="Times New Roman"/>
          <w:sz w:val="24"/>
          <w:szCs w:val="24"/>
        </w:rPr>
        <w:t>- приемная гильза протеза конечности</w:t>
      </w:r>
      <w:r w:rsidRPr="00752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178">
        <w:rPr>
          <w:rFonts w:ascii="Times New Roman" w:hAnsi="Times New Roman" w:cs="Times New Roman"/>
          <w:sz w:val="24"/>
          <w:szCs w:val="24"/>
        </w:rPr>
        <w:t>должна быть изготовлена по индивидуальным параметрам пациента и предназначается для размещения в нем культи или пораженной конечности, обеспечивая взаимодействие человека с протезом конечности;</w:t>
      </w:r>
    </w:p>
    <w:p w14:paraId="0E46F12D" w14:textId="77777777" w:rsidR="00752178" w:rsidRPr="00752178" w:rsidRDefault="00752178" w:rsidP="004E3980">
      <w:pPr>
        <w:widowControl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2178">
        <w:rPr>
          <w:rFonts w:ascii="Times New Roman" w:hAnsi="Times New Roman" w:cs="Times New Roman"/>
          <w:sz w:val="24"/>
          <w:szCs w:val="24"/>
        </w:rPr>
        <w:t>- функциональный узел протеза конечности должен выполнять заданную функцию и иметь конструктивно-технологическую завершенность;</w:t>
      </w:r>
    </w:p>
    <w:p w14:paraId="529F0711" w14:textId="77777777" w:rsidR="00752178" w:rsidRPr="00752178" w:rsidRDefault="00752178" w:rsidP="004E3980">
      <w:pPr>
        <w:widowControl w:val="0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752178">
        <w:rPr>
          <w:rFonts w:ascii="Times New Roman" w:hAnsi="Times New Roman" w:cs="Times New Roman"/>
          <w:sz w:val="24"/>
          <w:szCs w:val="24"/>
        </w:rPr>
        <w:t>- косметический протез конечности должен восполнять форму и внешний вид отсутствующей ее части;</w:t>
      </w:r>
    </w:p>
    <w:p w14:paraId="39DEE819" w14:textId="77777777" w:rsidR="00752178" w:rsidRPr="00752178" w:rsidRDefault="00752178" w:rsidP="008F21B3">
      <w:pPr>
        <w:widowControl w:val="0"/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2178">
        <w:rPr>
          <w:rFonts w:ascii="Times New Roman" w:hAnsi="Times New Roman" w:cs="Times New Roman"/>
          <w:b/>
          <w:sz w:val="24"/>
          <w:szCs w:val="24"/>
        </w:rPr>
        <w:t>Требования к результатам работ</w:t>
      </w:r>
    </w:p>
    <w:p w14:paraId="377AE784" w14:textId="016D4487" w:rsidR="00752178" w:rsidRPr="00752178" w:rsidRDefault="00752178" w:rsidP="00725501">
      <w:pPr>
        <w:widowControl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2178">
        <w:rPr>
          <w:rFonts w:ascii="Times New Roman" w:hAnsi="Times New Roman" w:cs="Times New Roman"/>
          <w:sz w:val="24"/>
          <w:szCs w:val="24"/>
        </w:rPr>
        <w:tab/>
        <w:t>Работы по обеспечению инвалидов протезами следует считать эффективно исполненными, если у инвалида восстановлена опорная и двигательная функции конечности, созданы условия для предупреждения развития деформации или благоприятного течения болезни. Работы по обеспечению инвалидов протезами должны быть выполнены с надлежащим качеством и в установленные сроки.</w:t>
      </w:r>
    </w:p>
    <w:p w14:paraId="01108408" w14:textId="56915A0D" w:rsidR="00752178" w:rsidRPr="00752178" w:rsidRDefault="00752178" w:rsidP="00725501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Упаковка протезов верхних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752178">
        <w:rPr>
          <w:rFonts w:ascii="Times New Roman" w:hAnsi="Times New Roman" w:cs="Times New Roman"/>
          <w:sz w:val="24"/>
          <w:szCs w:val="24"/>
        </w:rPr>
        <w:t>онечностей</w:t>
      </w:r>
      <w:proofErr w:type="spellEnd"/>
      <w:r w:rsidRPr="00752178">
        <w:rPr>
          <w:rFonts w:ascii="Times New Roman" w:hAnsi="Times New Roman" w:cs="Times New Roman"/>
          <w:sz w:val="24"/>
          <w:szCs w:val="24"/>
        </w:rPr>
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по назначению.  </w:t>
      </w:r>
    </w:p>
    <w:p w14:paraId="71A5C88C" w14:textId="77777777" w:rsidR="00752178" w:rsidRPr="00BA4798" w:rsidRDefault="00752178" w:rsidP="00725501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A4798">
        <w:rPr>
          <w:rFonts w:ascii="Times New Roman" w:hAnsi="Times New Roman" w:cs="Times New Roman"/>
          <w:b/>
          <w:bCs/>
          <w:sz w:val="24"/>
          <w:szCs w:val="24"/>
        </w:rPr>
        <w:t>Требования к сроку предоставленных гарантий качества выполнения работ</w:t>
      </w:r>
    </w:p>
    <w:p w14:paraId="3FB8601F" w14:textId="77777777" w:rsidR="00BA4798" w:rsidRPr="00BA4798" w:rsidRDefault="00BA4798" w:rsidP="00725501">
      <w:pPr>
        <w:widowControl w:val="0"/>
        <w:suppressAutoHyphens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4798">
        <w:rPr>
          <w:rFonts w:ascii="Times New Roman" w:hAnsi="Times New Roman" w:cs="Times New Roman"/>
          <w:sz w:val="24"/>
          <w:szCs w:val="24"/>
        </w:rPr>
        <w:t>Гарантийный срок устанавливается со дня передачи результата работ Инвалиду -   12 месяцев.</w:t>
      </w:r>
    </w:p>
    <w:p w14:paraId="1F4C54D6" w14:textId="77777777" w:rsidR="00BA4798" w:rsidRPr="00BA4798" w:rsidRDefault="00BA4798" w:rsidP="00725501">
      <w:pPr>
        <w:widowControl w:val="0"/>
        <w:suppressAutoHyphens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4798">
        <w:rPr>
          <w:rFonts w:ascii="Times New Roman" w:hAnsi="Times New Roman" w:cs="Times New Roman"/>
          <w:sz w:val="24"/>
          <w:szCs w:val="24"/>
        </w:rPr>
        <w:t xml:space="preserve">При выдаче изделия получателю должны выдаваться гарантийные талоны, дающие право в период гарантийного срока осуществлять гарантийное обслуживание.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изделий. </w:t>
      </w:r>
    </w:p>
    <w:p w14:paraId="4E5F6BD6" w14:textId="77777777" w:rsidR="00BA4798" w:rsidRPr="00BA4798" w:rsidRDefault="00BA4798" w:rsidP="00725501">
      <w:pPr>
        <w:widowControl w:val="0"/>
        <w:suppressAutoHyphens/>
        <w:spacing w:line="240" w:lineRule="auto"/>
        <w:ind w:left="0" w:firstLine="0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A4798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Срок выполнения гарантийного ремонта не должен превышать 15 календарных дней с момента обращения, при этом Заказчик не несет расходов, связанных с осуществлением гарантийного ремонта. </w:t>
      </w:r>
    </w:p>
    <w:p w14:paraId="3DB8BF44" w14:textId="77777777" w:rsidR="00BA4798" w:rsidRPr="00BA4798" w:rsidRDefault="00BA4798" w:rsidP="00725501">
      <w:pPr>
        <w:widowControl w:val="0"/>
        <w:suppressAutoHyphens/>
        <w:spacing w:line="240" w:lineRule="auto"/>
        <w:ind w:left="0" w:firstLine="0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BA4798">
        <w:rPr>
          <w:rStyle w:val="aa"/>
          <w:rFonts w:ascii="Times New Roman" w:hAnsi="Times New Roman" w:cs="Times New Roman"/>
          <w:i w:val="0"/>
          <w:sz w:val="24"/>
          <w:szCs w:val="24"/>
        </w:rPr>
        <w:t>Исполнитель должен обеспечить возможность приемки изделия на гарантийный ремонт 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14:paraId="7DD4BB21" w14:textId="77777777" w:rsidR="00BA4798" w:rsidRDefault="00BA4798" w:rsidP="00725501">
      <w:pPr>
        <w:tabs>
          <w:tab w:val="left" w:pos="336"/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47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Изделие должно иметь установленный производителем срок службы с момента передачи его инвалиду и не менее срока пользования данным видом технического средства реабилитации (изделия), утвержденного</w:t>
      </w:r>
      <w:r w:rsidRPr="00BA47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приказом Министерства труда и социальной</w:t>
      </w:r>
      <w:r w:rsidRPr="00BA4798">
        <w:rPr>
          <w:rFonts w:ascii="Times New Roman" w:hAnsi="Times New Roman" w:cs="Times New Roman"/>
          <w:sz w:val="24"/>
          <w:szCs w:val="24"/>
        </w:rPr>
        <w:t xml:space="preserve"> защиты</w:t>
      </w:r>
    </w:p>
    <w:p w14:paraId="28952B58" w14:textId="651BD9C5" w:rsidR="00752178" w:rsidRPr="00752178" w:rsidRDefault="00BA4798" w:rsidP="00725501">
      <w:pPr>
        <w:tabs>
          <w:tab w:val="left" w:pos="336"/>
          <w:tab w:val="left" w:pos="708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2ADF">
        <w:rPr>
          <w:sz w:val="24"/>
          <w:szCs w:val="24"/>
        </w:rPr>
        <w:t xml:space="preserve"> </w:t>
      </w:r>
      <w:r w:rsidR="00752178" w:rsidRPr="00752178">
        <w:rPr>
          <w:rFonts w:ascii="Times New Roman" w:hAnsi="Times New Roman" w:cs="Times New Roman"/>
          <w:b/>
          <w:sz w:val="24"/>
          <w:szCs w:val="24"/>
        </w:rPr>
        <w:t>Место выполнения работ</w:t>
      </w:r>
      <w:r w:rsidR="00752178" w:rsidRPr="00752178">
        <w:rPr>
          <w:rFonts w:ascii="Times New Roman" w:hAnsi="Times New Roman" w:cs="Times New Roman"/>
          <w:sz w:val="24"/>
          <w:szCs w:val="24"/>
        </w:rPr>
        <w:t>: по месту нахождения Исполнителя. Исполнитель должен обеспечить возможность обращения Получателей с направлениями и получения результата работ (изделий) на территории Новгородской области. При невозможности Получателя либо его представителя самостоятельно обратиться к Исполнителю, Исполнитель обязан обеспечить возможность обращения Получателя с направлением, а также выдачу изделия по месту жительства Получателя, указанного в направлении Заказчика.</w:t>
      </w:r>
    </w:p>
    <w:p w14:paraId="7DAC8DAE" w14:textId="2A2454EA" w:rsidR="00752178" w:rsidRPr="00752178" w:rsidRDefault="00752178" w:rsidP="00725501">
      <w:p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52178">
        <w:rPr>
          <w:rFonts w:ascii="Times New Roman" w:hAnsi="Times New Roman" w:cs="Times New Roman"/>
          <w:b/>
          <w:sz w:val="24"/>
          <w:szCs w:val="24"/>
        </w:rPr>
        <w:t xml:space="preserve">           Срок выполнения работ</w:t>
      </w:r>
      <w:r w:rsidRPr="00752178">
        <w:rPr>
          <w:rFonts w:ascii="Times New Roman" w:hAnsi="Times New Roman" w:cs="Times New Roman"/>
          <w:sz w:val="24"/>
          <w:szCs w:val="24"/>
        </w:rPr>
        <w:t xml:space="preserve"> – </w:t>
      </w:r>
      <w:r w:rsidRPr="00752178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A4798">
        <w:rPr>
          <w:rFonts w:ascii="Times New Roman" w:hAnsi="Times New Roman" w:cs="Times New Roman"/>
          <w:b/>
          <w:sz w:val="24"/>
          <w:szCs w:val="24"/>
          <w:lang w:val="ru-RU"/>
        </w:rPr>
        <w:t>15.12</w:t>
      </w:r>
      <w:r w:rsidRPr="00752178">
        <w:rPr>
          <w:rFonts w:ascii="Times New Roman" w:hAnsi="Times New Roman" w:cs="Times New Roman"/>
          <w:b/>
          <w:sz w:val="24"/>
          <w:szCs w:val="24"/>
        </w:rPr>
        <w:t>.2023 года (включительно).</w:t>
      </w:r>
    </w:p>
    <w:p w14:paraId="03839B09" w14:textId="77777777" w:rsidR="00680363" w:rsidRPr="00752178" w:rsidRDefault="00680363" w:rsidP="004E3980">
      <w:pPr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sectPr w:rsidR="00680363" w:rsidRPr="00752178" w:rsidSect="00725501">
      <w:headerReference w:type="default" r:id="rId7"/>
      <w:pgSz w:w="11906" w:h="16838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D52BD" w14:textId="77777777" w:rsidR="001835D7" w:rsidRDefault="001835D7">
      <w:pPr>
        <w:spacing w:line="240" w:lineRule="auto"/>
      </w:pPr>
      <w:r>
        <w:separator/>
      </w:r>
    </w:p>
  </w:endnote>
  <w:endnote w:type="continuationSeparator" w:id="0">
    <w:p w14:paraId="3C68C19C" w14:textId="77777777" w:rsidR="001835D7" w:rsidRDefault="00183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fortaa">
    <w:altName w:val="Calibri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DC4D" w14:textId="77777777" w:rsidR="001835D7" w:rsidRDefault="001835D7">
      <w:pPr>
        <w:spacing w:line="240" w:lineRule="auto"/>
      </w:pPr>
      <w:r>
        <w:separator/>
      </w:r>
    </w:p>
  </w:footnote>
  <w:footnote w:type="continuationSeparator" w:id="0">
    <w:p w14:paraId="0E487F80" w14:textId="77777777" w:rsidR="001835D7" w:rsidRDefault="001835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87E04" w14:textId="00E6293A" w:rsidR="00F86C8D" w:rsidRDefault="00725501" w:rsidP="00F86C8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  <w:lang w:val="ru-RU"/>
      </w:rPr>
    </w:lvl>
  </w:abstractNum>
  <w:abstractNum w:abstractNumId="1">
    <w:nsid w:val="02C73009"/>
    <w:multiLevelType w:val="multilevel"/>
    <w:tmpl w:val="25F2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B4585"/>
    <w:multiLevelType w:val="multilevel"/>
    <w:tmpl w:val="856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D1499D"/>
    <w:multiLevelType w:val="multilevel"/>
    <w:tmpl w:val="B916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E76D6"/>
    <w:multiLevelType w:val="multilevel"/>
    <w:tmpl w:val="97EC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CF3164"/>
    <w:multiLevelType w:val="multilevel"/>
    <w:tmpl w:val="31EA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4228E5"/>
    <w:multiLevelType w:val="multilevel"/>
    <w:tmpl w:val="2E60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1848B6"/>
    <w:multiLevelType w:val="multilevel"/>
    <w:tmpl w:val="6C8C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9F16AA"/>
    <w:multiLevelType w:val="multilevel"/>
    <w:tmpl w:val="6B36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1A667A"/>
    <w:multiLevelType w:val="multilevel"/>
    <w:tmpl w:val="2C36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72104C"/>
    <w:multiLevelType w:val="multilevel"/>
    <w:tmpl w:val="E974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C1025A"/>
    <w:multiLevelType w:val="multilevel"/>
    <w:tmpl w:val="ED10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B82F4A"/>
    <w:multiLevelType w:val="multilevel"/>
    <w:tmpl w:val="A9B6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1D3EEC"/>
    <w:multiLevelType w:val="multilevel"/>
    <w:tmpl w:val="6FCA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0A60C3"/>
    <w:multiLevelType w:val="multilevel"/>
    <w:tmpl w:val="CA00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B07F90"/>
    <w:multiLevelType w:val="multilevel"/>
    <w:tmpl w:val="2FBA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BD6455"/>
    <w:multiLevelType w:val="multilevel"/>
    <w:tmpl w:val="A388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62284B"/>
    <w:multiLevelType w:val="multilevel"/>
    <w:tmpl w:val="E2A6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635495"/>
    <w:multiLevelType w:val="multilevel"/>
    <w:tmpl w:val="488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C90A5A"/>
    <w:multiLevelType w:val="multilevel"/>
    <w:tmpl w:val="BD98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3A3E62"/>
    <w:multiLevelType w:val="multilevel"/>
    <w:tmpl w:val="DA3A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0A46DA"/>
    <w:multiLevelType w:val="multilevel"/>
    <w:tmpl w:val="C35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8D664F"/>
    <w:multiLevelType w:val="multilevel"/>
    <w:tmpl w:val="7F7E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1F33CD"/>
    <w:multiLevelType w:val="multilevel"/>
    <w:tmpl w:val="D91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A362CA"/>
    <w:multiLevelType w:val="multilevel"/>
    <w:tmpl w:val="33828850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>
    <w:nsid w:val="3A505417"/>
    <w:multiLevelType w:val="multilevel"/>
    <w:tmpl w:val="87C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09285C"/>
    <w:multiLevelType w:val="multilevel"/>
    <w:tmpl w:val="399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D512FA"/>
    <w:multiLevelType w:val="multilevel"/>
    <w:tmpl w:val="673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A854DC"/>
    <w:multiLevelType w:val="hybridMultilevel"/>
    <w:tmpl w:val="6D026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887DB2"/>
    <w:multiLevelType w:val="multilevel"/>
    <w:tmpl w:val="D95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A20B93"/>
    <w:multiLevelType w:val="multilevel"/>
    <w:tmpl w:val="89D2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135F26"/>
    <w:multiLevelType w:val="multilevel"/>
    <w:tmpl w:val="1A50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8206C"/>
    <w:multiLevelType w:val="multilevel"/>
    <w:tmpl w:val="1434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9B6D17"/>
    <w:multiLevelType w:val="hybridMultilevel"/>
    <w:tmpl w:val="A5C0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F58D8"/>
    <w:multiLevelType w:val="multilevel"/>
    <w:tmpl w:val="38FC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C45749"/>
    <w:multiLevelType w:val="multilevel"/>
    <w:tmpl w:val="972A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2E38C1"/>
    <w:multiLevelType w:val="multilevel"/>
    <w:tmpl w:val="EC4A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8017B1"/>
    <w:multiLevelType w:val="hybridMultilevel"/>
    <w:tmpl w:val="4E7C4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61142"/>
    <w:multiLevelType w:val="multilevel"/>
    <w:tmpl w:val="7182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B00AC8"/>
    <w:multiLevelType w:val="multilevel"/>
    <w:tmpl w:val="7DD02DC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0">
    <w:nsid w:val="6CAC54C4"/>
    <w:multiLevelType w:val="multilevel"/>
    <w:tmpl w:val="7A94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BB180F"/>
    <w:multiLevelType w:val="multilevel"/>
    <w:tmpl w:val="5E94E68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2">
    <w:nsid w:val="73096BAC"/>
    <w:multiLevelType w:val="hybridMultilevel"/>
    <w:tmpl w:val="DB0E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D6312"/>
    <w:multiLevelType w:val="multilevel"/>
    <w:tmpl w:val="E8B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F86F98"/>
    <w:multiLevelType w:val="multilevel"/>
    <w:tmpl w:val="DADC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1B7842"/>
    <w:multiLevelType w:val="hybridMultilevel"/>
    <w:tmpl w:val="AD94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45"/>
  </w:num>
  <w:num w:numId="4">
    <w:abstractNumId w:val="28"/>
  </w:num>
  <w:num w:numId="5">
    <w:abstractNumId w:val="42"/>
  </w:num>
  <w:num w:numId="6">
    <w:abstractNumId w:val="37"/>
  </w:num>
  <w:num w:numId="7">
    <w:abstractNumId w:val="33"/>
  </w:num>
  <w:num w:numId="8">
    <w:abstractNumId w:val="41"/>
  </w:num>
  <w:num w:numId="9">
    <w:abstractNumId w:val="6"/>
  </w:num>
  <w:num w:numId="10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3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9"/>
  </w:num>
  <w:num w:numId="16">
    <w:abstractNumId w:val="32"/>
  </w:num>
  <w:num w:numId="17">
    <w:abstractNumId w:val="7"/>
  </w:num>
  <w:num w:numId="18">
    <w:abstractNumId w:val="14"/>
  </w:num>
  <w:num w:numId="19">
    <w:abstractNumId w:val="40"/>
  </w:num>
  <w:num w:numId="20">
    <w:abstractNumId w:val="24"/>
  </w:num>
  <w:num w:numId="21">
    <w:abstractNumId w:val="39"/>
  </w:num>
  <w:num w:numId="22">
    <w:abstractNumId w:val="10"/>
  </w:num>
  <w:num w:numId="23">
    <w:abstractNumId w:val="38"/>
  </w:num>
  <w:num w:numId="24">
    <w:abstractNumId w:val="4"/>
  </w:num>
  <w:num w:numId="25">
    <w:abstractNumId w:val="29"/>
  </w:num>
  <w:num w:numId="26">
    <w:abstractNumId w:val="1"/>
  </w:num>
  <w:num w:numId="27">
    <w:abstractNumId w:val="21"/>
  </w:num>
  <w:num w:numId="28">
    <w:abstractNumId w:val="35"/>
  </w:num>
  <w:num w:numId="29">
    <w:abstractNumId w:val="30"/>
  </w:num>
  <w:num w:numId="30">
    <w:abstractNumId w:val="12"/>
  </w:num>
  <w:num w:numId="31">
    <w:abstractNumId w:val="43"/>
  </w:num>
  <w:num w:numId="32">
    <w:abstractNumId w:val="8"/>
  </w:num>
  <w:num w:numId="33">
    <w:abstractNumId w:val="11"/>
  </w:num>
  <w:num w:numId="34">
    <w:abstractNumId w:val="3"/>
  </w:num>
  <w:num w:numId="35">
    <w:abstractNumId w:val="19"/>
  </w:num>
  <w:num w:numId="36">
    <w:abstractNumId w:val="26"/>
  </w:num>
  <w:num w:numId="37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34"/>
  </w:num>
  <w:num w:numId="3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>
    <w:abstractNumId w:val="27"/>
  </w:num>
  <w:num w:numId="43">
    <w:abstractNumId w:val="18"/>
  </w:num>
  <w:num w:numId="44">
    <w:abstractNumId w:val="15"/>
  </w:num>
  <w:num w:numId="45">
    <w:abstractNumId w:val="25"/>
  </w:num>
  <w:num w:numId="46">
    <w:abstractNumId w:val="2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AB"/>
    <w:rsid w:val="000C6BB4"/>
    <w:rsid w:val="001264E4"/>
    <w:rsid w:val="001801BC"/>
    <w:rsid w:val="001835D7"/>
    <w:rsid w:val="00295B25"/>
    <w:rsid w:val="002A344C"/>
    <w:rsid w:val="002D50C0"/>
    <w:rsid w:val="002F5B59"/>
    <w:rsid w:val="0036046A"/>
    <w:rsid w:val="0037780C"/>
    <w:rsid w:val="004D1BC1"/>
    <w:rsid w:val="004E3980"/>
    <w:rsid w:val="00581411"/>
    <w:rsid w:val="00610B65"/>
    <w:rsid w:val="00680363"/>
    <w:rsid w:val="0069687C"/>
    <w:rsid w:val="006B0521"/>
    <w:rsid w:val="006C67D7"/>
    <w:rsid w:val="00725501"/>
    <w:rsid w:val="00746D41"/>
    <w:rsid w:val="00752178"/>
    <w:rsid w:val="00795A64"/>
    <w:rsid w:val="007A32C4"/>
    <w:rsid w:val="007A4ACE"/>
    <w:rsid w:val="007E7060"/>
    <w:rsid w:val="007F37EE"/>
    <w:rsid w:val="00885B6A"/>
    <w:rsid w:val="008C7851"/>
    <w:rsid w:val="008F21B3"/>
    <w:rsid w:val="009D0DD2"/>
    <w:rsid w:val="009E4EE1"/>
    <w:rsid w:val="00A618F7"/>
    <w:rsid w:val="00A9510D"/>
    <w:rsid w:val="00B03B49"/>
    <w:rsid w:val="00B6496A"/>
    <w:rsid w:val="00BA4798"/>
    <w:rsid w:val="00C03C97"/>
    <w:rsid w:val="00D05E94"/>
    <w:rsid w:val="00D640BB"/>
    <w:rsid w:val="00DB2951"/>
    <w:rsid w:val="00DE09AB"/>
    <w:rsid w:val="00E270E8"/>
    <w:rsid w:val="00EF50EF"/>
    <w:rsid w:val="00F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CC56"/>
  <w15:chartTrackingRefBased/>
  <w15:docId w15:val="{BA6A6677-B4BE-47BA-9536-F9B0F814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0C0"/>
    <w:pPr>
      <w:shd w:val="clear" w:color="auto" w:fill="FFFFFF"/>
      <w:spacing w:after="0" w:line="276" w:lineRule="auto"/>
      <w:ind w:left="720" w:hanging="360"/>
      <w:jc w:val="both"/>
    </w:pPr>
    <w:rPr>
      <w:rFonts w:ascii="Comfortaa" w:eastAsia="Comfortaa" w:hAnsi="Comfortaa" w:cs="Comfortaa"/>
      <w:sz w:val="20"/>
      <w:szCs w:val="20"/>
      <w:lang w:val="ru" w:eastAsia="ru-RU"/>
    </w:rPr>
  </w:style>
  <w:style w:type="paragraph" w:styleId="1">
    <w:name w:val="heading 1"/>
    <w:basedOn w:val="a"/>
    <w:link w:val="10"/>
    <w:uiPriority w:val="9"/>
    <w:qFormat/>
    <w:rsid w:val="002F5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2F5B5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B59"/>
  </w:style>
  <w:style w:type="paragraph" w:styleId="a5">
    <w:name w:val="footer"/>
    <w:basedOn w:val="a"/>
    <w:link w:val="a6"/>
    <w:uiPriority w:val="99"/>
    <w:unhideWhenUsed/>
    <w:rsid w:val="002F5B5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B59"/>
  </w:style>
  <w:style w:type="paragraph" w:styleId="a7">
    <w:name w:val="List Paragraph"/>
    <w:basedOn w:val="a"/>
    <w:uiPriority w:val="34"/>
    <w:qFormat/>
    <w:rsid w:val="002F5B59"/>
    <w:pPr>
      <w:spacing w:after="200"/>
      <w:contextualSpacing/>
    </w:pPr>
  </w:style>
  <w:style w:type="table" w:styleId="a8">
    <w:name w:val="Table Grid"/>
    <w:basedOn w:val="a1"/>
    <w:uiPriority w:val="59"/>
    <w:rsid w:val="002F5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F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qFormat/>
    <w:rsid w:val="00BA47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Жукова Анна Геннадьевна</cp:lastModifiedBy>
  <cp:revision>2</cp:revision>
  <dcterms:created xsi:type="dcterms:W3CDTF">2023-10-17T12:08:00Z</dcterms:created>
  <dcterms:modified xsi:type="dcterms:W3CDTF">2023-10-17T12:08:00Z</dcterms:modified>
</cp:coreProperties>
</file>