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DE" w:rsidRDefault="00C352DE" w:rsidP="00267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75746" w:rsidRDefault="00267B1E" w:rsidP="00267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267B1E">
        <w:rPr>
          <w:rFonts w:ascii="Times New Roman" w:eastAsia="Times New Roman" w:hAnsi="Times New Roman" w:cs="Times New Roman"/>
          <w:b/>
          <w:caps/>
          <w:lang w:eastAsia="ru-RU"/>
        </w:rPr>
        <w:t>ТЕХНИЧЕСКОЕ ЗАДАНИЕ</w:t>
      </w:r>
    </w:p>
    <w:p w:rsidR="00C352DE" w:rsidRPr="00267B1E" w:rsidRDefault="00C352DE" w:rsidP="00267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804"/>
        <w:gridCol w:w="992"/>
        <w:gridCol w:w="992"/>
      </w:tblGrid>
      <w:tr w:rsidR="001A03C8" w:rsidRPr="001A03C8" w:rsidTr="001A03C8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b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1A03C8" w:rsidRPr="001A03C8" w:rsidTr="001A03C8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proofErr w:type="gram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Для выполнения функций по обеспечению инвалидов протезами нижних конечностей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  <w:proofErr w:type="gramEnd"/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Выполняемые работы по обеспечению инвалидов протезами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Приемная гильза протеза конечности</w:t>
            </w:r>
            <w:r w:rsidRPr="001A03C8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 xml:space="preserve"> </w:t>
            </w: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должна</w:t>
            </w:r>
            <w:r w:rsidRPr="001A03C8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 xml:space="preserve"> </w:t>
            </w: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 Согласно 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</w:t>
            </w: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протезы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Протезы, подвергшиеся в процессе эксплуатации резкому изменению температуры внешней среды, должны сохранять работоспособность.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Протезы должны отвечать требованиям п. 2.2 Национального стандарта  ГОСТ </w:t>
            </w:r>
            <w:proofErr w:type="gram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51819-2017 «Протезирование и </w:t>
            </w:r>
            <w:proofErr w:type="spell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ортезирование</w:t>
            </w:r>
            <w:proofErr w:type="spellEnd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верхних и нижних конечностей. Термины и определения», п. 4.8, п. 5.2.4   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53870-2021 «Реабилитационные мероприятия. Услуги по протезированию нижних конечностей. Состав, содержание и порядок предоставления услуг». </w:t>
            </w: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Протезирование должно соответствовать требованиям 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52876-2021 «Услуги организаций реабилитации инвалидов вследствие боевых действий и военной травмы. Основные положения»</w:t>
            </w: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ГОСТ </w:t>
            </w:r>
            <w:proofErr w:type="gram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</w:t>
            </w:r>
            <w:proofErr w:type="spell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ортезы</w:t>
            </w:r>
            <w:proofErr w:type="spellEnd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наружные. Требования и методы испытаний», </w:t>
            </w:r>
            <w:r w:rsidRPr="001A03C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ГОСТ </w:t>
            </w:r>
            <w:proofErr w:type="gramStart"/>
            <w:r w:rsidRPr="001A03C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51191-2019 «Узлы протезов нижних конечностей. Технические требования и методы испытаний»</w:t>
            </w: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цитотоксичность</w:t>
            </w:r>
            <w:proofErr w:type="spellEnd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: методы </w:t>
            </w:r>
            <w:proofErr w:type="spell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in</w:t>
            </w:r>
            <w:proofErr w:type="spellEnd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vitro</w:t>
            </w:r>
            <w:proofErr w:type="spellEnd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», ГОСТ ISO 10993-10-2011 «Изделия медицинские. Оценка биологического действия медицинских изделий. Часть 10. </w:t>
            </w:r>
            <w:r w:rsidRPr="001A03C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Исследования раздражающего и сенсибилизирующего действия</w:t>
            </w: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При выборе материалов для изготовления изделия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Гарантийный срок устанавливается со дня выдачи готового изделия и его продолжительность по каждому конкретному виду изделия устанавливается отдельно. 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</w:t>
            </w: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lastRenderedPageBreak/>
              <w:t>сроков пользования техническими средствами реабилитации, протезами и протезно-ортопедическими изделиями».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Срок выполнения работ - не более 30  календарных дней со дня получения Подрядчиком реестра Получателей Изделий.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Требования к маркировке, упаковке и отгрузке протезов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 ГОСТ </w:t>
            </w:r>
            <w:proofErr w:type="gram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</w:t>
            </w:r>
            <w:proofErr w:type="spell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ортезы</w:t>
            </w:r>
            <w:proofErr w:type="spellEnd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наружные. Требования и методы испытаний» протез должен иметь этикетку. </w:t>
            </w:r>
            <w:r w:rsidRPr="001A03C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 этикетке должны быть указаны ссылки на соответствующие стандар</w:t>
            </w:r>
            <w:proofErr w:type="gramStart"/>
            <w:r w:rsidRPr="001A03C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т(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ы) и/или технический(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ие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) документ(ы), а также условия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нагружения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и/или уровни нагрузки, применяемые при испытаниях. При необходимости, на этикетке должна быть приведена информация о диапазонах или ограничениях при назначенном применении протеза.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температура окружающей среды </w:t>
            </w:r>
            <w:proofErr w:type="gram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от</w:t>
            </w:r>
            <w:proofErr w:type="gramEnd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минус 40 °C до плюс 70 °C;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- относительная влажность от 10% до 100%, включая конденсацию;</w:t>
            </w:r>
          </w:p>
          <w:p w:rsidR="001A03C8" w:rsidRPr="001A03C8" w:rsidRDefault="001A03C8" w:rsidP="001A03C8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атмосферное давление от 500 до 1060 </w:t>
            </w:r>
            <w:proofErr w:type="spellStart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гПа</w:t>
            </w:r>
            <w:proofErr w:type="spellEnd"/>
            <w:r w:rsidRPr="001A03C8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1A03C8" w:rsidRPr="001A03C8" w:rsidRDefault="001A03C8" w:rsidP="001A03C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iCs/>
                <w:lang w:eastAsia="ru-RU"/>
              </w:rPr>
              <w:t>Проведение индивидуального обмера, примерка, выдача готового изделия производятся по месту жительства Получателя в Рязанской области либо по месту нахождения, организованног</w:t>
            </w:r>
            <w:proofErr w:type="gramStart"/>
            <w:r w:rsidRPr="001A03C8">
              <w:rPr>
                <w:rFonts w:ascii="Times New Roman" w:eastAsia="Calibri" w:hAnsi="Times New Roman" w:cs="Times New Roman"/>
                <w:iCs/>
                <w:lang w:eastAsia="ru-RU"/>
              </w:rPr>
              <w:t>о(</w:t>
            </w:r>
            <w:proofErr w:type="gramEnd"/>
            <w:r w:rsidRPr="001A03C8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-ых) Подрядчиком пунктов приема на территории г. Рязани и Рязанской области  (по выбору Получателя). </w:t>
            </w:r>
          </w:p>
          <w:p w:rsidR="001A03C8" w:rsidRPr="001A03C8" w:rsidRDefault="001A03C8" w:rsidP="001A03C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iCs/>
                <w:lang w:eastAsia="ru-RU"/>
              </w:rPr>
              <w:t>Местом выполнения работ является место нахождения Подрядчика в Российской Федерации.</w:t>
            </w:r>
          </w:p>
          <w:p w:rsidR="001A03C8" w:rsidRPr="001A03C8" w:rsidRDefault="001A03C8" w:rsidP="001A03C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iCs/>
                <w:lang w:eastAsia="ru-RU"/>
              </w:rPr>
              <w:t>Порядок и срок выполнения работ: работы по изготовлению протезов  осуществляются Подрядчиком не более 30  календарных дней со дня получения Подрядчиком реестра Получателей Изделий.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Срок выполнения работ по контракту: с момента заключения контракта по 15.12.2022 года.</w:t>
            </w:r>
          </w:p>
        </w:tc>
      </w:tr>
      <w:tr w:rsidR="001A03C8" w:rsidRPr="001A03C8" w:rsidTr="001A03C8">
        <w:trPr>
          <w:trHeight w:val="5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8" w:rsidRPr="001A03C8" w:rsidRDefault="001A03C8" w:rsidP="001A0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Описание изделия</w:t>
            </w:r>
          </w:p>
          <w:p w:rsidR="001A03C8" w:rsidRPr="001A03C8" w:rsidRDefault="001A03C8" w:rsidP="001A0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Гарантийный срок (мес.)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-я</w:t>
            </w:r>
          </w:p>
        </w:tc>
      </w:tr>
      <w:tr w:rsidR="001A03C8" w:rsidRPr="001A03C8" w:rsidTr="001A03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8-07-01. 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Протез стопы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Протез предназначен для протезирования пациентов после ампутации стопы.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Протез должен изготавливаться на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опороспособную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, частично-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опороспособную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неопороспособную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культю.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В зависимости от медицинских показаний протез должен изготавливаться со смягчающим вкладышем или без него. Гильза должна изготавливаться индивидуально, по слепку с культи инвалида. Материал приемной гильзы должен быть - слоистый пластик на основе смол, либо двухкомпонентный силикон. 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изготовлена из термопластичного углепластика, с гильзовым адаптером или без него, с косметической оболочкой стопы или без нее (в зависимости от индивидуальных особенностей по выбору Получателя).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Крепление должно быть индивидуального изготовления.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1A03C8" w:rsidRPr="001A03C8" w:rsidTr="001A03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8-07-02. 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Протез голени лечебно-тренировочный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1A03C8" w:rsidRPr="001A03C8" w:rsidRDefault="001A03C8" w:rsidP="001A03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  <w:r w:rsidRPr="001A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пробных гильз -  не менее 2-х.</w:t>
            </w:r>
          </w:p>
          <w:p w:rsidR="001A03C8" w:rsidRPr="001A03C8" w:rsidRDefault="001A03C8" w:rsidP="001A03C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1A03C8" w:rsidRPr="001A03C8" w:rsidRDefault="001A03C8" w:rsidP="001A03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Крепление протеза должно быть индивидуальное (наколенник, кожаная гильза на бедро, поясное, уздечка,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 счет </w:t>
            </w:r>
            <w:proofErr w:type="spellStart"/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надмыщелков</w:t>
            </w:r>
            <w:proofErr w:type="spellEnd"/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кости, 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</w:t>
            </w: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).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 без шарнирная или шарнирная с оптимальными свойствами переката, типа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sach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, многоосная стопа с регулируемой жесткостью. </w:t>
            </w:r>
            <w:proofErr w:type="gramEnd"/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Регулировочно-соединительные устройства должны соответствовать 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весу пациента.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4-х шт. Количество чехлов шерстяных – не менее 4-х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1A03C8" w:rsidRPr="001A03C8" w:rsidTr="001A03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8-07-03. 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Протез бедра лечебно-тренировочный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Пробная гильза должна быть изготовлена из листового термопласта. </w:t>
            </w: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Количество пробных гильз – не менее 2-х.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Крепление протеза должно быть индивидуальное (бандажное, поясное, 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</w:t>
            </w: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).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Коленный модуль должен быть с замком или без замка (в зависимости от индивидуальных особенностей инвалида).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 без шарнирная или шарнирная с оптимальными свойствами переката, типа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sach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, многоосная стопа с регулируемой жесткостью.</w:t>
            </w:r>
            <w:proofErr w:type="gramEnd"/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4-х шт. Количество чехлов шерстяных – не менее 4-х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1A03C8" w:rsidRPr="001A03C8" w:rsidTr="001A03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8-07-04. 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Протез голени для купания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Протез голени для купания предназначен для принятия душа, водных процедур и передвижения в водоеме.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Пробная гильза должна быть изготовлена из листового термопласта.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либо без вкладной гильзы.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Крепление протеза должно быть индивидуальное (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замковое с использованием чехла из полимерного материала либо с использованием наколенника из полимерного материала,  с использованием вакуумного клапана).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Стопа должна быть с решетчатым профилем, отведенным большим пальцем либо без него. 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Полуфабрикаты должны быть водостойкие.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1A03C8" w:rsidRPr="001A03C8" w:rsidTr="001A03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8-07-05. 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Протез бедра для купания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для купания предназначен для принятия душа, водных процедур и передвижения в водоеме. 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Пробная гильза должна быть изготовлена из листового термопласта.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либо без вкладной гильзы.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Крепление протеза должно быть индивидуальное (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замковое с использованием чехла из полимерного материала, бандажное, поясное, с использованием вакуумного клапана).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Коленный шарнир моноцентрический, влагостойкий с замком либо моноцентрический с гидравлическим управлением фазы переноса (в зависимости от индивидуальных особенностей по выбору Получателя).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с решетчатым профилем, отведенным большим пальцем или без него.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Полуфабрикаты должны быть водостойкие.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1A03C8" w:rsidRPr="001A03C8" w:rsidTr="001A03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8-07-06. 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Протез голени немодульный, в том числе при врожденном недоразвитии 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Постоянная гильза (с заменой до трех приемных гильз в пределах установленных сроков пользования при первичном протезировании) должна быть изготовлена из кожи.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Крепление протеза голени на инвалиде с использованием гильзы (манжеты с шинами) бедра, пояса.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полиуретановая, монолитная шарнирная или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бесшарнирная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, или стопа с металлическим каркасом, подвижная во всех вертикальных плоскостях (в зависимости от индивидуальных особенностей по выбору Получателя).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1A03C8" w:rsidRPr="001A03C8" w:rsidTr="001A03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8-07-07. 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немодульный, в том числе при врожденном недоразвитии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Постоянная гильза (с заменой до трех приемных гильз в пределах установленных сроков пользования при первичном протезировании) должна быть изготовлена по слепку с культи инвалида. Приемная постоянная гильза должна быть из кожи, литьевого слоистого пластика на основе полиамидных смол, дерева. Вкладная гильза должна быть из вспененных материалов или кожаная, или без нее.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Формообразующая часть косметической облицовки должна быть из листового поролона или без косметической облицовки.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Крепление протеза должно быть индивидуальное (бандажное, поясное, 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</w:t>
            </w: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).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Коленный шарнир должен быть с ручным замком максимальной готовности или деревянный максимальной готовности или без него.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полиуретановая, монолитная шарнирная или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бесшарнирная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, или стопа с металлическим каркасом, подвижная во всех вертикальных плоскостях (в зависимости от индивидуальных особенностей по выбору Получателя).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1A03C8" w:rsidRPr="001A03C8" w:rsidTr="001A03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8-07-09.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Протез предназначен для пациентов низкого уровня активности.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</w:p>
          <w:p w:rsidR="001A03C8" w:rsidRPr="001A03C8" w:rsidRDefault="001A03C8" w:rsidP="001A03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1A03C8" w:rsidRPr="001A03C8" w:rsidRDefault="001A03C8" w:rsidP="001A03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Крепление протеза должно быть индивидуальное (наколенник, кожаная гильза на бедро, поясное, уздечка,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 счет </w:t>
            </w:r>
            <w:proofErr w:type="spellStart"/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надмыщелков</w:t>
            </w:r>
            <w:proofErr w:type="spellEnd"/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кости,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вакуумного клапана</w:t>
            </w: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).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трикотиновая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 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-без </w:t>
            </w: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шарнирная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или шарнирная с оптимальными свойствами переката, 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-типа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sach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-многоосная стопа с регулируемой жесткостью.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чехлов хлопчатобумажных - не менее 8-ми шт. 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чехлов шерстяных – не менее 8-ми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1A03C8" w:rsidRPr="001A03C8" w:rsidTr="001A03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8-07-09.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Протез предназначен для пациентов среднего уровня активности.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</w:p>
          <w:p w:rsidR="001A03C8" w:rsidRPr="001A03C8" w:rsidRDefault="001A03C8" w:rsidP="001A03C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1A03C8" w:rsidRPr="001A03C8" w:rsidRDefault="001A03C8" w:rsidP="001A03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Крепление протеза должно быть индивидуальное (наколенник, кожаная гильза на бедро, поясное, уздечка,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 счет </w:t>
            </w:r>
            <w:proofErr w:type="spellStart"/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надмыщелков</w:t>
            </w:r>
            <w:proofErr w:type="spellEnd"/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кости, 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замковое с использованием чехла из полимерного материала либо с использованием наколенника из полимерного материала,  с использованием вакуумного клапана</w:t>
            </w: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).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трикотиновая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- S-образном </w:t>
            </w: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пружинном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элементом с высокой степенью энергосбережения из карбона;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- сдвоенных пружинных элементов с высокой степенью энергосбережения из карбона;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шарнирная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с пяточным амортизатором, регулируемой жесткости;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динамическая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универсальная с прогрессивной характеристикой переката. 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1A03C8" w:rsidRPr="001A03C8" w:rsidTr="001A03C8">
        <w:trPr>
          <w:trHeight w:val="67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8-07-10.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модульный для пациентов низкого уровня активности.  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</w:p>
          <w:p w:rsidR="001A03C8" w:rsidRPr="001A03C8" w:rsidRDefault="001A03C8" w:rsidP="001A03C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Крепление протеза должно быть индивидуальное (бандажное, поясное, 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</w:t>
            </w: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).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трикотиновая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Коленный шарнир с ручным замком должен быть одноосный или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беззамковый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голенооткидным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устройством, с механическим регулированием фаз сгибание-разгибание </w:t>
            </w: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(в зависимости от индивидуальных особенностей инвалида)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 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-без </w:t>
            </w: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шарнирная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или шарнирная с оптимальными свойствами переката, 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-типа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sach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-многоосная стопа с регулируемой жесткостью.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1A03C8" w:rsidRPr="001A03C8" w:rsidTr="001A03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8-07-10.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модульный, в 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том числе при врожденном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Протез бедра модульный для пациентов среднего уровня активности.  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1A03C8" w:rsidRPr="001A03C8" w:rsidRDefault="001A03C8" w:rsidP="001A03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</w:p>
          <w:p w:rsidR="001A03C8" w:rsidRPr="001A03C8" w:rsidRDefault="001A03C8" w:rsidP="001A03C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Крепление протеза должно быть индивидуальное (бандажное, поясное, 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клапана, замковое с использованием чехла из полимерного материала</w:t>
            </w: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).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трикотиновая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Коленный шарнир должен быть 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беззамковый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голенооткидным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устройством, с механическим регулированием фаз сгибание-разгибание, либо с тормозным механизмом одноосный с механическим толкателем или с пневматическим управлением фазы переноса </w:t>
            </w:r>
            <w:r w:rsidRPr="001A03C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(в зависимости от индивидуальных особенностей инвалида)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- S-образном </w:t>
            </w: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пружинном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элементом с высокой степенью энергосбережения из карбона;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- сдвоенных пружинных элементов с высокой степенью энергосбережения из карбона;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шарнирная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с пяточным амортизатором, регулируемой жесткости;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динамическая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универсальная с прогрессивной характеристикой переката.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1A03C8" w:rsidRPr="001A03C8" w:rsidTr="001A03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8-07-11. 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Протез при вычленении бедра модульный</w:t>
            </w: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3C8" w:rsidRPr="001A03C8" w:rsidRDefault="001A03C8" w:rsidP="001A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Несущая приемная гильза </w:t>
            </w:r>
            <w:r w:rsidRPr="001A03C8">
              <w:rPr>
                <w:rFonts w:ascii="Times New Roman" w:eastAsia="Calibri" w:hAnsi="Times New Roman" w:cs="Times New Roman"/>
                <w:color w:val="000000"/>
                <w:lang w:eastAsia="ru-RU"/>
              </w:rPr>
              <w:t>(с заменой до трех раз в год по медицинским показаниям)</w:t>
            </w: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протеза после вычленения в тазобедренном суставе должна изготавливаться индивидуально  по слепку из слоистого пластика на основе акриловых смол или должна быть комбинированной из слоистого пластика; вкладная гильза должна быть из вспененного материала, с модульным тазобедренным шарниром, одноосным, с фиксатором, который блокирует шарнир в разогнутом положении.</w:t>
            </w:r>
            <w:proofErr w:type="gram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 Разблокировка фиксатора должна производиться с помощью рычага. Сгибание и разгибание должно регулироваться путем смещения упорной скобы по трубке. Вращение тазобедренного шарнира должно регулироваться.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Пластиковый механический одноосный коленный шарнир должен быть с механическим замком, с возможностью вертикальной нагрузки до 100 кг, должен быть влагозащищенным. </w:t>
            </w:r>
          </w:p>
          <w:p w:rsidR="001A03C8" w:rsidRPr="001A03C8" w:rsidRDefault="001A03C8" w:rsidP="001A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Полиуретановая стопа должна легко компенсировать неровности опорной поверхности благодаря многоосной функции, всесторонняя подвижность должна осуществляться с помощью переката титанового РСУ, в комплекте к стопе должен быть предусмотрен резиновый амортизатор для различных вариантов жесткости. </w:t>
            </w:r>
          </w:p>
          <w:p w:rsidR="001A03C8" w:rsidRPr="001A03C8" w:rsidRDefault="001A03C8" w:rsidP="001A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Должны быть предусмотрены полуфабрикаты: титан на нагрузку до 100 кг, косметическая облицовка должна быть модульная со ступенчатыми отверстиями -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пенополиуретан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 xml:space="preserve">, покрытие облицовки должна быть оболочка </w:t>
            </w:r>
            <w:proofErr w:type="spellStart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трикотиновая</w:t>
            </w:r>
            <w:proofErr w:type="spellEnd"/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, крепление должно  осуществляться за счет корсета.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8" w:rsidRPr="001A03C8" w:rsidRDefault="001A03C8" w:rsidP="001A03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3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</w:tbl>
    <w:p w:rsidR="00267B1E" w:rsidRDefault="00267B1E" w:rsidP="00665D79">
      <w:pPr>
        <w:ind w:right="283"/>
        <w:jc w:val="center"/>
      </w:pPr>
    </w:p>
    <w:sectPr w:rsidR="00267B1E" w:rsidSect="00665D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1E"/>
    <w:rsid w:val="001A03C8"/>
    <w:rsid w:val="00267B1E"/>
    <w:rsid w:val="00665D79"/>
    <w:rsid w:val="009B741B"/>
    <w:rsid w:val="00C352DE"/>
    <w:rsid w:val="00D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3240</Words>
  <Characters>18474</Characters>
  <Application>Microsoft Office Word</Application>
  <DocSecurity>0</DocSecurity>
  <Lines>153</Lines>
  <Paragraphs>43</Paragraphs>
  <ScaleCrop>false</ScaleCrop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Сергей Юрьевич</dc:creator>
  <cp:keywords/>
  <dc:description/>
  <cp:lastModifiedBy>Ена Ирина Александровна</cp:lastModifiedBy>
  <cp:revision>5</cp:revision>
  <dcterms:created xsi:type="dcterms:W3CDTF">2022-06-02T10:58:00Z</dcterms:created>
  <dcterms:modified xsi:type="dcterms:W3CDTF">2022-10-26T07:48:00Z</dcterms:modified>
</cp:coreProperties>
</file>