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Layout w:type="fixed"/>
        <w:tblLook w:val="0000"/>
      </w:tblPr>
      <w:tblGrid>
        <w:gridCol w:w="5310"/>
        <w:gridCol w:w="5370"/>
      </w:tblGrid>
      <w:tr w:rsidR="000D0723" w:rsidRPr="005E3744" w:rsidTr="00D16A57">
        <w:trPr>
          <w:trHeight w:val="187"/>
        </w:trPr>
        <w:tc>
          <w:tcPr>
            <w:tcW w:w="5310" w:type="dxa"/>
            <w:shd w:val="clear" w:color="auto" w:fill="auto"/>
          </w:tcPr>
          <w:p w:rsidR="000D0723" w:rsidRPr="005E3744" w:rsidRDefault="000D0723" w:rsidP="006A2099">
            <w:pPr>
              <w:keepNext/>
              <w:keepLines/>
              <w:snapToGrid w:val="0"/>
              <w:contextualSpacing/>
              <w:jc w:val="center"/>
            </w:pPr>
          </w:p>
        </w:tc>
        <w:tc>
          <w:tcPr>
            <w:tcW w:w="5370" w:type="dxa"/>
            <w:shd w:val="clear" w:color="auto" w:fill="auto"/>
          </w:tcPr>
          <w:p w:rsidR="00E60050" w:rsidRPr="005E3744" w:rsidRDefault="00E60050" w:rsidP="006A2099">
            <w:pPr>
              <w:keepNext/>
              <w:keepLines/>
              <w:contextualSpacing/>
              <w:jc w:val="center"/>
            </w:pPr>
          </w:p>
        </w:tc>
      </w:tr>
    </w:tbl>
    <w:p w:rsidR="009F4057" w:rsidRPr="005E3744" w:rsidRDefault="00E13607" w:rsidP="006A2099">
      <w:pPr>
        <w:keepNext/>
        <w:keepLines/>
        <w:autoSpaceDE w:val="0"/>
        <w:contextualSpacing/>
        <w:jc w:val="center"/>
        <w:rPr>
          <w:rFonts w:eastAsia="Times New Roman CYR"/>
          <w:b/>
          <w:bCs/>
          <w:iCs/>
        </w:rPr>
      </w:pPr>
      <w:r w:rsidRPr="005E3744">
        <w:rPr>
          <w:rFonts w:eastAsia="Times New Roman CYR"/>
          <w:b/>
          <w:bCs/>
          <w:iCs/>
        </w:rPr>
        <w:t xml:space="preserve">Техническое задание к проведению </w:t>
      </w:r>
      <w:r w:rsidR="009F4057" w:rsidRPr="005E3744">
        <w:rPr>
          <w:rFonts w:eastAsia="Times New Roman CYR"/>
          <w:b/>
          <w:bCs/>
          <w:iCs/>
        </w:rPr>
        <w:t xml:space="preserve">открытого конкурса в электронной форме </w:t>
      </w:r>
      <w:r w:rsidR="007F6AC9" w:rsidRPr="007F6AC9">
        <w:rPr>
          <w:rFonts w:eastAsia="Times New Roman CYR"/>
          <w:b/>
          <w:bCs/>
          <w:iCs/>
        </w:rPr>
        <w:t xml:space="preserve">на выполнение работ по изготовлению протеза </w:t>
      </w:r>
      <w:r w:rsidR="00F3004A" w:rsidRPr="00F3004A">
        <w:rPr>
          <w:rFonts w:eastAsia="Times New Roman CYR"/>
          <w:b/>
          <w:bCs/>
          <w:iCs/>
        </w:rPr>
        <w:t>плеча с микропроцессорным управлением для обеспечения инвалида (для субъектов малого предпринимательства)</w:t>
      </w:r>
      <w:r w:rsidR="009F4057" w:rsidRPr="005E3744">
        <w:rPr>
          <w:rFonts w:eastAsia="Times New Roman CYR"/>
          <w:b/>
          <w:bCs/>
          <w:iCs/>
        </w:rPr>
        <w:t>.</w:t>
      </w:r>
    </w:p>
    <w:p w:rsidR="000D0723" w:rsidRPr="005E3744" w:rsidRDefault="000D0723" w:rsidP="006A2099">
      <w:pPr>
        <w:keepNext/>
        <w:keepLines/>
        <w:autoSpaceDE w:val="0"/>
        <w:contextualSpacing/>
        <w:jc w:val="center"/>
        <w:rPr>
          <w:rFonts w:eastAsia="Times New Roman CYR"/>
          <w:b/>
          <w:iCs/>
          <w:color w:val="000000"/>
          <w:spacing w:val="4"/>
        </w:rPr>
      </w:pPr>
    </w:p>
    <w:p w:rsidR="00F3004A" w:rsidRPr="00742077" w:rsidRDefault="00F3004A" w:rsidP="00F3004A">
      <w:pPr>
        <w:keepNext/>
        <w:suppressAutoHyphens w:val="0"/>
        <w:ind w:firstLine="709"/>
        <w:jc w:val="both"/>
        <w:rPr>
          <w:color w:val="000000"/>
        </w:rPr>
      </w:pPr>
      <w:r w:rsidRPr="00742077">
        <w:rPr>
          <w:color w:val="000000"/>
        </w:rPr>
        <w:t xml:space="preserve">Протез </w:t>
      </w:r>
      <w:r w:rsidRPr="00742077">
        <w:rPr>
          <w:bCs/>
        </w:rPr>
        <w:t>верхн</w:t>
      </w:r>
      <w:r>
        <w:rPr>
          <w:bCs/>
        </w:rPr>
        <w:t>ей</w:t>
      </w:r>
      <w:r>
        <w:rPr>
          <w:color w:val="000000"/>
        </w:rPr>
        <w:t>конечности должен</w:t>
      </w:r>
      <w:r w:rsidRPr="00742077">
        <w:rPr>
          <w:color w:val="000000"/>
        </w:rPr>
        <w:t xml:space="preserve"> отвечать требованиям Национального стандарта Россий</w:t>
      </w:r>
      <w:r>
        <w:rPr>
          <w:color w:val="000000"/>
        </w:rPr>
        <w:t>ской Федерации ГОСТ Р 56138-2021</w:t>
      </w:r>
      <w:r w:rsidRPr="00742077">
        <w:rPr>
          <w:color w:val="000000"/>
        </w:rPr>
        <w:t xml:space="preserve"> «Протезы верхних конечностей. Технические требования», Государственного стандарта Россий</w:t>
      </w:r>
      <w:r>
        <w:rPr>
          <w:color w:val="000000"/>
        </w:rPr>
        <w:t>ской Федерации ГОСТ Р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t xml:space="preserve">Выполняемые работы </w:t>
      </w:r>
      <w:r w:rsidRPr="00742077">
        <w:rPr>
          <w:bCs/>
        </w:rPr>
        <w:t>по изготовлению протез</w:t>
      </w:r>
      <w:r>
        <w:rPr>
          <w:bCs/>
        </w:rPr>
        <w:t>а</w:t>
      </w:r>
      <w:r w:rsidRPr="00742077">
        <w:rPr>
          <w:bCs/>
        </w:rPr>
        <w:t xml:space="preserve"> верхн</w:t>
      </w:r>
      <w:r>
        <w:rPr>
          <w:bCs/>
        </w:rPr>
        <w:t>ей</w:t>
      </w:r>
      <w:r w:rsidRPr="00742077">
        <w:rPr>
          <w:bCs/>
        </w:rPr>
        <w:t xml:space="preserve"> конечност</w:t>
      </w:r>
      <w:r>
        <w:rPr>
          <w:bCs/>
        </w:rPr>
        <w:t>и</w:t>
      </w:r>
      <w:r w:rsidRPr="00742077">
        <w:rPr>
          <w:bCs/>
        </w:rPr>
        <w:t xml:space="preserve"> для обеспечения инвалида </w:t>
      </w:r>
      <w:r w:rsidRPr="00742077">
        <w:t xml:space="preserve">должны </w:t>
      </w:r>
      <w:r w:rsidRPr="00742077">
        <w:rPr>
          <w:color w:val="000000"/>
          <w:spacing w:val="-2"/>
        </w:rPr>
        <w:t>содержать комплекс медицинских, технических и социальных мероприятий, проводимых с пациент</w:t>
      </w:r>
      <w:r w:rsidR="00014E37">
        <w:rPr>
          <w:color w:val="000000"/>
          <w:spacing w:val="-2"/>
        </w:rPr>
        <w:t>ом</w:t>
      </w:r>
      <w:r w:rsidRPr="00742077">
        <w:rPr>
          <w:color w:val="000000"/>
          <w:spacing w:val="-2"/>
        </w:rPr>
        <w:t xml:space="preserve">, имеющим нарушения и (или) дефекты опорно-двигательного аппарата, в целях восстановления или компенсации ограничений </w:t>
      </w:r>
      <w:r w:rsidR="00014E37">
        <w:rPr>
          <w:color w:val="000000"/>
          <w:spacing w:val="-2"/>
        </w:rPr>
        <w:t>его</w:t>
      </w:r>
      <w:r w:rsidRPr="00742077">
        <w:rPr>
          <w:color w:val="000000"/>
          <w:spacing w:val="-2"/>
        </w:rPr>
        <w:t xml:space="preserve"> жизнедеятельности в соответствии с ГОСТ Р 53874-2017 «Реабилитация и </w:t>
      </w:r>
      <w:proofErr w:type="spellStart"/>
      <w:r w:rsidRPr="00742077">
        <w:rPr>
          <w:color w:val="000000"/>
          <w:spacing w:val="-2"/>
        </w:rPr>
        <w:t>абилитация</w:t>
      </w:r>
      <w:proofErr w:type="spellEnd"/>
      <w:r w:rsidRPr="00742077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742077">
        <w:rPr>
          <w:color w:val="000000"/>
          <w:spacing w:val="-2"/>
        </w:rPr>
        <w:t>абилитационных</w:t>
      </w:r>
      <w:proofErr w:type="spellEnd"/>
      <w:r w:rsidRPr="00742077">
        <w:rPr>
          <w:color w:val="000000"/>
          <w:spacing w:val="-2"/>
        </w:rPr>
        <w:t xml:space="preserve"> услуг».</w:t>
      </w:r>
    </w:p>
    <w:p w:rsidR="00F3004A" w:rsidRPr="00742077" w:rsidRDefault="00F3004A" w:rsidP="00F3004A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замещение полностью или частично отсутствующего или неполного сегмента верхней конечности в соответствии с ГОСТ Р 53874-2017 «Реабилитация и </w:t>
      </w:r>
      <w:proofErr w:type="spellStart"/>
      <w:r w:rsidRPr="00742077">
        <w:rPr>
          <w:color w:val="000000"/>
          <w:spacing w:val="-2"/>
        </w:rPr>
        <w:t>абилитация</w:t>
      </w:r>
      <w:proofErr w:type="spellEnd"/>
      <w:r w:rsidRPr="00742077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742077">
        <w:rPr>
          <w:color w:val="000000"/>
          <w:spacing w:val="-2"/>
        </w:rPr>
        <w:t>абилитационных</w:t>
      </w:r>
      <w:proofErr w:type="spellEnd"/>
      <w:r w:rsidRPr="00742077">
        <w:rPr>
          <w:color w:val="000000"/>
          <w:spacing w:val="-2"/>
        </w:rPr>
        <w:t xml:space="preserve"> услуг».</w:t>
      </w:r>
    </w:p>
    <w:p w:rsidR="00F3004A" w:rsidRPr="00742077" w:rsidRDefault="00F3004A" w:rsidP="00F3004A">
      <w:pPr>
        <w:keepNext/>
        <w:ind w:firstLine="709"/>
        <w:jc w:val="both"/>
      </w:pPr>
      <w:r>
        <w:t>Протез</w:t>
      </w:r>
      <w:r w:rsidRPr="00742077">
        <w:t xml:space="preserve"> долж</w:t>
      </w:r>
      <w:r>
        <w:t>ен</w:t>
      </w:r>
      <w:r w:rsidRPr="00742077">
        <w:t xml:space="preserve"> быть </w:t>
      </w:r>
      <w:proofErr w:type="spellStart"/>
      <w:r w:rsidRPr="00742077">
        <w:t>ремонтопригодным</w:t>
      </w:r>
      <w:proofErr w:type="spellEnd"/>
      <w:r w:rsidRPr="00742077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F3004A" w:rsidRPr="00742077" w:rsidRDefault="00F3004A" w:rsidP="00F3004A">
      <w:pPr>
        <w:keepNext/>
        <w:ind w:firstLine="709"/>
        <w:jc w:val="both"/>
      </w:pPr>
      <w:r w:rsidRPr="00742077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быть устойчив к воздействию агрессивных биологических жидкостей (пота).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Протез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быть приспособлен (доступ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>) для чистки (от пыли и/или загрязненных материалов) дезинфекции и санитарно-гигиенической обработки и долж</w:t>
      </w:r>
      <w:r>
        <w:rPr>
          <w:color w:val="000000"/>
          <w:spacing w:val="-2"/>
        </w:rPr>
        <w:t>ен</w:t>
      </w:r>
      <w:r w:rsidRPr="00742077">
        <w:rPr>
          <w:color w:val="000000"/>
          <w:spacing w:val="-2"/>
        </w:rPr>
        <w:t xml:space="preserve">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F3004A" w:rsidRPr="00742077" w:rsidRDefault="00F3004A" w:rsidP="00F3004A">
      <w:pPr>
        <w:keepNext/>
        <w:ind w:firstLine="709"/>
        <w:jc w:val="both"/>
      </w:pPr>
      <w:r w:rsidRPr="00742077">
        <w:t>Внешний вид и форма протеза долж</w:t>
      </w:r>
      <w:r>
        <w:t>ен</w:t>
      </w:r>
      <w:r w:rsidRPr="00742077">
        <w:t xml:space="preserve"> соответствовать внешнему виду и форме здоровой конечности.</w:t>
      </w:r>
    </w:p>
    <w:p w:rsidR="00F3004A" w:rsidRPr="00742077" w:rsidRDefault="00F3004A" w:rsidP="00F3004A">
      <w:pPr>
        <w:keepNext/>
        <w:ind w:firstLine="709"/>
        <w:jc w:val="both"/>
      </w:pPr>
      <w:r w:rsidRPr="00742077">
        <w:t>Протезы пальцев и кисти должны иметь антропометрическое сходство с соответствующими сегментами конечности пользователя.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742077">
        <w:rPr>
          <w:color w:val="000000"/>
          <w:spacing w:val="-2"/>
        </w:rPr>
        <w:t>эргономически</w:t>
      </w:r>
      <w:proofErr w:type="spellEnd"/>
      <w:r w:rsidRPr="00742077">
        <w:rPr>
          <w:color w:val="000000"/>
          <w:spacing w:val="-2"/>
        </w:rPr>
        <w:t xml:space="preserve"> удобными для пользователя.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На поверхности металлических и пластмассовых деталей не должно быть трещин, забоин, вмятин, расслоения материала, заусенцев и острых кромок.</w:t>
      </w:r>
    </w:p>
    <w:p w:rsidR="00F3004A" w:rsidRPr="00742077" w:rsidRDefault="00F3004A" w:rsidP="00F3004A">
      <w:pPr>
        <w:keepNext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3004A" w:rsidRPr="00937263" w:rsidRDefault="00F3004A" w:rsidP="00F3004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spacing w:val="-2"/>
        </w:rPr>
      </w:pPr>
      <w:r w:rsidRPr="00742077">
        <w:rPr>
          <w:color w:val="000000"/>
          <w:spacing w:val="-2"/>
        </w:rPr>
        <w:t>Металлические детали протез</w:t>
      </w:r>
      <w:r>
        <w:rPr>
          <w:color w:val="000000"/>
          <w:spacing w:val="-2"/>
        </w:rPr>
        <w:t>а</w:t>
      </w:r>
      <w:r w:rsidRPr="00742077">
        <w:rPr>
          <w:bCs/>
        </w:rPr>
        <w:t>верхн</w:t>
      </w:r>
      <w:r>
        <w:rPr>
          <w:bCs/>
        </w:rPr>
        <w:t>ей</w:t>
      </w:r>
      <w:r w:rsidRPr="00742077">
        <w:rPr>
          <w:color w:val="000000"/>
          <w:spacing w:val="-2"/>
        </w:rPr>
        <w:t>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должны быть изготовлены из </w:t>
      </w:r>
      <w:r w:rsidRPr="00742077">
        <w:rPr>
          <w:rFonts w:eastAsia="Lucida Sans Unicode"/>
          <w:color w:val="000000"/>
          <w:kern w:val="1"/>
        </w:rPr>
        <w:t xml:space="preserve">коррозионностойких </w:t>
      </w:r>
      <w:r w:rsidRPr="00742077">
        <w:rPr>
          <w:color w:val="000000"/>
          <w:spacing w:val="-2"/>
        </w:rPr>
        <w:t xml:space="preserve">материалов или иметь защитные или защитно-декоративные покрытия по ГОСТ </w:t>
      </w:r>
      <w:r w:rsidRPr="00937263">
        <w:rPr>
          <w:spacing w:val="-2"/>
        </w:rPr>
        <w:t>9.301-86.</w:t>
      </w:r>
    </w:p>
    <w:p w:rsidR="00F3004A" w:rsidRPr="00937263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937263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937263">
          <w:rPr>
            <w:rStyle w:val="af6"/>
            <w:color w:val="auto"/>
            <w:u w:val="none"/>
          </w:rPr>
          <w:t>ГОСТ Р ИСО 10993-1</w:t>
        </w:r>
      </w:hyperlink>
      <w:r w:rsidRPr="00937263">
        <w:t xml:space="preserve">-2021, </w:t>
      </w:r>
      <w:hyperlink r:id="rId9" w:history="1">
        <w:r w:rsidRPr="00937263">
          <w:rPr>
            <w:rStyle w:val="af6"/>
            <w:color w:val="auto"/>
            <w:u w:val="none"/>
          </w:rPr>
          <w:t>ГОСТ Р ИСО 10993-5</w:t>
        </w:r>
      </w:hyperlink>
      <w:r w:rsidRPr="00937263">
        <w:t xml:space="preserve">-2011 и </w:t>
      </w:r>
      <w:hyperlink r:id="rId10" w:history="1">
        <w:r w:rsidRPr="00937263">
          <w:rPr>
            <w:rStyle w:val="af6"/>
            <w:color w:val="auto"/>
            <w:u w:val="none"/>
          </w:rPr>
          <w:t>ГОСТ Р ИСО 10993-10</w:t>
        </w:r>
      </w:hyperlink>
      <w:r w:rsidRPr="00937263">
        <w:t xml:space="preserve">-2011 и </w:t>
      </w:r>
      <w:hyperlink r:id="rId11" w:history="1">
        <w:r w:rsidRPr="00937263">
          <w:rPr>
            <w:rStyle w:val="af6"/>
            <w:color w:val="auto"/>
            <w:u w:val="none"/>
          </w:rPr>
          <w:t>ГОСТ Р 52770</w:t>
        </w:r>
      </w:hyperlink>
      <w:r w:rsidRPr="00937263">
        <w:t>-2016.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t>Термопластичные материалы приемных гильз протеза долж</w:t>
      </w:r>
      <w:r>
        <w:t>ны</w:t>
      </w:r>
      <w:r w:rsidRPr="00742077">
        <w:t xml:space="preserve"> обеспечивать термическую и механическую подгонку (</w:t>
      </w:r>
      <w:proofErr w:type="spellStart"/>
      <w:r w:rsidRPr="00742077">
        <w:t>подформовку</w:t>
      </w:r>
      <w:proofErr w:type="spellEnd"/>
      <w:r w:rsidRPr="00742077">
        <w:t>).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lastRenderedPageBreak/>
        <w:t>Материалы приемных гильз не должны деформироваться при нормальной эксплуатации протеза.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При необходимости отправка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к месту нахождения инвалида должна осуществляться с соблюдением требований ГОСТ 20790-93/ГОСТ Р 50444-</w:t>
      </w:r>
      <w:r>
        <w:rPr>
          <w:color w:val="000000"/>
          <w:spacing w:val="-2"/>
        </w:rPr>
        <w:t>2020</w:t>
      </w:r>
      <w:r w:rsidRPr="00742077">
        <w:rPr>
          <w:color w:val="000000"/>
          <w:spacing w:val="-2"/>
        </w:rPr>
        <w:t xml:space="preserve">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>
        <w:rPr>
          <w:color w:val="000000"/>
        </w:rPr>
        <w:t>ГОСТ Р 51632-2021</w:t>
      </w:r>
      <w:r w:rsidRPr="00742077">
        <w:rPr>
          <w:color w:val="000000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742077">
        <w:rPr>
          <w:color w:val="000000"/>
          <w:spacing w:val="-2"/>
        </w:rPr>
        <w:t xml:space="preserve"> к упаковке, хранению и транспортировке.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Требования к упаковке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>, в том числе конкретные способы упаковывания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>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изготовлению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верхн</w:t>
      </w:r>
      <w:r>
        <w:rPr>
          <w:color w:val="000000"/>
          <w:spacing w:val="-2"/>
        </w:rPr>
        <w:t>ей</w:t>
      </w:r>
      <w:r w:rsidRPr="00742077">
        <w:rPr>
          <w:color w:val="000000"/>
          <w:spacing w:val="-2"/>
        </w:rPr>
        <w:t xml:space="preserve"> 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для обеспечения инвалида при сложном протезировании, при первичном протезировании, при сложной подгонке долж</w:t>
      </w:r>
      <w:r w:rsidR="00CC32C9">
        <w:rPr>
          <w:color w:val="000000"/>
          <w:spacing w:val="-2"/>
        </w:rPr>
        <w:t>ны</w:t>
      </w:r>
      <w:r w:rsidRPr="00742077">
        <w:rPr>
          <w:color w:val="000000"/>
          <w:spacing w:val="-2"/>
        </w:rPr>
        <w:t xml:space="preserve"> производиться в специализированном стационаре. 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Работы по изготовлению протез</w:t>
      </w:r>
      <w:r>
        <w:rPr>
          <w:color w:val="000000"/>
          <w:spacing w:val="-2"/>
        </w:rPr>
        <w:t>а</w:t>
      </w:r>
      <w:r w:rsidRPr="00742077">
        <w:rPr>
          <w:color w:val="000000"/>
          <w:spacing w:val="-2"/>
        </w:rPr>
        <w:t xml:space="preserve"> верхн</w:t>
      </w:r>
      <w:r>
        <w:rPr>
          <w:color w:val="000000"/>
          <w:spacing w:val="-2"/>
        </w:rPr>
        <w:t>ей</w:t>
      </w:r>
      <w:r w:rsidRPr="00742077">
        <w:rPr>
          <w:color w:val="000000"/>
          <w:spacing w:val="-2"/>
        </w:rPr>
        <w:t xml:space="preserve"> конечност</w:t>
      </w:r>
      <w:r>
        <w:rPr>
          <w:color w:val="000000"/>
          <w:spacing w:val="-2"/>
        </w:rPr>
        <w:t>и</w:t>
      </w:r>
      <w:r w:rsidRPr="00742077">
        <w:rPr>
          <w:color w:val="000000"/>
          <w:spacing w:val="-2"/>
        </w:rPr>
        <w:t xml:space="preserve"> для обеспечения инвалида долж</w:t>
      </w:r>
      <w:r w:rsidR="00CC32C9">
        <w:rPr>
          <w:color w:val="000000"/>
          <w:spacing w:val="-2"/>
        </w:rPr>
        <w:t>ны</w:t>
      </w:r>
      <w:r w:rsidRPr="00742077">
        <w:rPr>
          <w:color w:val="000000"/>
          <w:spacing w:val="-2"/>
        </w:rPr>
        <w:t xml:space="preserve"> быть выполнен</w:t>
      </w:r>
      <w:r w:rsidR="00CC32C9">
        <w:rPr>
          <w:color w:val="000000"/>
          <w:spacing w:val="-2"/>
        </w:rPr>
        <w:t>ы</w:t>
      </w:r>
      <w:r w:rsidRPr="00742077">
        <w:rPr>
          <w:color w:val="000000"/>
          <w:spacing w:val="-2"/>
        </w:rPr>
        <w:t xml:space="preserve"> с надлежащим качеством и в установленные сроки.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742077">
        <w:rPr>
          <w:rFonts w:eastAsia="Times New Roman CYR"/>
          <w:b/>
          <w:bCs/>
          <w:iCs/>
        </w:rPr>
        <w:t>Гарантийные обязательства:</w:t>
      </w:r>
      <w:r w:rsidRPr="00742077">
        <w:t xml:space="preserve"> Исполнитель должен гарантировать, что протезно-ортопедическ</w:t>
      </w:r>
      <w:r>
        <w:t>ое</w:t>
      </w:r>
      <w:r w:rsidRPr="00742077">
        <w:t xml:space="preserve"> издели</w:t>
      </w:r>
      <w:r>
        <w:t>е являе</w:t>
      </w:r>
      <w:r w:rsidRPr="00742077">
        <w:t>тся новым, и не буд</w:t>
      </w:r>
      <w:r>
        <w:t>ет</w:t>
      </w:r>
      <w:r w:rsidRPr="00742077">
        <w:t xml:space="preserve">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F3004A" w:rsidRPr="00742077" w:rsidRDefault="00F3004A" w:rsidP="00F3004A">
      <w:pPr>
        <w:keepNext/>
        <w:ind w:firstLine="709"/>
        <w:jc w:val="both"/>
        <w:rPr>
          <w:rStyle w:val="6"/>
          <w:color w:val="000000"/>
          <w:spacing w:val="2"/>
        </w:rPr>
      </w:pPr>
      <w:r w:rsidRPr="00742077">
        <w:rPr>
          <w:color w:val="000000"/>
          <w:spacing w:val="-2"/>
        </w:rPr>
        <w:t xml:space="preserve">Срок службы на </w:t>
      </w:r>
      <w:r>
        <w:rPr>
          <w:color w:val="000000"/>
          <w:spacing w:val="-2"/>
        </w:rPr>
        <w:t>п</w:t>
      </w:r>
      <w:r w:rsidRPr="007015FF">
        <w:rPr>
          <w:color w:val="000000"/>
          <w:spacing w:val="-2"/>
        </w:rPr>
        <w:t xml:space="preserve">ротез </w:t>
      </w:r>
      <w:r>
        <w:rPr>
          <w:color w:val="000000"/>
          <w:spacing w:val="-2"/>
        </w:rPr>
        <w:t>плеча</w:t>
      </w:r>
      <w:r w:rsidRPr="007015FF">
        <w:rPr>
          <w:color w:val="000000"/>
          <w:spacing w:val="-2"/>
        </w:rPr>
        <w:t xml:space="preserve"> с микропроцессорным управлением</w:t>
      </w:r>
      <w:r w:rsidRPr="00742077">
        <w:rPr>
          <w:color w:val="000000"/>
          <w:spacing w:val="-2"/>
        </w:rPr>
        <w:t xml:space="preserve">устанавливается </w:t>
      </w:r>
      <w:r w:rsidRPr="00742077">
        <w:rPr>
          <w:rStyle w:val="6"/>
          <w:color w:val="000000"/>
          <w:spacing w:val="2"/>
        </w:rPr>
        <w:t>с даты подписания</w:t>
      </w:r>
      <w:r>
        <w:rPr>
          <w:rStyle w:val="6"/>
          <w:color w:val="000000"/>
          <w:spacing w:val="2"/>
        </w:rPr>
        <w:t xml:space="preserve">Получателем </w:t>
      </w:r>
      <w:r w:rsidRPr="00C945E9">
        <w:rPr>
          <w:rStyle w:val="6"/>
          <w:color w:val="000000"/>
          <w:spacing w:val="2"/>
        </w:rPr>
        <w:t>Акт</w:t>
      </w:r>
      <w:r>
        <w:rPr>
          <w:rStyle w:val="6"/>
          <w:color w:val="000000"/>
          <w:spacing w:val="2"/>
        </w:rPr>
        <w:t>а</w:t>
      </w:r>
      <w:r w:rsidRPr="00C945E9">
        <w:rPr>
          <w:rStyle w:val="6"/>
          <w:color w:val="000000"/>
          <w:spacing w:val="2"/>
        </w:rPr>
        <w:t xml:space="preserve"> сдачи - приемки работ </w:t>
      </w:r>
      <w:r w:rsidRPr="00742077">
        <w:rPr>
          <w:rStyle w:val="6"/>
          <w:color w:val="000000"/>
          <w:spacing w:val="2"/>
        </w:rPr>
        <w:t xml:space="preserve">и должен составлять не менее </w:t>
      </w:r>
      <w:r>
        <w:rPr>
          <w:rStyle w:val="6"/>
          <w:color w:val="000000"/>
          <w:spacing w:val="2"/>
        </w:rPr>
        <w:t>3</w:t>
      </w:r>
      <w:r w:rsidRPr="00742077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трех</w:t>
      </w:r>
      <w:r w:rsidRPr="00742077">
        <w:rPr>
          <w:rStyle w:val="6"/>
          <w:color w:val="000000"/>
          <w:spacing w:val="2"/>
        </w:rPr>
        <w:t>) лет.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 xml:space="preserve">Срок предоставления гарантии качества на </w:t>
      </w:r>
      <w:r>
        <w:rPr>
          <w:color w:val="000000"/>
          <w:spacing w:val="-2"/>
        </w:rPr>
        <w:t>п</w:t>
      </w:r>
      <w:r w:rsidRPr="007015FF">
        <w:rPr>
          <w:color w:val="000000"/>
          <w:spacing w:val="-2"/>
        </w:rPr>
        <w:t xml:space="preserve">ротез </w:t>
      </w:r>
      <w:r>
        <w:rPr>
          <w:color w:val="000000"/>
          <w:spacing w:val="-2"/>
        </w:rPr>
        <w:t xml:space="preserve">плеча </w:t>
      </w:r>
      <w:r w:rsidRPr="007015FF">
        <w:rPr>
          <w:color w:val="000000"/>
          <w:spacing w:val="-2"/>
        </w:rPr>
        <w:t>с микропроцессорным управлением</w:t>
      </w:r>
      <w:r w:rsidRPr="00742077">
        <w:rPr>
          <w:color w:val="000000"/>
          <w:spacing w:val="-2"/>
        </w:rPr>
        <w:t xml:space="preserve"> устанавливается </w:t>
      </w:r>
      <w:r w:rsidRPr="00742077">
        <w:rPr>
          <w:rStyle w:val="6"/>
          <w:color w:val="000000"/>
          <w:spacing w:val="2"/>
        </w:rPr>
        <w:t>с даты подписания</w:t>
      </w:r>
      <w:r>
        <w:rPr>
          <w:rStyle w:val="6"/>
          <w:color w:val="000000"/>
          <w:spacing w:val="2"/>
        </w:rPr>
        <w:t xml:space="preserve">Получателем </w:t>
      </w:r>
      <w:r w:rsidRPr="00C945E9">
        <w:rPr>
          <w:rStyle w:val="6"/>
          <w:color w:val="000000"/>
          <w:spacing w:val="2"/>
        </w:rPr>
        <w:t>Акт</w:t>
      </w:r>
      <w:r>
        <w:rPr>
          <w:rStyle w:val="6"/>
          <w:color w:val="000000"/>
          <w:spacing w:val="2"/>
        </w:rPr>
        <w:t>а</w:t>
      </w:r>
      <w:r w:rsidRPr="00C945E9">
        <w:rPr>
          <w:rStyle w:val="6"/>
          <w:color w:val="000000"/>
          <w:spacing w:val="2"/>
        </w:rPr>
        <w:t xml:space="preserve"> сдачи - приемки работ</w:t>
      </w:r>
      <w:r w:rsidRPr="00742077">
        <w:rPr>
          <w:color w:val="000000"/>
          <w:spacing w:val="-2"/>
        </w:rPr>
        <w:t xml:space="preserve"> и </w:t>
      </w:r>
      <w:r w:rsidRPr="00742077">
        <w:rPr>
          <w:rStyle w:val="6"/>
          <w:color w:val="000000"/>
          <w:spacing w:val="2"/>
        </w:rPr>
        <w:t>должен составлять</w:t>
      </w:r>
      <w:r w:rsidRPr="00742077">
        <w:rPr>
          <w:color w:val="000000"/>
          <w:spacing w:val="-2"/>
        </w:rPr>
        <w:t xml:space="preserve"> не менее 12 (двенадцати) месяцев.</w:t>
      </w:r>
    </w:p>
    <w:p w:rsidR="00F3004A" w:rsidRPr="00742077" w:rsidRDefault="00F3004A" w:rsidP="00F3004A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742077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F3004A" w:rsidRPr="00742077" w:rsidRDefault="00F3004A" w:rsidP="00F3004A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742077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D16A57" w:rsidRDefault="007F6AC9" w:rsidP="007F6AC9">
      <w:pPr>
        <w:pStyle w:val="af4"/>
        <w:keepNext/>
        <w:keepLines/>
        <w:widowControl w:val="0"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A86BD3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A86BD3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</w:t>
      </w:r>
      <w:r w:rsidRPr="00FD71DE">
        <w:rPr>
          <w:color w:val="000000"/>
          <w:spacing w:val="-2"/>
        </w:rPr>
        <w:t>осуществляться региональным отделением  Фонда по истечении сроков службы, установленных изготовителем Т</w:t>
      </w:r>
      <w:r w:rsidRPr="00FD71DE">
        <w:rPr>
          <w:color w:val="000000"/>
          <w:spacing w:val="-2"/>
          <w:lang w:val="en-US"/>
        </w:rPr>
        <w:t>C</w:t>
      </w:r>
      <w:r w:rsidRPr="00FD71DE">
        <w:rPr>
          <w:color w:val="000000"/>
          <w:spacing w:val="-2"/>
        </w:rPr>
        <w:t>Р</w:t>
      </w:r>
      <w:r w:rsidR="00F3004A">
        <w:rPr>
          <w:color w:val="000000"/>
          <w:spacing w:val="-2"/>
        </w:rPr>
        <w:t>.</w:t>
      </w:r>
    </w:p>
    <w:p w:rsidR="00F3004A" w:rsidRPr="005E3744" w:rsidRDefault="00F3004A" w:rsidP="007F6AC9">
      <w:pPr>
        <w:pStyle w:val="af4"/>
        <w:keepNext/>
        <w:keepLines/>
        <w:widowControl w:val="0"/>
        <w:numPr>
          <w:ilvl w:val="0"/>
          <w:numId w:val="5"/>
        </w:numPr>
        <w:suppressAutoHyphens w:val="0"/>
        <w:ind w:firstLine="709"/>
        <w:contextualSpacing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1843"/>
        <w:gridCol w:w="6521"/>
        <w:gridCol w:w="1134"/>
        <w:gridCol w:w="1134"/>
      </w:tblGrid>
      <w:tr w:rsidR="00EF0449" w:rsidRPr="001C6376" w:rsidTr="00EF0449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49" w:rsidRPr="001C6376" w:rsidRDefault="00EF044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Наименование</w:t>
            </w:r>
          </w:p>
          <w:p w:rsidR="00EF0449" w:rsidRPr="001C6376" w:rsidRDefault="00EF0449" w:rsidP="006A2099">
            <w:pPr>
              <w:keepNext/>
              <w:keepLines/>
              <w:autoSpaceDE w:val="0"/>
              <w:contextualSpacing/>
              <w:jc w:val="center"/>
              <w:rPr>
                <w:sz w:val="20"/>
                <w:lang w:val="en-US" w:eastAsia="ar-SA"/>
              </w:rPr>
            </w:pPr>
            <w:r w:rsidRPr="001C6376">
              <w:rPr>
                <w:sz w:val="20"/>
                <w:lang w:eastAsia="ar-SA"/>
              </w:rPr>
              <w:t>изделия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49" w:rsidRPr="001C6376" w:rsidRDefault="00EF044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49" w:rsidRPr="001C6376" w:rsidRDefault="00EF044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1C6376">
              <w:rPr>
                <w:sz w:val="20"/>
                <w:lang w:eastAsia="ar-SA"/>
              </w:rPr>
              <w:t>Объем работ,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49" w:rsidRPr="001C6376" w:rsidRDefault="00EF0449" w:rsidP="006A2099">
            <w:pPr>
              <w:keepNext/>
              <w:keepLines/>
              <w:autoSpaceDE w:val="0"/>
              <w:snapToGrid w:val="0"/>
              <w:contextualSpacing/>
              <w:jc w:val="center"/>
              <w:rPr>
                <w:sz w:val="20"/>
                <w:lang w:eastAsia="ar-SA"/>
              </w:rPr>
            </w:pPr>
            <w:r w:rsidRPr="00EF0449">
              <w:rPr>
                <w:sz w:val="20"/>
                <w:lang w:eastAsia="ar-SA"/>
              </w:rPr>
              <w:t>Цена за ед., руб.коп.</w:t>
            </w:r>
          </w:p>
        </w:tc>
      </w:tr>
      <w:tr w:rsidR="00EF0449" w:rsidRPr="00673216" w:rsidTr="00EF0449">
        <w:trPr>
          <w:trHeight w:val="2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449" w:rsidRPr="002A7A86" w:rsidRDefault="00EF0449" w:rsidP="00F3004A">
            <w:pPr>
              <w:keepNext/>
              <w:snapToGrid w:val="0"/>
              <w:rPr>
                <w:sz w:val="22"/>
                <w:szCs w:val="22"/>
              </w:rPr>
            </w:pPr>
            <w:r w:rsidRPr="007015FF">
              <w:rPr>
                <w:sz w:val="22"/>
                <w:szCs w:val="22"/>
              </w:rPr>
              <w:t xml:space="preserve">Протез </w:t>
            </w:r>
            <w:r>
              <w:rPr>
                <w:sz w:val="22"/>
                <w:szCs w:val="22"/>
              </w:rPr>
              <w:t xml:space="preserve">плеча </w:t>
            </w:r>
            <w:r w:rsidRPr="007015FF">
              <w:rPr>
                <w:sz w:val="22"/>
                <w:szCs w:val="22"/>
              </w:rPr>
              <w:t>с микропроцессорным управлением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49" w:rsidRPr="00DE422F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Протез должен быть 2-х канальный, с электромеханической кистью</w:t>
            </w:r>
            <w:r w:rsidRPr="00F82D8F">
              <w:rPr>
                <w:color w:val="000000"/>
                <w:sz w:val="21"/>
                <w:szCs w:val="21"/>
              </w:rPr>
              <w:t>и с составной приемной гильзой индивидуального изготовления по слепку из слоистого пластика.</w:t>
            </w:r>
            <w:r>
              <w:rPr>
                <w:color w:val="000000"/>
                <w:sz w:val="21"/>
                <w:szCs w:val="21"/>
              </w:rPr>
              <w:t xml:space="preserve"> Протез должен состоять из трех основных частей: </w:t>
            </w:r>
            <w:r w:rsidRPr="00DE422F">
              <w:rPr>
                <w:color w:val="000000"/>
                <w:sz w:val="21"/>
                <w:szCs w:val="21"/>
              </w:rPr>
              <w:t xml:space="preserve">кисть с модулями пальцев, модуль локтя пассивный и </w:t>
            </w:r>
            <w:proofErr w:type="spellStart"/>
            <w:r w:rsidRPr="00DE422F">
              <w:rPr>
                <w:color w:val="000000"/>
                <w:sz w:val="21"/>
                <w:szCs w:val="21"/>
              </w:rPr>
              <w:t>культеприемная</w:t>
            </w:r>
            <w:proofErr w:type="spellEnd"/>
            <w:r w:rsidRPr="00DE422F">
              <w:rPr>
                <w:color w:val="000000"/>
                <w:sz w:val="21"/>
                <w:szCs w:val="21"/>
              </w:rPr>
              <w:t xml:space="preserve"> гильза </w:t>
            </w:r>
            <w:proofErr w:type="spellStart"/>
            <w:r w:rsidRPr="00DE422F">
              <w:rPr>
                <w:color w:val="000000"/>
                <w:sz w:val="21"/>
                <w:szCs w:val="21"/>
              </w:rPr>
              <w:t>плеча.Кисть</w:t>
            </w:r>
            <w:proofErr w:type="spellEnd"/>
            <w:r w:rsidRPr="00DE422F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DE422F">
              <w:rPr>
                <w:color w:val="000000"/>
                <w:sz w:val="21"/>
                <w:szCs w:val="21"/>
              </w:rPr>
              <w:t>состо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DE422F">
              <w:rPr>
                <w:color w:val="000000"/>
                <w:sz w:val="21"/>
                <w:szCs w:val="21"/>
              </w:rPr>
              <w:t xml:space="preserve"> из</w:t>
            </w:r>
            <w:r>
              <w:rPr>
                <w:color w:val="000000"/>
                <w:sz w:val="21"/>
                <w:szCs w:val="21"/>
              </w:rPr>
              <w:t xml:space="preserve"> м</w:t>
            </w:r>
            <w:r w:rsidRPr="00DE422F">
              <w:rPr>
                <w:color w:val="000000"/>
                <w:sz w:val="21"/>
                <w:szCs w:val="21"/>
              </w:rPr>
              <w:t>одулей пальцев, состоящих из мотор-редуктора и кинематического механизма, размещенных в корпусе пальца.</w:t>
            </w:r>
            <w:r w:rsidRPr="00DE422F">
              <w:rPr>
                <w:color w:val="000000"/>
                <w:sz w:val="21"/>
                <w:szCs w:val="21"/>
              </w:rPr>
              <w:tab/>
              <w:t xml:space="preserve">Привод модуля пальца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DE422F">
              <w:rPr>
                <w:color w:val="000000"/>
                <w:sz w:val="21"/>
                <w:szCs w:val="21"/>
              </w:rPr>
              <w:t>электромеханический.</w:t>
            </w:r>
          </w:p>
          <w:p w:rsidR="00EF0449" w:rsidRPr="00DE422F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A5310">
              <w:rPr>
                <w:color w:val="000000"/>
                <w:sz w:val="21"/>
                <w:szCs w:val="21"/>
              </w:rPr>
              <w:t>Модуль локтя должен состоять из шарнира, способного выдерживать нагрузку до 230 Н, угол допустимого сгибания от 15º до 145º градусов;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DE422F">
              <w:rPr>
                <w:color w:val="000000"/>
                <w:sz w:val="21"/>
                <w:szCs w:val="21"/>
              </w:rPr>
              <w:t xml:space="preserve">истемы питания, включающей АКБ, и плату управления </w:t>
            </w:r>
            <w:r w:rsidRPr="00DE422F">
              <w:rPr>
                <w:color w:val="000000"/>
                <w:sz w:val="21"/>
                <w:szCs w:val="21"/>
              </w:rPr>
              <w:lastRenderedPageBreak/>
              <w:t>питанием, модуль зарядки и включения.</w:t>
            </w:r>
          </w:p>
          <w:p w:rsidR="00EF0449" w:rsidRPr="00DE422F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DE422F">
              <w:rPr>
                <w:color w:val="000000"/>
                <w:sz w:val="21"/>
                <w:szCs w:val="21"/>
              </w:rPr>
              <w:t>Культеприемная</w:t>
            </w:r>
            <w:proofErr w:type="spellEnd"/>
            <w:r w:rsidRPr="00DE422F">
              <w:rPr>
                <w:color w:val="000000"/>
                <w:sz w:val="21"/>
                <w:szCs w:val="21"/>
              </w:rPr>
              <w:t xml:space="preserve">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DE422F">
              <w:rPr>
                <w:color w:val="000000"/>
                <w:sz w:val="21"/>
                <w:szCs w:val="21"/>
              </w:rPr>
              <w:t>состо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DE422F">
              <w:rPr>
                <w:color w:val="000000"/>
                <w:sz w:val="21"/>
                <w:szCs w:val="21"/>
              </w:rPr>
              <w:t xml:space="preserve"> из</w:t>
            </w:r>
            <w:r>
              <w:rPr>
                <w:color w:val="000000"/>
                <w:sz w:val="21"/>
                <w:szCs w:val="21"/>
              </w:rPr>
              <w:t xml:space="preserve"> с</w:t>
            </w:r>
            <w:r w:rsidRPr="00DE422F">
              <w:rPr>
                <w:color w:val="000000"/>
                <w:sz w:val="21"/>
                <w:szCs w:val="21"/>
              </w:rPr>
              <w:t>истемы управления ЭМГ для модуля кисти</w:t>
            </w:r>
            <w:r>
              <w:rPr>
                <w:color w:val="000000"/>
                <w:sz w:val="21"/>
                <w:szCs w:val="21"/>
              </w:rPr>
              <w:t>; т</w:t>
            </w:r>
            <w:r w:rsidRPr="00DE422F">
              <w:rPr>
                <w:color w:val="000000"/>
                <w:sz w:val="21"/>
                <w:szCs w:val="21"/>
              </w:rPr>
              <w:t>ягов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DE422F">
              <w:rPr>
                <w:color w:val="000000"/>
                <w:sz w:val="21"/>
                <w:szCs w:val="21"/>
              </w:rPr>
              <w:t xml:space="preserve"> систем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E422F">
              <w:rPr>
                <w:color w:val="000000"/>
                <w:sz w:val="21"/>
                <w:szCs w:val="21"/>
              </w:rPr>
              <w:t xml:space="preserve"> управления для модуля локтя</w:t>
            </w:r>
            <w:r>
              <w:rPr>
                <w:color w:val="000000"/>
                <w:sz w:val="21"/>
                <w:szCs w:val="21"/>
              </w:rPr>
              <w:t>; в</w:t>
            </w:r>
            <w:r w:rsidRPr="00DE422F">
              <w:rPr>
                <w:color w:val="000000"/>
                <w:sz w:val="21"/>
                <w:szCs w:val="21"/>
              </w:rPr>
              <w:t>нутренн</w:t>
            </w:r>
            <w:r>
              <w:rPr>
                <w:color w:val="000000"/>
                <w:sz w:val="21"/>
                <w:szCs w:val="21"/>
              </w:rPr>
              <w:t>ей</w:t>
            </w:r>
            <w:r w:rsidRPr="00DE422F">
              <w:rPr>
                <w:color w:val="000000"/>
                <w:sz w:val="21"/>
                <w:szCs w:val="21"/>
              </w:rPr>
              <w:t xml:space="preserve"> и внешн</w:t>
            </w:r>
            <w:r>
              <w:rPr>
                <w:color w:val="000000"/>
                <w:sz w:val="21"/>
                <w:szCs w:val="21"/>
              </w:rPr>
              <w:t>ей</w:t>
            </w:r>
            <w:r w:rsidRPr="00DE422F">
              <w:rPr>
                <w:color w:val="000000"/>
                <w:sz w:val="21"/>
                <w:szCs w:val="21"/>
              </w:rPr>
              <w:t xml:space="preserve"> гильз</w:t>
            </w:r>
            <w:r>
              <w:rPr>
                <w:color w:val="000000"/>
                <w:sz w:val="21"/>
                <w:szCs w:val="21"/>
              </w:rPr>
              <w:t>ы; п</w:t>
            </w:r>
            <w:r w:rsidRPr="00DE422F">
              <w:rPr>
                <w:color w:val="000000"/>
                <w:sz w:val="21"/>
                <w:szCs w:val="21"/>
              </w:rPr>
              <w:t>лечевой стропы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EF0449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E422F">
              <w:rPr>
                <w:color w:val="000000"/>
                <w:sz w:val="21"/>
                <w:szCs w:val="21"/>
              </w:rPr>
              <w:t xml:space="preserve">Протез </w:t>
            </w:r>
            <w:r>
              <w:rPr>
                <w:color w:val="000000"/>
                <w:sz w:val="21"/>
                <w:szCs w:val="21"/>
              </w:rPr>
              <w:t>должен</w:t>
            </w:r>
            <w:r w:rsidRPr="00DE422F">
              <w:rPr>
                <w:color w:val="000000"/>
                <w:sz w:val="21"/>
                <w:szCs w:val="21"/>
              </w:rPr>
              <w:t xml:space="preserve"> запомнить </w:t>
            </w:r>
            <w:r>
              <w:rPr>
                <w:color w:val="000000"/>
                <w:sz w:val="21"/>
                <w:szCs w:val="21"/>
              </w:rPr>
              <w:t xml:space="preserve">не менее </w:t>
            </w:r>
            <w:r w:rsidRPr="00DE422F">
              <w:rPr>
                <w:color w:val="000000"/>
                <w:sz w:val="21"/>
                <w:szCs w:val="21"/>
              </w:rPr>
              <w:t xml:space="preserve">8 различных жестов. Переключение и настройка жестов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DE422F">
              <w:rPr>
                <w:color w:val="000000"/>
                <w:sz w:val="21"/>
                <w:szCs w:val="21"/>
              </w:rPr>
              <w:t>происходит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DE422F">
              <w:rPr>
                <w:color w:val="000000"/>
                <w:sz w:val="21"/>
                <w:szCs w:val="21"/>
              </w:rPr>
              <w:t xml:space="preserve"> через мобильное приложение или командой от ЭМГ датчиков.</w:t>
            </w:r>
          </w:p>
          <w:p w:rsidR="00EF0449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3F14F7">
              <w:rPr>
                <w:color w:val="000000"/>
                <w:sz w:val="21"/>
                <w:szCs w:val="21"/>
              </w:rPr>
              <w:t>Внешний вид</w:t>
            </w:r>
            <w:r>
              <w:rPr>
                <w:color w:val="000000"/>
                <w:sz w:val="21"/>
                <w:szCs w:val="21"/>
              </w:rPr>
              <w:t xml:space="preserve"> должен и</w:t>
            </w:r>
            <w:r w:rsidRPr="003F14F7">
              <w:rPr>
                <w:color w:val="000000"/>
                <w:sz w:val="21"/>
                <w:szCs w:val="21"/>
              </w:rPr>
              <w:t>ме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3F14F7">
              <w:rPr>
                <w:color w:val="000000"/>
                <w:sz w:val="21"/>
                <w:szCs w:val="21"/>
              </w:rPr>
              <w:t xml:space="preserve"> возможность создания различных по типоразмеру и цвету вариантов модуля кисти.</w:t>
            </w:r>
          </w:p>
          <w:p w:rsidR="00EF0449" w:rsidRPr="003F14F7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</w:t>
            </w:r>
            <w:r w:rsidRPr="003F14F7">
              <w:rPr>
                <w:color w:val="000000"/>
                <w:sz w:val="21"/>
                <w:szCs w:val="21"/>
              </w:rPr>
              <w:t>осметическ</w:t>
            </w:r>
            <w:r>
              <w:rPr>
                <w:color w:val="000000"/>
                <w:sz w:val="21"/>
                <w:szCs w:val="21"/>
              </w:rPr>
              <w:t>ая</w:t>
            </w:r>
            <w:r w:rsidRPr="003F14F7">
              <w:rPr>
                <w:color w:val="000000"/>
                <w:sz w:val="21"/>
                <w:szCs w:val="21"/>
              </w:rPr>
              <w:t xml:space="preserve"> внешн</w:t>
            </w:r>
            <w:r>
              <w:rPr>
                <w:color w:val="000000"/>
                <w:sz w:val="21"/>
                <w:szCs w:val="21"/>
              </w:rPr>
              <w:t>яя</w:t>
            </w:r>
            <w:r w:rsidRPr="003F14F7">
              <w:rPr>
                <w:color w:val="000000"/>
                <w:sz w:val="21"/>
                <w:szCs w:val="21"/>
              </w:rPr>
              <w:t xml:space="preserve"> оболочк</w:t>
            </w:r>
            <w:r>
              <w:rPr>
                <w:color w:val="000000"/>
                <w:sz w:val="21"/>
                <w:szCs w:val="21"/>
              </w:rPr>
              <w:t>ане</w:t>
            </w:r>
            <w:r w:rsidRPr="003F14F7">
              <w:rPr>
                <w:color w:val="000000"/>
                <w:sz w:val="21"/>
                <w:szCs w:val="21"/>
              </w:rPr>
              <w:t xml:space="preserve"> предусматривается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EF0449" w:rsidRPr="003F14F7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3F14F7">
              <w:rPr>
                <w:color w:val="000000"/>
                <w:sz w:val="21"/>
                <w:szCs w:val="21"/>
              </w:rPr>
              <w:t xml:space="preserve">Ладонь и кончики пальцев </w:t>
            </w:r>
            <w:r>
              <w:rPr>
                <w:color w:val="000000"/>
                <w:sz w:val="21"/>
                <w:szCs w:val="21"/>
              </w:rPr>
              <w:t xml:space="preserve">должны быть </w:t>
            </w:r>
            <w:r w:rsidRPr="003F14F7">
              <w:rPr>
                <w:color w:val="000000"/>
                <w:sz w:val="21"/>
                <w:szCs w:val="21"/>
              </w:rPr>
              <w:t xml:space="preserve">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EF0449" w:rsidRPr="003F14F7" w:rsidRDefault="00EF0449" w:rsidP="00F3004A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3F14F7">
              <w:rPr>
                <w:color w:val="000000"/>
                <w:sz w:val="21"/>
                <w:szCs w:val="21"/>
              </w:rPr>
              <w:t xml:space="preserve">Управление протезом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3F14F7">
              <w:rPr>
                <w:color w:val="000000"/>
                <w:sz w:val="21"/>
                <w:szCs w:val="21"/>
              </w:rPr>
              <w:t>происходит</w:t>
            </w:r>
            <w:r>
              <w:rPr>
                <w:color w:val="000000"/>
                <w:sz w:val="21"/>
                <w:szCs w:val="21"/>
              </w:rPr>
              <w:t>ь</w:t>
            </w:r>
            <w:r w:rsidRPr="003F14F7">
              <w:rPr>
                <w:color w:val="000000"/>
                <w:sz w:val="21"/>
                <w:szCs w:val="21"/>
              </w:rPr>
              <w:t xml:space="preserve"> за счет регистрации на поверхности кожи культи, </w:t>
            </w:r>
            <w:proofErr w:type="spellStart"/>
            <w:r w:rsidRPr="003F14F7">
              <w:rPr>
                <w:color w:val="000000"/>
                <w:sz w:val="21"/>
                <w:szCs w:val="21"/>
              </w:rPr>
              <w:t>электромиографического</w:t>
            </w:r>
            <w:proofErr w:type="spellEnd"/>
            <w:r w:rsidRPr="003F14F7">
              <w:rPr>
                <w:color w:val="000000"/>
                <w:sz w:val="21"/>
                <w:szCs w:val="21"/>
              </w:rPr>
              <w:t xml:space="preserve"> сигнала посредством </w:t>
            </w:r>
            <w:proofErr w:type="spellStart"/>
            <w:r w:rsidRPr="003F14F7">
              <w:rPr>
                <w:color w:val="000000"/>
                <w:sz w:val="21"/>
                <w:szCs w:val="21"/>
              </w:rPr>
              <w:t>миодатчиков</w:t>
            </w:r>
            <w:proofErr w:type="spellEnd"/>
            <w:r w:rsidRPr="003F14F7">
              <w:rPr>
                <w:color w:val="000000"/>
                <w:sz w:val="21"/>
                <w:szCs w:val="21"/>
              </w:rPr>
              <w:t xml:space="preserve">, расположенных во внутренней гильзе.Управление протезом </w:t>
            </w:r>
            <w:r>
              <w:rPr>
                <w:color w:val="000000"/>
                <w:sz w:val="21"/>
                <w:szCs w:val="21"/>
              </w:rPr>
              <w:t>–</w:t>
            </w:r>
            <w:r w:rsidRPr="003F14F7">
              <w:rPr>
                <w:color w:val="000000"/>
                <w:sz w:val="21"/>
                <w:szCs w:val="21"/>
              </w:rPr>
              <w:t xml:space="preserve"> двухканальное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EF0449" w:rsidRPr="00CF003C" w:rsidRDefault="00EF0449" w:rsidP="00014E37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F335D">
              <w:rPr>
                <w:color w:val="000000"/>
                <w:sz w:val="21"/>
                <w:szCs w:val="21"/>
              </w:rPr>
              <w:t xml:space="preserve">В качестве источника энергии должен служить заряжаемый, несъемный литий-ионный аккумулятор с защитой от перезаряда. Зарядка должна иметь стандартный разъем </w:t>
            </w:r>
            <w:proofErr w:type="spellStart"/>
            <w:r w:rsidRPr="000F335D">
              <w:rPr>
                <w:color w:val="000000"/>
                <w:sz w:val="21"/>
                <w:szCs w:val="21"/>
              </w:rPr>
              <w:t>USB-Type</w:t>
            </w:r>
            <w:proofErr w:type="spellEnd"/>
            <w:r w:rsidRPr="000F335D">
              <w:rPr>
                <w:color w:val="000000"/>
                <w:sz w:val="21"/>
                <w:szCs w:val="21"/>
              </w:rPr>
              <w:t xml:space="preserve"> C. Должна быть свето</w:t>
            </w:r>
            <w:r>
              <w:rPr>
                <w:color w:val="000000"/>
                <w:sz w:val="21"/>
                <w:szCs w:val="21"/>
              </w:rPr>
              <w:t xml:space="preserve">вая </w:t>
            </w:r>
            <w:r>
              <w:rPr>
                <w:vanish/>
                <w:color w:val="000000"/>
                <w:sz w:val="21"/>
                <w:szCs w:val="21"/>
              </w:rPr>
              <w:t>но быть , с электрмеханической кистью</w:t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>
              <w:rPr>
                <w:vanish/>
                <w:color w:val="000000"/>
                <w:sz w:val="21"/>
                <w:szCs w:val="21"/>
              </w:rPr>
              <w:pgNum/>
            </w:r>
            <w:r w:rsidRPr="000F335D">
              <w:rPr>
                <w:color w:val="000000"/>
                <w:sz w:val="21"/>
                <w:szCs w:val="21"/>
              </w:rPr>
              <w:t xml:space="preserve">индикация процесса зарядки. Приемная гильза должна изготавливаться из </w:t>
            </w:r>
            <w:proofErr w:type="spellStart"/>
            <w:r w:rsidRPr="000F335D">
              <w:rPr>
                <w:color w:val="000000"/>
                <w:sz w:val="21"/>
                <w:szCs w:val="21"/>
              </w:rPr>
              <w:t>термолина</w:t>
            </w:r>
            <w:proofErr w:type="spellEnd"/>
            <w:r w:rsidRPr="003F14F7">
              <w:rPr>
                <w:color w:val="000000"/>
                <w:sz w:val="21"/>
                <w:szCs w:val="21"/>
              </w:rPr>
              <w:t xml:space="preserve"> или силикона</w:t>
            </w:r>
            <w:r w:rsidRPr="000F335D">
              <w:rPr>
                <w:color w:val="000000"/>
                <w:sz w:val="21"/>
                <w:szCs w:val="21"/>
              </w:rPr>
              <w:t>.</w:t>
            </w:r>
            <w:r w:rsidRPr="003F14F7">
              <w:rPr>
                <w:color w:val="000000"/>
                <w:sz w:val="21"/>
                <w:szCs w:val="21"/>
              </w:rPr>
              <w:t xml:space="preserve"> Удержание протеза на культе за счет системы строп, перекинутых через плечевой пояс. Внешняя гильза изготавливается по индивидуальной приемной гильзе путем </w:t>
            </w:r>
            <w:proofErr w:type="spellStart"/>
            <w:r w:rsidRPr="003F14F7">
              <w:rPr>
                <w:color w:val="000000"/>
                <w:sz w:val="21"/>
                <w:szCs w:val="21"/>
              </w:rPr>
              <w:t>ламинации</w:t>
            </w:r>
            <w:proofErr w:type="spellEnd"/>
            <w:r w:rsidRPr="003F14F7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Тип протеза: постоянный.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449" w:rsidRPr="001C6376" w:rsidRDefault="00EF0449" w:rsidP="006A209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1C6376">
              <w:rPr>
                <w:bCs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49" w:rsidRPr="001C6376" w:rsidRDefault="00EF0449" w:rsidP="00EF0449">
            <w:pPr>
              <w:keepNext/>
              <w:keepLines/>
              <w:autoSpaceDE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EF0449">
              <w:rPr>
                <w:bCs/>
                <w:sz w:val="22"/>
                <w:lang w:eastAsia="ar-SA"/>
              </w:rPr>
              <w:t>3114</w:t>
            </w:r>
            <w:bookmarkStart w:id="0" w:name="_GoBack"/>
            <w:bookmarkEnd w:id="0"/>
            <w:r w:rsidRPr="00EF0449">
              <w:rPr>
                <w:bCs/>
                <w:sz w:val="22"/>
                <w:lang w:eastAsia="ar-SA"/>
              </w:rPr>
              <w:t>298,67</w:t>
            </w:r>
          </w:p>
        </w:tc>
      </w:tr>
    </w:tbl>
    <w:p w:rsidR="005E3744" w:rsidRPr="00AF45A1" w:rsidRDefault="005E3744" w:rsidP="006A2099">
      <w:pPr>
        <w:keepNext/>
        <w:keepLines/>
        <w:widowControl w:val="0"/>
        <w:suppressAutoHyphens w:val="0"/>
        <w:snapToGrid w:val="0"/>
        <w:ind w:firstLine="709"/>
        <w:contextualSpacing/>
        <w:jc w:val="center"/>
        <w:rPr>
          <w:b/>
          <w:bCs/>
        </w:rPr>
      </w:pPr>
    </w:p>
    <w:p w:rsidR="00617EB7" w:rsidRPr="00AF45A1" w:rsidRDefault="009153E8" w:rsidP="006A2099">
      <w:pPr>
        <w:keepNext/>
        <w:keepLines/>
        <w:ind w:firstLine="709"/>
        <w:contextualSpacing/>
        <w:jc w:val="both"/>
        <w:rPr>
          <w:rFonts w:eastAsia="Times New Roman CYR" w:cs="Arial CYR"/>
          <w:color w:val="000000"/>
          <w:spacing w:val="-2"/>
        </w:rPr>
      </w:pPr>
      <w:r w:rsidRPr="00AF45A1">
        <w:rPr>
          <w:rFonts w:ascii="Times New Roman CYR" w:eastAsia="Times New Roman CYR" w:hAnsi="Times New Roman CYR" w:cs="Times New Roman CYR"/>
          <w:b/>
          <w:iCs/>
          <w:color w:val="000000"/>
          <w:spacing w:val="-2"/>
        </w:rPr>
        <w:t>Место и условия выполнения работ:</w:t>
      </w:r>
      <w:r w:rsidR="009A2AEB" w:rsidRPr="00AF45A1">
        <w:rPr>
          <w:rFonts w:eastAsia="Times New Roman CYR" w:cs="Arial CYR"/>
          <w:color w:val="000000"/>
          <w:spacing w:val="-2"/>
        </w:rPr>
        <w:t xml:space="preserve">по месту нахождения Исполнителя. </w:t>
      </w:r>
    </w:p>
    <w:p w:rsidR="00AF45A1" w:rsidRPr="00AF45A1" w:rsidRDefault="00A566B8" w:rsidP="00AF45A1">
      <w:pPr>
        <w:keepNext/>
        <w:keepLines/>
        <w:ind w:firstLine="709"/>
        <w:contextualSpacing/>
        <w:jc w:val="both"/>
      </w:pPr>
      <w:r w:rsidRPr="00AF45A1">
        <w:rPr>
          <w:b/>
        </w:rPr>
        <w:t>Срок и условия выполнения работ:</w:t>
      </w:r>
      <w:r w:rsidR="00AF45A1" w:rsidRPr="00AF45A1">
        <w:t xml:space="preserve">выполнить работы для Получателя в срок, не превышающий 30 календарных дней с даты обращения инвалида с Направлением, выданным Заказчиком, или </w:t>
      </w:r>
      <w:r w:rsidR="006B2040">
        <w:t>р</w:t>
      </w:r>
      <w:r w:rsidR="006B2040" w:rsidRPr="006B2040">
        <w:t>еестр</w:t>
      </w:r>
      <w:r w:rsidR="006B2040">
        <w:t>а</w:t>
      </w:r>
      <w:r w:rsidR="006B2040" w:rsidRPr="006B2040">
        <w:t xml:space="preserve"> Получателей</w:t>
      </w:r>
      <w:r w:rsidR="00AF45A1" w:rsidRPr="00AF45A1">
        <w:t>, направленно</w:t>
      </w:r>
      <w:r w:rsidR="006B2040">
        <w:t>го</w:t>
      </w:r>
      <w:r w:rsidR="00AF45A1" w:rsidRPr="00AF45A1">
        <w:t xml:space="preserve"> Заказчиком, но не позднее 01 сентября 2023 г. Выдача протезно-ортопедического изделия Получателю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AF45A1" w:rsidRPr="00AF45A1" w:rsidRDefault="00AF45A1" w:rsidP="00AF45A1">
      <w:pPr>
        <w:keepNext/>
        <w:keepLines/>
        <w:ind w:firstLine="709"/>
        <w:contextualSpacing/>
        <w:jc w:val="both"/>
      </w:pPr>
      <w:r w:rsidRPr="00AF45A1">
        <w:t>Информировать Заказчика в письменном виде не позднее 3 (трех) рабочих дней с даты заключения Контракта о месте нахождения и графике работы пункта приема Получателя, организованного на территории г.Тулы и Тульской области, расположенного в шаговой доступности от остановок общественного транспорта, работающего не менее 5 дней в неделю, не менее 40 часов в неделю, при этом время работы пункта приема Получателя должно попадать в интервал с 08:00 до 19:00.</w:t>
      </w:r>
    </w:p>
    <w:p w:rsidR="002F2CC9" w:rsidRDefault="00251446" w:rsidP="00AF45A1">
      <w:pPr>
        <w:keepNext/>
        <w:keepLines/>
        <w:ind w:firstLine="709"/>
        <w:contextualSpacing/>
        <w:jc w:val="both"/>
      </w:pPr>
      <w:r w:rsidRPr="00AF45A1">
        <w:rPr>
          <w:b/>
        </w:rPr>
        <w:t>Срок действия контракта:</w:t>
      </w:r>
      <w:r w:rsidR="00673216" w:rsidRPr="00AF45A1">
        <w:t>с даты подписания и действует по 29 сентября 2023 г., а в части взаиморасчетов до полного исполнения Сторонами своих обязательств.</w:t>
      </w:r>
    </w:p>
    <w:p w:rsidR="009D0DE5" w:rsidRPr="00AF45A1" w:rsidRDefault="009D0DE5" w:rsidP="00AF45A1">
      <w:pPr>
        <w:keepNext/>
        <w:keepLines/>
        <w:ind w:firstLine="709"/>
        <w:contextualSpacing/>
        <w:jc w:val="both"/>
        <w:rPr>
          <w:bCs/>
        </w:rPr>
      </w:pPr>
      <w:r>
        <w:t>Предполагаемый срок осуществления закупки - февраль, март 2023г.</w:t>
      </w:r>
    </w:p>
    <w:sectPr w:rsidR="009D0DE5" w:rsidRPr="00AF45A1" w:rsidSect="0003297C">
      <w:pgSz w:w="11906" w:h="16838"/>
      <w:pgMar w:top="510" w:right="595" w:bottom="510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C9" w:rsidRDefault="00CC32C9" w:rsidP="001653BC">
      <w:r>
        <w:separator/>
      </w:r>
    </w:p>
  </w:endnote>
  <w:endnote w:type="continuationSeparator" w:id="1">
    <w:p w:rsidR="00CC32C9" w:rsidRDefault="00CC32C9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C9" w:rsidRDefault="00CC32C9" w:rsidP="001653BC">
      <w:r>
        <w:separator/>
      </w:r>
    </w:p>
  </w:footnote>
  <w:footnote w:type="continuationSeparator" w:id="1">
    <w:p w:rsidR="00CC32C9" w:rsidRDefault="00CC32C9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4E37"/>
    <w:rsid w:val="000151A5"/>
    <w:rsid w:val="0001593E"/>
    <w:rsid w:val="00020409"/>
    <w:rsid w:val="0003297C"/>
    <w:rsid w:val="00041C1F"/>
    <w:rsid w:val="00043E22"/>
    <w:rsid w:val="00052EF4"/>
    <w:rsid w:val="000626DB"/>
    <w:rsid w:val="00063D11"/>
    <w:rsid w:val="00070D19"/>
    <w:rsid w:val="000711A2"/>
    <w:rsid w:val="00074828"/>
    <w:rsid w:val="0007607B"/>
    <w:rsid w:val="00084900"/>
    <w:rsid w:val="0009247B"/>
    <w:rsid w:val="00093995"/>
    <w:rsid w:val="000A13DA"/>
    <w:rsid w:val="000B4CE7"/>
    <w:rsid w:val="000C08C4"/>
    <w:rsid w:val="000C260B"/>
    <w:rsid w:val="000C2824"/>
    <w:rsid w:val="000C4BEB"/>
    <w:rsid w:val="000D0723"/>
    <w:rsid w:val="000D387A"/>
    <w:rsid w:val="000E0EED"/>
    <w:rsid w:val="000E12C2"/>
    <w:rsid w:val="000E4E76"/>
    <w:rsid w:val="000E7ED4"/>
    <w:rsid w:val="000F043C"/>
    <w:rsid w:val="000F46E6"/>
    <w:rsid w:val="000F62A4"/>
    <w:rsid w:val="00100434"/>
    <w:rsid w:val="00102CA7"/>
    <w:rsid w:val="00106A63"/>
    <w:rsid w:val="00106EE7"/>
    <w:rsid w:val="00112A0A"/>
    <w:rsid w:val="0013133B"/>
    <w:rsid w:val="001336A9"/>
    <w:rsid w:val="00143B81"/>
    <w:rsid w:val="00145452"/>
    <w:rsid w:val="00155E5C"/>
    <w:rsid w:val="00156A68"/>
    <w:rsid w:val="00156B1F"/>
    <w:rsid w:val="001632BB"/>
    <w:rsid w:val="001653BC"/>
    <w:rsid w:val="001708F3"/>
    <w:rsid w:val="001749E2"/>
    <w:rsid w:val="00177919"/>
    <w:rsid w:val="001829CA"/>
    <w:rsid w:val="00183480"/>
    <w:rsid w:val="00184D16"/>
    <w:rsid w:val="00185FDD"/>
    <w:rsid w:val="00194A2B"/>
    <w:rsid w:val="00196857"/>
    <w:rsid w:val="001A19DE"/>
    <w:rsid w:val="001A3C7C"/>
    <w:rsid w:val="001B00E1"/>
    <w:rsid w:val="001B173F"/>
    <w:rsid w:val="001B36AF"/>
    <w:rsid w:val="001C0460"/>
    <w:rsid w:val="001C1386"/>
    <w:rsid w:val="001C2427"/>
    <w:rsid w:val="001C29E8"/>
    <w:rsid w:val="001C57A2"/>
    <w:rsid w:val="001C6376"/>
    <w:rsid w:val="001D136C"/>
    <w:rsid w:val="001E0669"/>
    <w:rsid w:val="001E5742"/>
    <w:rsid w:val="001F3DBC"/>
    <w:rsid w:val="001F5431"/>
    <w:rsid w:val="00200690"/>
    <w:rsid w:val="00212A4A"/>
    <w:rsid w:val="00221418"/>
    <w:rsid w:val="002321BE"/>
    <w:rsid w:val="002374FA"/>
    <w:rsid w:val="00242C1D"/>
    <w:rsid w:val="00245813"/>
    <w:rsid w:val="00251446"/>
    <w:rsid w:val="002532DB"/>
    <w:rsid w:val="0025676E"/>
    <w:rsid w:val="0026053E"/>
    <w:rsid w:val="0026519D"/>
    <w:rsid w:val="00271F32"/>
    <w:rsid w:val="0027202A"/>
    <w:rsid w:val="00280E47"/>
    <w:rsid w:val="00286C89"/>
    <w:rsid w:val="00291507"/>
    <w:rsid w:val="00292C46"/>
    <w:rsid w:val="002A0623"/>
    <w:rsid w:val="002A2C47"/>
    <w:rsid w:val="002A40D0"/>
    <w:rsid w:val="002A72FD"/>
    <w:rsid w:val="002A7613"/>
    <w:rsid w:val="002B3339"/>
    <w:rsid w:val="002B7EA7"/>
    <w:rsid w:val="002C5833"/>
    <w:rsid w:val="002E366C"/>
    <w:rsid w:val="002E7EEE"/>
    <w:rsid w:val="002E7FA8"/>
    <w:rsid w:val="002F2CC9"/>
    <w:rsid w:val="002F4C14"/>
    <w:rsid w:val="003069F7"/>
    <w:rsid w:val="0030793F"/>
    <w:rsid w:val="00314993"/>
    <w:rsid w:val="00314E0E"/>
    <w:rsid w:val="003215F0"/>
    <w:rsid w:val="003229A9"/>
    <w:rsid w:val="00322BDB"/>
    <w:rsid w:val="00326861"/>
    <w:rsid w:val="00327070"/>
    <w:rsid w:val="00331BD2"/>
    <w:rsid w:val="00332DF4"/>
    <w:rsid w:val="003335D6"/>
    <w:rsid w:val="003367A6"/>
    <w:rsid w:val="00345839"/>
    <w:rsid w:val="00347337"/>
    <w:rsid w:val="00352163"/>
    <w:rsid w:val="003657F3"/>
    <w:rsid w:val="00365C50"/>
    <w:rsid w:val="00365DCC"/>
    <w:rsid w:val="00366027"/>
    <w:rsid w:val="00366822"/>
    <w:rsid w:val="00370186"/>
    <w:rsid w:val="00374354"/>
    <w:rsid w:val="003770C1"/>
    <w:rsid w:val="0038168E"/>
    <w:rsid w:val="00392A07"/>
    <w:rsid w:val="003960FD"/>
    <w:rsid w:val="003A1550"/>
    <w:rsid w:val="003A5FA2"/>
    <w:rsid w:val="003A6110"/>
    <w:rsid w:val="003B2487"/>
    <w:rsid w:val="003B547F"/>
    <w:rsid w:val="003B78B5"/>
    <w:rsid w:val="003C037D"/>
    <w:rsid w:val="003C1EC1"/>
    <w:rsid w:val="003D4F0D"/>
    <w:rsid w:val="003D70DD"/>
    <w:rsid w:val="003E3C67"/>
    <w:rsid w:val="003F4902"/>
    <w:rsid w:val="00403F23"/>
    <w:rsid w:val="00405FB6"/>
    <w:rsid w:val="00406252"/>
    <w:rsid w:val="00411845"/>
    <w:rsid w:val="0041376A"/>
    <w:rsid w:val="004206CF"/>
    <w:rsid w:val="00434E34"/>
    <w:rsid w:val="00435ECB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6E2"/>
    <w:rsid w:val="00492A0D"/>
    <w:rsid w:val="00496D41"/>
    <w:rsid w:val="004A3DEF"/>
    <w:rsid w:val="004A4067"/>
    <w:rsid w:val="004A5211"/>
    <w:rsid w:val="004B0998"/>
    <w:rsid w:val="004B4E7D"/>
    <w:rsid w:val="004B6405"/>
    <w:rsid w:val="004B69AF"/>
    <w:rsid w:val="004B7B09"/>
    <w:rsid w:val="004C5AA4"/>
    <w:rsid w:val="004D40AC"/>
    <w:rsid w:val="004D4DBA"/>
    <w:rsid w:val="004D71B8"/>
    <w:rsid w:val="004E1D2F"/>
    <w:rsid w:val="004E41BE"/>
    <w:rsid w:val="004E5628"/>
    <w:rsid w:val="004E6B4D"/>
    <w:rsid w:val="004F710F"/>
    <w:rsid w:val="00500309"/>
    <w:rsid w:val="00512271"/>
    <w:rsid w:val="00513A2C"/>
    <w:rsid w:val="0052151E"/>
    <w:rsid w:val="00526FC0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7742A"/>
    <w:rsid w:val="005843AE"/>
    <w:rsid w:val="00585013"/>
    <w:rsid w:val="0058556D"/>
    <w:rsid w:val="00585668"/>
    <w:rsid w:val="00585977"/>
    <w:rsid w:val="0059399D"/>
    <w:rsid w:val="00595D2B"/>
    <w:rsid w:val="005A1458"/>
    <w:rsid w:val="005A2FDE"/>
    <w:rsid w:val="005A389F"/>
    <w:rsid w:val="005A75FB"/>
    <w:rsid w:val="005C28F3"/>
    <w:rsid w:val="005C5127"/>
    <w:rsid w:val="005C5D18"/>
    <w:rsid w:val="005C72AD"/>
    <w:rsid w:val="005C7A3D"/>
    <w:rsid w:val="005D341D"/>
    <w:rsid w:val="005D7473"/>
    <w:rsid w:val="005D74D1"/>
    <w:rsid w:val="005D7819"/>
    <w:rsid w:val="005E0CD9"/>
    <w:rsid w:val="005E3744"/>
    <w:rsid w:val="005E550E"/>
    <w:rsid w:val="005F5DFB"/>
    <w:rsid w:val="005F5E08"/>
    <w:rsid w:val="005F6397"/>
    <w:rsid w:val="00603C14"/>
    <w:rsid w:val="00605D03"/>
    <w:rsid w:val="00611AD1"/>
    <w:rsid w:val="00612299"/>
    <w:rsid w:val="00617EB7"/>
    <w:rsid w:val="006222DB"/>
    <w:rsid w:val="0062260F"/>
    <w:rsid w:val="00633C56"/>
    <w:rsid w:val="006375BB"/>
    <w:rsid w:val="00640561"/>
    <w:rsid w:val="00643CAA"/>
    <w:rsid w:val="00645751"/>
    <w:rsid w:val="0066063E"/>
    <w:rsid w:val="00663122"/>
    <w:rsid w:val="006642BB"/>
    <w:rsid w:val="006645EA"/>
    <w:rsid w:val="00671267"/>
    <w:rsid w:val="00671F64"/>
    <w:rsid w:val="00673216"/>
    <w:rsid w:val="0068124D"/>
    <w:rsid w:val="00683311"/>
    <w:rsid w:val="0068718A"/>
    <w:rsid w:val="006A1AAE"/>
    <w:rsid w:val="006A2099"/>
    <w:rsid w:val="006A5A1A"/>
    <w:rsid w:val="006B2040"/>
    <w:rsid w:val="006B3727"/>
    <w:rsid w:val="006D3365"/>
    <w:rsid w:val="006D376A"/>
    <w:rsid w:val="006E7BCF"/>
    <w:rsid w:val="006F1780"/>
    <w:rsid w:val="006F1D0A"/>
    <w:rsid w:val="006F42EA"/>
    <w:rsid w:val="006F4DD3"/>
    <w:rsid w:val="006F4E1A"/>
    <w:rsid w:val="006F5248"/>
    <w:rsid w:val="006F7F23"/>
    <w:rsid w:val="0072040C"/>
    <w:rsid w:val="00720435"/>
    <w:rsid w:val="0072251A"/>
    <w:rsid w:val="00733797"/>
    <w:rsid w:val="00744ACD"/>
    <w:rsid w:val="0076389A"/>
    <w:rsid w:val="00764D84"/>
    <w:rsid w:val="007662C3"/>
    <w:rsid w:val="0077029D"/>
    <w:rsid w:val="00770F89"/>
    <w:rsid w:val="00774A11"/>
    <w:rsid w:val="007767BD"/>
    <w:rsid w:val="00777F90"/>
    <w:rsid w:val="00782E91"/>
    <w:rsid w:val="00783204"/>
    <w:rsid w:val="007864DD"/>
    <w:rsid w:val="00787F66"/>
    <w:rsid w:val="00794D98"/>
    <w:rsid w:val="007964D5"/>
    <w:rsid w:val="007A39B0"/>
    <w:rsid w:val="007C0354"/>
    <w:rsid w:val="007C23CB"/>
    <w:rsid w:val="007C2F0A"/>
    <w:rsid w:val="007D4329"/>
    <w:rsid w:val="007D5F65"/>
    <w:rsid w:val="007D7325"/>
    <w:rsid w:val="007E0443"/>
    <w:rsid w:val="007E7635"/>
    <w:rsid w:val="007F1A4C"/>
    <w:rsid w:val="007F211A"/>
    <w:rsid w:val="007F6AC9"/>
    <w:rsid w:val="0080272A"/>
    <w:rsid w:val="00804E9F"/>
    <w:rsid w:val="00806FE6"/>
    <w:rsid w:val="00811F64"/>
    <w:rsid w:val="00824322"/>
    <w:rsid w:val="008246DD"/>
    <w:rsid w:val="00831E36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601"/>
    <w:rsid w:val="008B7E0B"/>
    <w:rsid w:val="008C4531"/>
    <w:rsid w:val="008D34A1"/>
    <w:rsid w:val="008D5145"/>
    <w:rsid w:val="008E08C6"/>
    <w:rsid w:val="008E4D23"/>
    <w:rsid w:val="008F1F3E"/>
    <w:rsid w:val="008F3E1E"/>
    <w:rsid w:val="008F58E9"/>
    <w:rsid w:val="0090137E"/>
    <w:rsid w:val="009144DE"/>
    <w:rsid w:val="009153E8"/>
    <w:rsid w:val="00915845"/>
    <w:rsid w:val="00920DBC"/>
    <w:rsid w:val="00921947"/>
    <w:rsid w:val="009220A5"/>
    <w:rsid w:val="009251D6"/>
    <w:rsid w:val="009273EF"/>
    <w:rsid w:val="0093006D"/>
    <w:rsid w:val="00934BEB"/>
    <w:rsid w:val="00937263"/>
    <w:rsid w:val="009407EA"/>
    <w:rsid w:val="00941F84"/>
    <w:rsid w:val="00945041"/>
    <w:rsid w:val="0095110E"/>
    <w:rsid w:val="00951586"/>
    <w:rsid w:val="0095304E"/>
    <w:rsid w:val="00961599"/>
    <w:rsid w:val="00963949"/>
    <w:rsid w:val="00965A21"/>
    <w:rsid w:val="009704B4"/>
    <w:rsid w:val="009718A5"/>
    <w:rsid w:val="00977706"/>
    <w:rsid w:val="0098138A"/>
    <w:rsid w:val="0098259A"/>
    <w:rsid w:val="00986B12"/>
    <w:rsid w:val="00991E20"/>
    <w:rsid w:val="00993A30"/>
    <w:rsid w:val="009949F8"/>
    <w:rsid w:val="00994EB6"/>
    <w:rsid w:val="00996A76"/>
    <w:rsid w:val="009971D7"/>
    <w:rsid w:val="009A04FF"/>
    <w:rsid w:val="009A18C8"/>
    <w:rsid w:val="009A2AEB"/>
    <w:rsid w:val="009A7887"/>
    <w:rsid w:val="009B26F0"/>
    <w:rsid w:val="009B6B23"/>
    <w:rsid w:val="009B723D"/>
    <w:rsid w:val="009C0D70"/>
    <w:rsid w:val="009C54A0"/>
    <w:rsid w:val="009C5BD7"/>
    <w:rsid w:val="009C7A56"/>
    <w:rsid w:val="009D0DE5"/>
    <w:rsid w:val="009D4711"/>
    <w:rsid w:val="009E070D"/>
    <w:rsid w:val="009E7832"/>
    <w:rsid w:val="009F2DD3"/>
    <w:rsid w:val="009F4057"/>
    <w:rsid w:val="009F67AC"/>
    <w:rsid w:val="009F7FCC"/>
    <w:rsid w:val="00A0211D"/>
    <w:rsid w:val="00A06AEB"/>
    <w:rsid w:val="00A13515"/>
    <w:rsid w:val="00A174B7"/>
    <w:rsid w:val="00A2108C"/>
    <w:rsid w:val="00A224E8"/>
    <w:rsid w:val="00A25AEE"/>
    <w:rsid w:val="00A26B35"/>
    <w:rsid w:val="00A2726E"/>
    <w:rsid w:val="00A2761B"/>
    <w:rsid w:val="00A30193"/>
    <w:rsid w:val="00A566B8"/>
    <w:rsid w:val="00A76A43"/>
    <w:rsid w:val="00A918E3"/>
    <w:rsid w:val="00A936FF"/>
    <w:rsid w:val="00A955FF"/>
    <w:rsid w:val="00A974B5"/>
    <w:rsid w:val="00AA7A3A"/>
    <w:rsid w:val="00AB1AFC"/>
    <w:rsid w:val="00AB5084"/>
    <w:rsid w:val="00AB6D3E"/>
    <w:rsid w:val="00AC3E2E"/>
    <w:rsid w:val="00AC6361"/>
    <w:rsid w:val="00AD649C"/>
    <w:rsid w:val="00AD70E4"/>
    <w:rsid w:val="00AE0477"/>
    <w:rsid w:val="00AE37A5"/>
    <w:rsid w:val="00AE5752"/>
    <w:rsid w:val="00AE5AE4"/>
    <w:rsid w:val="00AF45A1"/>
    <w:rsid w:val="00B01BA1"/>
    <w:rsid w:val="00B14AD8"/>
    <w:rsid w:val="00B159C7"/>
    <w:rsid w:val="00B216E9"/>
    <w:rsid w:val="00B252C9"/>
    <w:rsid w:val="00B34982"/>
    <w:rsid w:val="00B3528D"/>
    <w:rsid w:val="00B44525"/>
    <w:rsid w:val="00B70029"/>
    <w:rsid w:val="00B71012"/>
    <w:rsid w:val="00B72163"/>
    <w:rsid w:val="00B82CD8"/>
    <w:rsid w:val="00B91F05"/>
    <w:rsid w:val="00B93F82"/>
    <w:rsid w:val="00B948B2"/>
    <w:rsid w:val="00B96E99"/>
    <w:rsid w:val="00BA1A63"/>
    <w:rsid w:val="00BA330F"/>
    <w:rsid w:val="00BA6628"/>
    <w:rsid w:val="00BB6875"/>
    <w:rsid w:val="00BC103A"/>
    <w:rsid w:val="00BC4505"/>
    <w:rsid w:val="00BC5280"/>
    <w:rsid w:val="00BD137B"/>
    <w:rsid w:val="00BD3C11"/>
    <w:rsid w:val="00BE01E2"/>
    <w:rsid w:val="00BE3F99"/>
    <w:rsid w:val="00BE424C"/>
    <w:rsid w:val="00BE559A"/>
    <w:rsid w:val="00BE5B6D"/>
    <w:rsid w:val="00C01617"/>
    <w:rsid w:val="00C0343F"/>
    <w:rsid w:val="00C0363B"/>
    <w:rsid w:val="00C07074"/>
    <w:rsid w:val="00C14479"/>
    <w:rsid w:val="00C17D92"/>
    <w:rsid w:val="00C316AF"/>
    <w:rsid w:val="00C3332C"/>
    <w:rsid w:val="00C458FB"/>
    <w:rsid w:val="00C46E6F"/>
    <w:rsid w:val="00C51F00"/>
    <w:rsid w:val="00C67584"/>
    <w:rsid w:val="00C70404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C32C9"/>
    <w:rsid w:val="00CD5E08"/>
    <w:rsid w:val="00CD619A"/>
    <w:rsid w:val="00CD6BB1"/>
    <w:rsid w:val="00CE63B0"/>
    <w:rsid w:val="00CE7B8F"/>
    <w:rsid w:val="00CF197F"/>
    <w:rsid w:val="00CF35B7"/>
    <w:rsid w:val="00CF4F15"/>
    <w:rsid w:val="00D11605"/>
    <w:rsid w:val="00D13ABB"/>
    <w:rsid w:val="00D14E84"/>
    <w:rsid w:val="00D16A57"/>
    <w:rsid w:val="00D24F63"/>
    <w:rsid w:val="00D25AA5"/>
    <w:rsid w:val="00D30B21"/>
    <w:rsid w:val="00D31674"/>
    <w:rsid w:val="00D3238A"/>
    <w:rsid w:val="00D378CC"/>
    <w:rsid w:val="00D402C7"/>
    <w:rsid w:val="00D425D8"/>
    <w:rsid w:val="00D50072"/>
    <w:rsid w:val="00D64458"/>
    <w:rsid w:val="00D66D9B"/>
    <w:rsid w:val="00D75D42"/>
    <w:rsid w:val="00D8106B"/>
    <w:rsid w:val="00D84C3F"/>
    <w:rsid w:val="00D92B54"/>
    <w:rsid w:val="00D938F1"/>
    <w:rsid w:val="00D93AC8"/>
    <w:rsid w:val="00D96103"/>
    <w:rsid w:val="00D96CA4"/>
    <w:rsid w:val="00DA0115"/>
    <w:rsid w:val="00DA266C"/>
    <w:rsid w:val="00DB09FF"/>
    <w:rsid w:val="00DB3E70"/>
    <w:rsid w:val="00DC6047"/>
    <w:rsid w:val="00DD3B18"/>
    <w:rsid w:val="00DD651D"/>
    <w:rsid w:val="00DE0E9A"/>
    <w:rsid w:val="00DE2B53"/>
    <w:rsid w:val="00DE4CDF"/>
    <w:rsid w:val="00DE4D58"/>
    <w:rsid w:val="00DE5446"/>
    <w:rsid w:val="00DE6CCA"/>
    <w:rsid w:val="00DF16B3"/>
    <w:rsid w:val="00DF3EE6"/>
    <w:rsid w:val="00DF6E9B"/>
    <w:rsid w:val="00DF7621"/>
    <w:rsid w:val="00E0414D"/>
    <w:rsid w:val="00E0486D"/>
    <w:rsid w:val="00E10500"/>
    <w:rsid w:val="00E11B12"/>
    <w:rsid w:val="00E132E1"/>
    <w:rsid w:val="00E134BB"/>
    <w:rsid w:val="00E13607"/>
    <w:rsid w:val="00E17A40"/>
    <w:rsid w:val="00E23774"/>
    <w:rsid w:val="00E25D39"/>
    <w:rsid w:val="00E25EF8"/>
    <w:rsid w:val="00E32804"/>
    <w:rsid w:val="00E51EBE"/>
    <w:rsid w:val="00E522F8"/>
    <w:rsid w:val="00E54F09"/>
    <w:rsid w:val="00E60050"/>
    <w:rsid w:val="00E73DD9"/>
    <w:rsid w:val="00E80BE8"/>
    <w:rsid w:val="00E8138E"/>
    <w:rsid w:val="00E818B6"/>
    <w:rsid w:val="00E85357"/>
    <w:rsid w:val="00E944B6"/>
    <w:rsid w:val="00E95C87"/>
    <w:rsid w:val="00E963F8"/>
    <w:rsid w:val="00E97877"/>
    <w:rsid w:val="00EB1BEC"/>
    <w:rsid w:val="00EB3388"/>
    <w:rsid w:val="00EB4099"/>
    <w:rsid w:val="00EB68B4"/>
    <w:rsid w:val="00EC0DFB"/>
    <w:rsid w:val="00EC569E"/>
    <w:rsid w:val="00ED0BB8"/>
    <w:rsid w:val="00ED2C65"/>
    <w:rsid w:val="00ED56A0"/>
    <w:rsid w:val="00EE0434"/>
    <w:rsid w:val="00EE04FA"/>
    <w:rsid w:val="00EE35D0"/>
    <w:rsid w:val="00EE5781"/>
    <w:rsid w:val="00EF0449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004A"/>
    <w:rsid w:val="00F33744"/>
    <w:rsid w:val="00F36CB1"/>
    <w:rsid w:val="00F37164"/>
    <w:rsid w:val="00F41025"/>
    <w:rsid w:val="00F43FB6"/>
    <w:rsid w:val="00F45DA6"/>
    <w:rsid w:val="00F557D7"/>
    <w:rsid w:val="00F562B5"/>
    <w:rsid w:val="00F61C1F"/>
    <w:rsid w:val="00F709D4"/>
    <w:rsid w:val="00F70BD3"/>
    <w:rsid w:val="00F70D7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A6E1C"/>
    <w:rsid w:val="00FB104C"/>
    <w:rsid w:val="00FB58E7"/>
    <w:rsid w:val="00FC3159"/>
    <w:rsid w:val="00FC413F"/>
    <w:rsid w:val="00FC57CE"/>
    <w:rsid w:val="00FC6AAE"/>
    <w:rsid w:val="00FD09FF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link w:val="af5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76389A"/>
    <w:rPr>
      <w:color w:val="000080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9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a">
    <w:name w:val="No Spacing"/>
    <w:link w:val="afb"/>
    <w:uiPriority w:val="1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rsid w:val="00EB3388"/>
    <w:pPr>
      <w:spacing w:before="100" w:after="119"/>
    </w:pPr>
    <w:rPr>
      <w:lang w:eastAsia="ar-SA"/>
    </w:rPr>
  </w:style>
  <w:style w:type="paragraph" w:customStyle="1" w:styleId="formattext">
    <w:name w:val="formattext"/>
    <w:basedOn w:val="a"/>
    <w:rsid w:val="006F7F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d">
    <w:name w:val="Пункт"/>
    <w:basedOn w:val="a"/>
    <w:rsid w:val="003D4F0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character" w:customStyle="1" w:styleId="15">
    <w:name w:val="Основной текст Знак1"/>
    <w:basedOn w:val="a2"/>
    <w:uiPriority w:val="99"/>
    <w:rsid w:val="009153E8"/>
    <w:rPr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A566B8"/>
    <w:rPr>
      <w:rFonts w:ascii="Arial" w:eastAsia="Arial" w:hAnsi="Arial" w:cs="Arial"/>
      <w:lang w:eastAsia="ar-SA"/>
    </w:rPr>
  </w:style>
  <w:style w:type="table" w:customStyle="1" w:styleId="25">
    <w:name w:val="Сетка таблицы25"/>
    <w:basedOn w:val="a3"/>
    <w:next w:val="afe"/>
    <w:uiPriority w:val="39"/>
    <w:rsid w:val="00A566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A56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basedOn w:val="a2"/>
    <w:link w:val="af4"/>
    <w:rsid w:val="002B3339"/>
    <w:rPr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rsid w:val="002B3339"/>
    <w:rPr>
      <w:rFonts w:ascii="Calibri" w:eastAsia="Arial" w:hAnsi="Calibri"/>
      <w:sz w:val="22"/>
      <w:szCs w:val="22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2B3339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uiPriority w:val="99"/>
    <w:semiHidden/>
    <w:rsid w:val="002B3339"/>
    <w:rPr>
      <w:color w:val="000000"/>
    </w:rPr>
  </w:style>
  <w:style w:type="character" w:styleId="aff1">
    <w:name w:val="footnote reference"/>
    <w:basedOn w:val="a2"/>
    <w:uiPriority w:val="99"/>
    <w:semiHidden/>
    <w:unhideWhenUsed/>
    <w:rsid w:val="002B3339"/>
    <w:rPr>
      <w:vertAlign w:val="superscript"/>
    </w:rPr>
  </w:style>
  <w:style w:type="table" w:customStyle="1" w:styleId="16">
    <w:name w:val="Сетка таблицы1"/>
    <w:basedOn w:val="a3"/>
    <w:rsid w:val="00640561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1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574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6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92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4521-64E2-41B2-841F-9DCF522C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10937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lu.starovoytova.71</cp:lastModifiedBy>
  <cp:revision>4</cp:revision>
  <cp:lastPrinted>2023-02-09T07:35:00Z</cp:lastPrinted>
  <dcterms:created xsi:type="dcterms:W3CDTF">2023-02-09T09:34:00Z</dcterms:created>
  <dcterms:modified xsi:type="dcterms:W3CDTF">2023-02-10T07:13:00Z</dcterms:modified>
</cp:coreProperties>
</file>