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0A" w:rsidRPr="006C1E0D" w:rsidRDefault="00B2550A" w:rsidP="00B2550A">
      <w:pPr>
        <w:keepNext/>
        <w:keepLines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1E0D">
        <w:rPr>
          <w:b/>
          <w:color w:val="000000" w:themeColor="text1"/>
          <w:sz w:val="22"/>
          <w:szCs w:val="22"/>
        </w:rPr>
        <w:t>ТРЕБОВАНИЯ К ОКАЗЫВАЕМЫМ УСЛУГАМ</w:t>
      </w:r>
    </w:p>
    <w:p w:rsidR="00B2550A" w:rsidRPr="006C1E0D" w:rsidRDefault="00B2550A" w:rsidP="00B2550A">
      <w:pPr>
        <w:keepNext/>
        <w:keepLines/>
        <w:ind w:firstLine="426"/>
        <w:jc w:val="center"/>
        <w:rPr>
          <w:b/>
          <w:bCs/>
          <w:color w:val="000000" w:themeColor="text1"/>
          <w:sz w:val="24"/>
          <w:szCs w:val="24"/>
        </w:rPr>
      </w:pPr>
      <w:r w:rsidRPr="006C1E0D">
        <w:rPr>
          <w:b/>
          <w:bCs/>
          <w:color w:val="000000" w:themeColor="text1"/>
          <w:sz w:val="24"/>
          <w:szCs w:val="24"/>
        </w:rPr>
        <w:t>Описание объекта закупки</w:t>
      </w:r>
    </w:p>
    <w:p w:rsidR="00B2550A" w:rsidRDefault="00B2550A" w:rsidP="00B2550A">
      <w:pPr>
        <w:keepNext/>
        <w:keepLines/>
        <w:jc w:val="center"/>
        <w:rPr>
          <w:b/>
          <w:color w:val="000000" w:themeColor="text1"/>
          <w:sz w:val="24"/>
          <w:szCs w:val="24"/>
        </w:rPr>
      </w:pPr>
      <w:r w:rsidRPr="006C1E0D">
        <w:rPr>
          <w:b/>
          <w:color w:val="000000" w:themeColor="text1"/>
          <w:sz w:val="24"/>
          <w:szCs w:val="24"/>
        </w:rPr>
        <w:t>Оказание услуг по обеспечению льготной категории граждан санаторно-курортным лечением в 202</w:t>
      </w:r>
      <w:r>
        <w:rPr>
          <w:b/>
          <w:color w:val="000000" w:themeColor="text1"/>
          <w:sz w:val="24"/>
          <w:szCs w:val="24"/>
        </w:rPr>
        <w:t>2</w:t>
      </w:r>
      <w:r w:rsidRPr="006C1E0D">
        <w:rPr>
          <w:b/>
          <w:color w:val="000000" w:themeColor="text1"/>
          <w:sz w:val="24"/>
          <w:szCs w:val="24"/>
        </w:rPr>
        <w:t xml:space="preserve"> году по профилю: болезни </w:t>
      </w:r>
      <w:r>
        <w:rPr>
          <w:b/>
          <w:color w:val="000000" w:themeColor="text1"/>
          <w:sz w:val="24"/>
          <w:szCs w:val="24"/>
        </w:rPr>
        <w:t xml:space="preserve">эндокринной </w:t>
      </w:r>
      <w:r w:rsidRPr="006C1E0D">
        <w:rPr>
          <w:b/>
          <w:color w:val="000000" w:themeColor="text1"/>
          <w:sz w:val="24"/>
          <w:szCs w:val="24"/>
        </w:rPr>
        <w:t>системы.</w:t>
      </w:r>
    </w:p>
    <w:p w:rsidR="00B2550A" w:rsidRDefault="00B2550A" w:rsidP="00B2550A">
      <w:pPr>
        <w:keepNext/>
        <w:keepLines/>
        <w:jc w:val="center"/>
        <w:rPr>
          <w:b/>
          <w:color w:val="000000" w:themeColor="text1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B2550A" w:rsidRPr="006D2DBD" w:rsidTr="005C21AA">
        <w:trPr>
          <w:tblHeader/>
        </w:trPr>
        <w:tc>
          <w:tcPr>
            <w:tcW w:w="567" w:type="dxa"/>
            <w:vAlign w:val="center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B2550A" w:rsidRPr="006D2DBD" w:rsidTr="005C21AA">
        <w:trPr>
          <w:trHeight w:val="756"/>
        </w:trPr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B2550A" w:rsidRPr="006D2DBD" w:rsidRDefault="00B2550A" w:rsidP="005C21AA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B2550A" w:rsidRPr="006D2DBD" w:rsidRDefault="00B2550A" w:rsidP="005C21AA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B2550A" w:rsidRPr="006D2DBD" w:rsidRDefault="00B2550A" w:rsidP="005C21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г. Ессентуки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B2550A" w:rsidRPr="006D2DBD" w:rsidRDefault="00B2550A" w:rsidP="005C21AA">
            <w:pPr>
              <w:contextualSpacing/>
              <w:rPr>
                <w:sz w:val="24"/>
                <w:szCs w:val="24"/>
              </w:rPr>
            </w:pPr>
            <w:r w:rsidRPr="006D2DBD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B2550A" w:rsidRPr="006D2DBD" w:rsidRDefault="00B2550A" w:rsidP="005C21A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  <w:r w:rsidRPr="006D2DBD">
              <w:rPr>
                <w:sz w:val="24"/>
                <w:szCs w:val="24"/>
              </w:rPr>
              <w:t xml:space="preserve"> койко-дней (</w:t>
            </w:r>
            <w:r>
              <w:rPr>
                <w:sz w:val="24"/>
                <w:szCs w:val="24"/>
              </w:rPr>
              <w:t>65</w:t>
            </w:r>
            <w:r w:rsidRPr="006D2DBD">
              <w:rPr>
                <w:sz w:val="24"/>
                <w:szCs w:val="24"/>
              </w:rPr>
              <w:t xml:space="preserve"> путевок)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B2550A" w:rsidRDefault="00B2550A" w:rsidP="005C21AA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6C1E0D">
              <w:rPr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6C1E0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2550A" w:rsidRDefault="00B2550A" w:rsidP="005C21AA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– май </w:t>
            </w:r>
            <w:r w:rsidRPr="006D2DB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D2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: 360 койко-дней (20 путевок); </w:t>
            </w:r>
          </w:p>
          <w:p w:rsidR="00B2550A" w:rsidRPr="006D2DBD" w:rsidRDefault="00B2550A" w:rsidP="005C21AA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август 2022 года: 450 койко-дней (25 путевок); сентябрь – ноябрь 2022 года: 360 койко-дней (20 путевок)</w:t>
            </w:r>
            <w:r w:rsidRPr="006C1E0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B2550A" w:rsidRPr="006D2DBD" w:rsidRDefault="00B2550A" w:rsidP="005C21AA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Болезни</w:t>
            </w:r>
            <w:r>
              <w:rPr>
                <w:sz w:val="24"/>
                <w:szCs w:val="24"/>
              </w:rPr>
              <w:t xml:space="preserve"> эндокринной</w:t>
            </w:r>
            <w:r w:rsidRPr="006D2D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B2550A" w:rsidRPr="00CA546C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B2550A" w:rsidRPr="00CA546C" w:rsidRDefault="00B2550A" w:rsidP="005C21AA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A546C">
              <w:rPr>
                <w:sz w:val="24"/>
                <w:szCs w:val="24"/>
              </w:rPr>
              <w:t>Сколково</w:t>
            </w:r>
            <w:proofErr w:type="spellEnd"/>
            <w:r w:rsidRPr="00CA546C">
              <w:rPr>
                <w:sz w:val="24"/>
                <w:szCs w:val="24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CA546C">
              <w:rPr>
                <w:b/>
                <w:sz w:val="24"/>
                <w:szCs w:val="24"/>
              </w:rPr>
              <w:t xml:space="preserve"> </w:t>
            </w:r>
            <w:r w:rsidRPr="00CA546C">
              <w:rPr>
                <w:sz w:val="24"/>
                <w:szCs w:val="24"/>
              </w:rPr>
              <w:t>«</w:t>
            </w:r>
            <w:r w:rsidRPr="00CA546C">
              <w:rPr>
                <w:b/>
                <w:sz w:val="24"/>
                <w:szCs w:val="24"/>
              </w:rPr>
              <w:t>Эндокринология</w:t>
            </w:r>
            <w:r w:rsidRPr="00CA546C">
              <w:rPr>
                <w:sz w:val="24"/>
                <w:szCs w:val="24"/>
              </w:rPr>
              <w:t>».</w:t>
            </w:r>
          </w:p>
          <w:p w:rsidR="00B2550A" w:rsidRPr="00CA546C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</w:t>
            </w:r>
            <w:r w:rsidRPr="00CA546C">
              <w:rPr>
                <w:sz w:val="24"/>
                <w:szCs w:val="24"/>
              </w:rPr>
              <w:lastRenderedPageBreak/>
              <w:t>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B2550A" w:rsidRPr="00CA546C" w:rsidRDefault="00B2550A" w:rsidP="005C21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</w:t>
            </w:r>
            <w:r w:rsidRPr="00CA546C">
              <w:rPr>
                <w:sz w:val="24"/>
                <w:szCs w:val="24"/>
              </w:rPr>
              <w:t>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B2550A" w:rsidRPr="00CA546C" w:rsidRDefault="00B2550A" w:rsidP="005C21AA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 220 от 22 ноября 2004 г. "Об утверждении стандарта санаторно-курортной помощи больным сахарным диабетом"</w:t>
            </w:r>
          </w:p>
          <w:p w:rsidR="00B2550A" w:rsidRPr="00CA546C" w:rsidRDefault="00B2550A" w:rsidP="005C21AA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№ 223 от 22 ноября 2004 г.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    </w:r>
            <w:proofErr w:type="spellStart"/>
            <w:r w:rsidRPr="00CA546C">
              <w:rPr>
                <w:sz w:val="24"/>
                <w:szCs w:val="24"/>
              </w:rPr>
              <w:t>липидемиями</w:t>
            </w:r>
            <w:proofErr w:type="spellEnd"/>
            <w:r w:rsidRPr="00CA546C">
              <w:rPr>
                <w:sz w:val="24"/>
                <w:szCs w:val="24"/>
              </w:rPr>
              <w:t>"</w:t>
            </w:r>
          </w:p>
          <w:p w:rsidR="00B2550A" w:rsidRPr="00CA546C" w:rsidRDefault="00B2550A" w:rsidP="005C21AA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№ 224 от 22 ноября 2004 г. "Об утверждении стандарта санаторно-курортной помощи больным с болезнями щитовидной железы"; </w:t>
            </w:r>
          </w:p>
          <w:p w:rsidR="00B2550A" w:rsidRPr="00CA546C" w:rsidRDefault="00B2550A" w:rsidP="005C2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B2550A" w:rsidRPr="00CA546C" w:rsidRDefault="00B2550A" w:rsidP="005C2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</w:t>
            </w:r>
            <w:r w:rsidRPr="00CA546C">
              <w:rPr>
                <w:sz w:val="24"/>
                <w:szCs w:val="24"/>
              </w:rPr>
              <w:lastRenderedPageBreak/>
              <w:t xml:space="preserve">адаптации, прививанию навыков оптимальной двигательной активности; </w:t>
            </w:r>
          </w:p>
          <w:p w:rsidR="00B2550A" w:rsidRPr="00CA546C" w:rsidRDefault="00B2550A" w:rsidP="005C2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B2550A" w:rsidRPr="006D2DBD" w:rsidRDefault="00B2550A" w:rsidP="005C21AA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B2550A" w:rsidRPr="006D2DBD" w:rsidRDefault="00B2550A" w:rsidP="005C21AA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B2550A" w:rsidRPr="006D2DBD" w:rsidRDefault="00B2550A" w:rsidP="005C21A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B2550A" w:rsidRPr="006D2DBD" w:rsidRDefault="00B2550A" w:rsidP="005C21AA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6D2DBD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6D2DBD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6D2DBD">
                <w:rPr>
                  <w:bCs/>
                  <w:sz w:val="24"/>
                  <w:szCs w:val="24"/>
                </w:rPr>
                <w:t>№ 624,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6D2DBD">
                <w:rPr>
                  <w:bCs/>
                  <w:sz w:val="24"/>
                  <w:szCs w:val="24"/>
                </w:rPr>
                <w:t>№ 2,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6D2DBD">
                <w:rPr>
                  <w:bCs/>
                  <w:sz w:val="24"/>
                  <w:szCs w:val="24"/>
                </w:rPr>
                <w:t>№ 316</w:t>
              </w:r>
            </w:hyperlink>
            <w:r w:rsidRPr="006D2DBD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6D2DBD">
                <w:rPr>
                  <w:bCs/>
                  <w:sz w:val="24"/>
                  <w:szCs w:val="24"/>
                </w:rPr>
                <w:t>Приказа</w:t>
              </w:r>
            </w:hyperlink>
            <w:r w:rsidRPr="006D2DBD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B2550A" w:rsidRPr="006D2DBD" w:rsidRDefault="00B2550A" w:rsidP="005C21AA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B2550A" w:rsidRPr="006D2DBD" w:rsidRDefault="00B2550A" w:rsidP="00B2550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B2550A" w:rsidRPr="006D2DBD" w:rsidRDefault="00B2550A" w:rsidP="00B2550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B2550A" w:rsidRPr="006D2DBD" w:rsidRDefault="00B2550A" w:rsidP="005C21AA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-</w:t>
            </w:r>
            <w:r w:rsidRPr="006D2DBD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B2550A" w:rsidRPr="006D2DBD" w:rsidTr="005C21AA">
        <w:trPr>
          <w:trHeight w:val="158"/>
        </w:trPr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B2550A" w:rsidRPr="006D2DBD" w:rsidRDefault="00B2550A" w:rsidP="00B2550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B2550A" w:rsidRPr="006D2DBD" w:rsidRDefault="00B2550A" w:rsidP="00B2550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B2550A" w:rsidRPr="006D2DBD" w:rsidRDefault="00B2550A" w:rsidP="00B2550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B2550A" w:rsidRPr="006D2DBD" w:rsidRDefault="00B2550A" w:rsidP="005C21AA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B2550A" w:rsidRPr="006D2DBD" w:rsidTr="005C21AA">
        <w:trPr>
          <w:trHeight w:val="1005"/>
        </w:trPr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B2550A" w:rsidRPr="006D2DBD" w:rsidRDefault="00B2550A" w:rsidP="005C21AA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B2550A" w:rsidRPr="006D2DBD" w:rsidRDefault="00B2550A" w:rsidP="005C21AA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B2550A" w:rsidRPr="006D2DBD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B2550A" w:rsidRPr="006D2DBD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D2DBD">
              <w:rPr>
                <w:sz w:val="24"/>
                <w:szCs w:val="24"/>
              </w:rPr>
              <w:t>оборотоспособности</w:t>
            </w:r>
            <w:proofErr w:type="spellEnd"/>
            <w:r w:rsidRPr="006D2DBD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B2550A" w:rsidRPr="006D2DBD" w:rsidTr="005C21AA">
        <w:tc>
          <w:tcPr>
            <w:tcW w:w="567" w:type="dxa"/>
          </w:tcPr>
          <w:p w:rsidR="00B2550A" w:rsidRPr="006D2DBD" w:rsidRDefault="00B2550A" w:rsidP="005C21AA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B2550A" w:rsidRPr="006D2DBD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0754FB">
              <w:rPr>
                <w:sz w:val="24"/>
                <w:szCs w:val="24"/>
              </w:rPr>
              <w:t>безбарьерная</w:t>
            </w:r>
            <w:proofErr w:type="spellEnd"/>
            <w:r w:rsidRPr="000754FB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- </w:t>
            </w:r>
            <w:r w:rsidRPr="000754FB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lastRenderedPageBreak/>
              <w:t>Здания и сооружения организации, оказывающей санаторно-курортные услуги должны быть оборудованы: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B2550A" w:rsidRPr="000754FB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B2550A" w:rsidRPr="006D2DBD" w:rsidRDefault="00B2550A" w:rsidP="005C21AA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B2550A" w:rsidRPr="006C1E0D" w:rsidRDefault="00B2550A" w:rsidP="00B2550A">
      <w:pPr>
        <w:keepNext/>
        <w:keepLines/>
        <w:jc w:val="center"/>
        <w:rPr>
          <w:b/>
          <w:color w:val="000000" w:themeColor="text1"/>
          <w:sz w:val="24"/>
          <w:szCs w:val="24"/>
        </w:rPr>
      </w:pPr>
    </w:p>
    <w:p w:rsidR="00B2550A" w:rsidRPr="006C1E0D" w:rsidRDefault="00B2550A" w:rsidP="00B2550A">
      <w:pPr>
        <w:rPr>
          <w:b/>
          <w:color w:val="000000" w:themeColor="text1"/>
          <w:sz w:val="24"/>
          <w:szCs w:val="24"/>
        </w:rPr>
      </w:pPr>
    </w:p>
    <w:p w:rsidR="00B2550A" w:rsidRPr="006C1E0D" w:rsidRDefault="00B2550A" w:rsidP="00B2550A">
      <w:pPr>
        <w:spacing w:after="200" w:line="276" w:lineRule="auto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0211A3" w:rsidRDefault="000211A3">
      <w:bookmarkStart w:id="0" w:name="_GoBack"/>
      <w:bookmarkEnd w:id="0"/>
    </w:p>
    <w:sectPr w:rsidR="0002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0A"/>
    <w:rsid w:val="000211A3"/>
    <w:rsid w:val="00B2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3B60-01E3-4F48-9DE2-E623DDCF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2021-12-24T12:25:00Z</dcterms:created>
  <dcterms:modified xsi:type="dcterms:W3CDTF">2021-12-24T12:25:00Z</dcterms:modified>
</cp:coreProperties>
</file>