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17" w:rsidRPr="00B64F8A" w:rsidRDefault="004F4D17" w:rsidP="004F4D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F07C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Техническое задание на поставку </w:t>
      </w:r>
      <w:r w:rsidRPr="00B64F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подгузников для взрослых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(далее – Товар) для инвалидов </w:t>
      </w:r>
      <w:r w:rsidRPr="00DF07C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(далее – Получатели) в 20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22</w:t>
      </w:r>
      <w:r w:rsidRPr="00DF07C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4F4D17" w:rsidRPr="00663EDA" w:rsidRDefault="004F4D17" w:rsidP="006A7746">
      <w:pPr>
        <w:jc w:val="center"/>
        <w:rPr>
          <w:b/>
        </w:rPr>
      </w:pP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закупка осуществляется в соответствии с приказом Министерства труда и социальной защиты Российской Федерации от 11.03.2019 № 144н «Об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инвалиду».</w:t>
      </w:r>
    </w:p>
    <w:p w:rsidR="004F4D17" w:rsidRPr="00F32DB0" w:rsidRDefault="004F4D17" w:rsidP="004F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D17" w:rsidRPr="005C1EA7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Получателям</w:t>
      </w: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от Заказчика реестра получателей Товара до </w:t>
      </w:r>
      <w:r w:rsidRPr="009E2E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B11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2022</w:t>
      </w:r>
      <w:r w:rsidRPr="009E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доставки Товара: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Санкт-Петербург.</w:t>
      </w:r>
    </w:p>
    <w:p w:rsidR="004F4D17" w:rsidRPr="00F32DB0" w:rsidRDefault="004F4D17" w:rsidP="004F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D17" w:rsidRPr="006A6514" w:rsidRDefault="006A6514" w:rsidP="006A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F4D17" w:rsidRPr="006A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обеспечить поступление Товара по наименованию, в количестве и в сроки, определенные календарным планом:</w:t>
      </w:r>
    </w:p>
    <w:p w:rsidR="004F4D17" w:rsidRPr="004F4D17" w:rsidRDefault="004F4D17" w:rsidP="004F4D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1134"/>
      </w:tblGrid>
      <w:tr w:rsidR="004F4D17" w:rsidRPr="00F32DB0" w:rsidTr="008611E6">
        <w:trPr>
          <w:trHeight w:val="28"/>
        </w:trPr>
        <w:tc>
          <w:tcPr>
            <w:tcW w:w="567" w:type="dxa"/>
          </w:tcPr>
          <w:p w:rsidR="004F4D17" w:rsidRPr="00F32DB0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4F4D17" w:rsidRPr="00F32DB0" w:rsidRDefault="004F4D17" w:rsidP="0033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828" w:type="dxa"/>
          </w:tcPr>
          <w:p w:rsidR="004F4D17" w:rsidRPr="00F32DB0" w:rsidRDefault="004F4D17" w:rsidP="0086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Периоды поставки </w:t>
            </w:r>
            <w:r w:rsid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4F4D17" w:rsidRPr="00F32DB0" w:rsidRDefault="004F4D17" w:rsidP="0086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86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</w:tr>
      <w:tr w:rsidR="005A7690" w:rsidRPr="00F32DB0" w:rsidTr="008611E6">
        <w:trPr>
          <w:trHeight w:val="930"/>
        </w:trPr>
        <w:tc>
          <w:tcPr>
            <w:tcW w:w="567" w:type="dxa"/>
            <w:shd w:val="clear" w:color="auto" w:fill="FFFFFF"/>
          </w:tcPr>
          <w:p w:rsidR="00102A81" w:rsidRPr="00C2293F" w:rsidRDefault="00102A81" w:rsidP="00102A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5A7690" w:rsidRPr="00F32DB0" w:rsidRDefault="005A7690" w:rsidP="005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A">
              <w:rPr>
                <w:rFonts w:ascii="Times New Roman" w:hAnsi="Times New Roman" w:cs="Times New Roman"/>
                <w:sz w:val="24"/>
                <w:szCs w:val="24"/>
              </w:rPr>
              <w:t>Подгузник для взрослых, размер «S» (объём талии/бедер до 90см), с полным влагопоглощением не менее 1 400 г</w:t>
            </w:r>
          </w:p>
        </w:tc>
        <w:tc>
          <w:tcPr>
            <w:tcW w:w="3828" w:type="dxa"/>
            <w:shd w:val="clear" w:color="auto" w:fill="FFFFFF"/>
          </w:tcPr>
          <w:p w:rsidR="005A7690" w:rsidRPr="00F32DB0" w:rsidRDefault="005A7690" w:rsidP="005A7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(двух) календарных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государственного контракта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7690" w:rsidRPr="005A7690" w:rsidRDefault="005A7690" w:rsidP="005A7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142 195</w:t>
            </w:r>
          </w:p>
        </w:tc>
      </w:tr>
      <w:tr w:rsidR="005A7690" w:rsidRPr="00F32DB0" w:rsidTr="008611E6">
        <w:trPr>
          <w:trHeight w:val="878"/>
        </w:trPr>
        <w:tc>
          <w:tcPr>
            <w:tcW w:w="567" w:type="dxa"/>
            <w:shd w:val="clear" w:color="auto" w:fill="FFFFFF"/>
          </w:tcPr>
          <w:p w:rsidR="005A7690" w:rsidRPr="00C2293F" w:rsidRDefault="00102A81" w:rsidP="00102A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:rsidR="005A7690" w:rsidRPr="00F32DB0" w:rsidRDefault="005A7690" w:rsidP="005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A">
              <w:rPr>
                <w:rFonts w:ascii="Times New Roman" w:hAnsi="Times New Roman" w:cs="Times New Roman"/>
                <w:sz w:val="24"/>
                <w:szCs w:val="24"/>
              </w:rPr>
              <w:t>Подгузник для взрослых, размер «М» (объём талии/бедер до 120см), с полным влагопоглощением не менее 1 800 г</w:t>
            </w:r>
          </w:p>
        </w:tc>
        <w:tc>
          <w:tcPr>
            <w:tcW w:w="3828" w:type="dxa"/>
            <w:shd w:val="clear" w:color="auto" w:fill="FFFFFF"/>
          </w:tcPr>
          <w:p w:rsidR="005A7690" w:rsidRDefault="005A7690" w:rsidP="005A7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(двух) календарных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государственного контракта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7690" w:rsidRPr="005A7690" w:rsidRDefault="005A7690" w:rsidP="005A7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2 159 764</w:t>
            </w:r>
          </w:p>
        </w:tc>
      </w:tr>
      <w:tr w:rsidR="005A7690" w:rsidRPr="00F32DB0" w:rsidTr="008611E6">
        <w:trPr>
          <w:trHeight w:val="840"/>
        </w:trPr>
        <w:tc>
          <w:tcPr>
            <w:tcW w:w="567" w:type="dxa"/>
            <w:shd w:val="clear" w:color="auto" w:fill="FFFFFF"/>
          </w:tcPr>
          <w:p w:rsidR="005A7690" w:rsidRPr="00C2293F" w:rsidRDefault="00102A81" w:rsidP="00102A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69" w:type="dxa"/>
            <w:shd w:val="clear" w:color="auto" w:fill="FFFFFF"/>
          </w:tcPr>
          <w:p w:rsidR="005A7690" w:rsidRPr="00F32DB0" w:rsidRDefault="005A7690" w:rsidP="005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A">
              <w:rPr>
                <w:rFonts w:ascii="Times New Roman" w:hAnsi="Times New Roman" w:cs="Times New Roman"/>
                <w:sz w:val="24"/>
                <w:szCs w:val="24"/>
              </w:rPr>
              <w:t>Подгузник для взрослых, размер «L» (объём талии/бедер до 150см), с полным влагопоглощением не менее 2 000 г</w:t>
            </w:r>
          </w:p>
        </w:tc>
        <w:tc>
          <w:tcPr>
            <w:tcW w:w="3828" w:type="dxa"/>
            <w:shd w:val="clear" w:color="auto" w:fill="FFFFFF"/>
          </w:tcPr>
          <w:p w:rsidR="005A7690" w:rsidRDefault="005A7690" w:rsidP="005A7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(двух) календарных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государственного контракта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7690" w:rsidRPr="005A7690" w:rsidRDefault="005A7690" w:rsidP="005A7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2 499 280</w:t>
            </w:r>
          </w:p>
        </w:tc>
      </w:tr>
      <w:tr w:rsidR="005A7690" w:rsidRPr="00F32DB0" w:rsidTr="008611E6">
        <w:trPr>
          <w:trHeight w:val="725"/>
        </w:trPr>
        <w:tc>
          <w:tcPr>
            <w:tcW w:w="567" w:type="dxa"/>
            <w:shd w:val="clear" w:color="auto" w:fill="FFFFFF"/>
            <w:vAlign w:val="center"/>
          </w:tcPr>
          <w:p w:rsidR="005A7690" w:rsidRPr="00C2293F" w:rsidRDefault="00102A81" w:rsidP="00102A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69" w:type="dxa"/>
            <w:shd w:val="clear" w:color="auto" w:fill="FFFFFF"/>
          </w:tcPr>
          <w:p w:rsidR="005A7690" w:rsidRPr="00FF3F41" w:rsidRDefault="005A7690" w:rsidP="005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F8A">
              <w:rPr>
                <w:rFonts w:ascii="Times New Roman" w:hAnsi="Times New Roman" w:cs="Times New Roman"/>
                <w:sz w:val="24"/>
                <w:szCs w:val="24"/>
              </w:rPr>
              <w:t>Подгузник для взрослых, размер «XL» (объём талии/бедер до 175см), с полным влагопоглощением не менее 2 800 г</w:t>
            </w:r>
          </w:p>
        </w:tc>
        <w:tc>
          <w:tcPr>
            <w:tcW w:w="3828" w:type="dxa"/>
            <w:shd w:val="clear" w:color="auto" w:fill="FFFFFF"/>
          </w:tcPr>
          <w:p w:rsidR="005A7690" w:rsidRDefault="005A7690" w:rsidP="005A7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(двух) календарных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государственного контракта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7690" w:rsidRPr="005A7690" w:rsidRDefault="005A7690" w:rsidP="005A7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612 198</w:t>
            </w:r>
          </w:p>
        </w:tc>
      </w:tr>
      <w:tr w:rsidR="004F4D17" w:rsidRPr="00F32DB0" w:rsidTr="008611E6">
        <w:tc>
          <w:tcPr>
            <w:tcW w:w="8364" w:type="dxa"/>
            <w:gridSpan w:val="3"/>
          </w:tcPr>
          <w:p w:rsidR="004F4D17" w:rsidRPr="00F32DB0" w:rsidRDefault="004F4D17" w:rsidP="00861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5A7690" w:rsidRPr="005A7690" w:rsidRDefault="005A7690" w:rsidP="008611E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5 413 437</w:t>
            </w:r>
          </w:p>
        </w:tc>
      </w:tr>
    </w:tbl>
    <w:p w:rsidR="004F4D17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7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4F4D17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7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B11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отвечать следующим требованиям: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3260"/>
        <w:gridCol w:w="1134"/>
        <w:gridCol w:w="1559"/>
        <w:gridCol w:w="1276"/>
      </w:tblGrid>
      <w:tr w:rsidR="004F4D17" w:rsidRPr="00FF3F41" w:rsidTr="002B3C7F">
        <w:tc>
          <w:tcPr>
            <w:tcW w:w="426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по КТРУ</w:t>
            </w:r>
          </w:p>
        </w:tc>
        <w:tc>
          <w:tcPr>
            <w:tcW w:w="3260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Характеристика Товара</w:t>
            </w:r>
          </w:p>
        </w:tc>
        <w:tc>
          <w:tcPr>
            <w:tcW w:w="1134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Показатель характеристики</w:t>
            </w:r>
          </w:p>
        </w:tc>
        <w:tc>
          <w:tcPr>
            <w:tcW w:w="1559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ГОСТ, технический регламент/</w:t>
            </w:r>
          </w:p>
          <w:p w:rsidR="004F4D17" w:rsidRPr="00FF3F41" w:rsidRDefault="004F4D17" w:rsidP="00703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обоснование использования</w:t>
            </w:r>
            <w:r w:rsidR="007039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(в том числе его характеристика)</w:t>
            </w:r>
          </w:p>
        </w:tc>
        <w:tc>
          <w:tcPr>
            <w:tcW w:w="1276" w:type="dxa"/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Количество (</w:t>
            </w:r>
            <w:proofErr w:type="spellStart"/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F4D17" w:rsidRPr="00FF3F41" w:rsidTr="002B3C7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4F8A">
              <w:rPr>
                <w:rFonts w:ascii="Times New Roman" w:hAnsi="Times New Roman" w:cs="Times New Roman"/>
              </w:rPr>
              <w:t>Подгузник для взрослых, размер «S» (объём талии/бедер до 90см), с полным влагопоглощением не менее 1 400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4F8A">
              <w:rPr>
                <w:rFonts w:ascii="Times New Roman" w:hAnsi="Times New Roman" w:cs="Times New Roman"/>
              </w:rPr>
              <w:t>Подгузники для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7039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F8A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64F8A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B64F8A">
              <w:rPr>
                <w:rFonts w:ascii="Times New Roman" w:hAnsi="Times New Roman" w:cs="Times New Roman"/>
              </w:rPr>
              <w:t xml:space="preserve"> влагопоглощающие вещества (</w:t>
            </w:r>
            <w:proofErr w:type="spellStart"/>
            <w:r w:rsidRPr="00B64F8A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B64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703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4F8A">
              <w:rPr>
                <w:rFonts w:ascii="Times New Roman" w:hAnsi="Times New Roman" w:cs="Times New Roman"/>
                <w:lang w:eastAsia="ru-RU"/>
              </w:rPr>
              <w:t>ГОСТ Р 55082-2012 п. 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5A7690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142 195</w:t>
            </w:r>
          </w:p>
        </w:tc>
      </w:tr>
      <w:tr w:rsidR="004F4D17" w:rsidRPr="00FF3F41" w:rsidTr="002B3C7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7039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F8A">
              <w:rPr>
                <w:rFonts w:ascii="Times New Roman" w:hAnsi="Times New Roman" w:cs="Times New Roman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703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4F8A">
              <w:rPr>
                <w:rFonts w:ascii="Times New Roman" w:hAnsi="Times New Roman" w:cs="Times New Roman"/>
                <w:lang w:eastAsia="ru-RU"/>
              </w:rPr>
              <w:t>ГОСТ Р 55082-2012 п. 5.3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7039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F8A">
              <w:rPr>
                <w:rFonts w:ascii="Times New Roman" w:hAnsi="Times New Roman" w:cs="Times New Roman"/>
              </w:rPr>
              <w:t>Фиксирующие элементы многократного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703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7039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Барьерные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703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7039A8">
        <w:trPr>
          <w:trHeight w:val="12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7039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Полное влагопоглощение каждого из Изделий, обеспечивающих возможность их использования инвалидами с обхватом талии/бедер до 90см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E8140D" w:rsidRDefault="004F4D17" w:rsidP="00703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не менее</w:t>
            </w:r>
            <w:r w:rsidR="007039A8">
              <w:rPr>
                <w:rFonts w:ascii="Times New Roman" w:hAnsi="Times New Roman" w:cs="Times New Roman"/>
              </w:rPr>
              <w:t xml:space="preserve"> </w:t>
            </w:r>
            <w:r w:rsidRPr="00E8140D">
              <w:rPr>
                <w:rFonts w:ascii="Times New Roman" w:hAnsi="Times New Roman" w:cs="Times New Roman"/>
              </w:rPr>
              <w:t>1400 г</w:t>
            </w:r>
            <w:r w:rsidR="007039A8">
              <w:rPr>
                <w:rFonts w:ascii="Times New Roman" w:hAnsi="Times New Roman" w:cs="Times New Roman"/>
              </w:rPr>
              <w:t xml:space="preserve"> </w:t>
            </w:r>
            <w:r w:rsidRPr="00E8140D"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индивидуальные параметры получателя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7039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Обратная сорбция не более 4,4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703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5.10.2 таблица 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7039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Скорость впитывания не менее 2,3 см³/с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703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</w:rPr>
              <w:t>Подгузник для взрослых, размер «М» (объём талии/бедер до 120см), с полным влагопоглощением не менее 1 800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</w:rPr>
              <w:t>Подгузники для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E8140D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8140D">
              <w:rPr>
                <w:rFonts w:ascii="Times New Roman" w:hAnsi="Times New Roman" w:cs="Times New Roman"/>
              </w:rPr>
              <w:t xml:space="preserve"> влагопоглощающие вещества (</w:t>
            </w:r>
            <w:proofErr w:type="spellStart"/>
            <w:r w:rsidRPr="00E8140D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E814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 п. 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3F28EF" w:rsidRDefault="005A7690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2 159 764</w:t>
            </w:r>
          </w:p>
        </w:tc>
      </w:tr>
      <w:tr w:rsidR="004F4D17" w:rsidRPr="00FF3F41" w:rsidTr="002B3C7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E8140D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E8140D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 п. 5.3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Фиксирующие элементы многократного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Барьерные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9A8">
              <w:rPr>
                <w:rFonts w:ascii="Times New Roman" w:hAnsi="Times New Roman" w:cs="Times New Roman"/>
              </w:rPr>
              <w:t>Полное влагопоглощение каждого из Изделий, обеспечивающих возможность их использования инвалидами с обхватом талии/бедер до 120см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1800 г </w:t>
            </w:r>
            <w:r w:rsidR="002B3C7F">
              <w:rPr>
                <w:rFonts w:ascii="Times New Roman" w:hAnsi="Times New Roman" w:cs="Times New Roman"/>
              </w:rPr>
              <w:t>(включитель</w:t>
            </w:r>
            <w:r w:rsidRPr="00E8140D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индивидуальные параметры получателя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Обратная сорбция не более 4,4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5.10.2 таблица 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Скорость впитывания не менее 2,3 см³/с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rPr>
          <w:trHeight w:val="7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</w:rPr>
              <w:t>Подгузник для взрослых, размер «L» (объём талии/бедер до 150см), с полным влагопоглощением не менее 2 000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</w:rPr>
              <w:t>Подгузники для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E8140D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8140D">
              <w:rPr>
                <w:rFonts w:ascii="Times New Roman" w:hAnsi="Times New Roman" w:cs="Times New Roman"/>
              </w:rPr>
              <w:t xml:space="preserve"> влагопоглощающие вещества (</w:t>
            </w:r>
            <w:proofErr w:type="spellStart"/>
            <w:r w:rsidRPr="00E8140D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E814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 п. 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3F28EF" w:rsidRDefault="005A7690" w:rsidP="002B3C7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7690">
              <w:rPr>
                <w:rFonts w:ascii="Times New Roman" w:hAnsi="Times New Roman" w:cs="Times New Roman"/>
                <w:lang w:eastAsia="ru-RU"/>
              </w:rPr>
              <w:t>2 499 280</w:t>
            </w:r>
          </w:p>
        </w:tc>
      </w:tr>
      <w:tr w:rsidR="004F4D17" w:rsidRPr="00FF3F41" w:rsidTr="002B3C7F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 п. 5.3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Фиксирующие элементы многократного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Барьерные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Полное влагопоглощение каждого из Изделий, обеспечивающих возможность их использования инвалидами с обхватом талии/бедер до 175см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2B3C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не менее 2000 г</w:t>
            </w:r>
            <w:r w:rsidR="002B3C7F">
              <w:rPr>
                <w:rFonts w:ascii="Times New Roman" w:hAnsi="Times New Roman" w:cs="Times New Roman"/>
              </w:rPr>
              <w:t xml:space="preserve"> (включитель</w:t>
            </w:r>
            <w:r w:rsidRPr="00E8140D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индивидуальные параметры получателя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Обратная сорбция не более 4,4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5.10.2 таблица 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rPr>
          <w:trHeight w:val="5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Скорость впитывания не менее 2,3 см³/с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rPr>
          <w:trHeight w:val="4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Подгузник для взрослых, размер «XL» (объём талии/бедер до 175см), с полным влагопоглощением не менее 2 800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503435" w:rsidRDefault="004F4D17" w:rsidP="002B3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Подгузники для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503435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503435">
              <w:rPr>
                <w:rFonts w:ascii="Times New Roman" w:hAnsi="Times New Roman" w:cs="Times New Roman"/>
              </w:rPr>
              <w:t xml:space="preserve"> влагопоглощающие вещества (</w:t>
            </w:r>
            <w:proofErr w:type="spellStart"/>
            <w:r w:rsidRPr="00503435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5034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 п. 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3F28EF" w:rsidRDefault="005A7690" w:rsidP="002B3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690">
              <w:rPr>
                <w:rFonts w:ascii="Times New Roman" w:hAnsi="Times New Roman" w:cs="Times New Roman"/>
                <w:lang w:eastAsia="ru-RU"/>
              </w:rPr>
              <w:t>612 198</w:t>
            </w:r>
          </w:p>
        </w:tc>
      </w:tr>
      <w:tr w:rsidR="004F4D17" w:rsidRPr="00FF3F41" w:rsidTr="002B3C7F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 п. 5.3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Фиксирующие элементы многократного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Барьерные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Полное влагопоглощение каждого из Изделий, обеспечивающих возможность их использования инвалидами с обхватом талии/бедер до 150см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2B3C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не менее</w:t>
            </w:r>
            <w:r w:rsidR="002B3C7F">
              <w:rPr>
                <w:rFonts w:ascii="Times New Roman" w:hAnsi="Times New Roman" w:cs="Times New Roman"/>
              </w:rPr>
              <w:t xml:space="preserve"> </w:t>
            </w:r>
            <w:r w:rsidRPr="00503435">
              <w:rPr>
                <w:rFonts w:ascii="Times New Roman" w:hAnsi="Times New Roman" w:cs="Times New Roman"/>
              </w:rPr>
              <w:t>2800 г</w:t>
            </w:r>
            <w:r w:rsidR="002B3C7F">
              <w:rPr>
                <w:rFonts w:ascii="Times New Roman" w:hAnsi="Times New Roman" w:cs="Times New Roman"/>
              </w:rPr>
              <w:t xml:space="preserve"> </w:t>
            </w:r>
            <w:r w:rsidRPr="00503435"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индивидуальные параметры получателя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Обратная сорбция не более 4,4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55082-2012, п. 5.10.2 таблица 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Скорость впитывания не менее 2,3 см³/с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Default="004F4D17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D17" w:rsidRPr="00FF3F41" w:rsidTr="002B3C7F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FF3F41" w:rsidRDefault="004F4D17" w:rsidP="003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17" w:rsidRPr="003F28EF" w:rsidRDefault="005A7690" w:rsidP="00336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5 413 437</w:t>
            </w:r>
          </w:p>
        </w:tc>
      </w:tr>
    </w:tbl>
    <w:p w:rsidR="004F4D17" w:rsidRPr="00EB7C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</w:p>
    <w:p w:rsidR="004F4D17" w:rsidRPr="00EB7C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2300-1 «О защите прав потребителей»).</w:t>
      </w:r>
    </w:p>
    <w:p w:rsidR="004F4D17" w:rsidRPr="00EB7C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Товар должен соответствовать требованиям государственных стандартов (ГОСТ), действующих на территории Российской Федерации: </w:t>
      </w:r>
    </w:p>
    <w:p w:rsidR="004F4D17" w:rsidRPr="00EB7C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4F4D17" w:rsidRPr="003F28EF" w:rsidRDefault="005C7BB5" w:rsidP="004F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ISO 10993-1-2021</w:t>
      </w:r>
      <w:r w:rsidR="004F4D17"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EB7C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новым, Товаром</w:t>
      </w:r>
      <w:r w:rsidRPr="0093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 был в употреблении, в ремонте, в том числе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3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4F4D17" w:rsidRPr="00EB7C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Поставщик обязан:</w:t>
      </w:r>
    </w:p>
    <w:p w:rsidR="004F4D17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65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Поставлять Товар для Получателей, имеющий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(или) декларации о соответствии или сертификат соответствия поставляемого Товара либо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722A3C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4F4D17" w:rsidRPr="00722A3C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72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поставку Товара Получателям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Заказчиком.</w:t>
      </w:r>
    </w:p>
    <w:p w:rsidR="004F4D17" w:rsidRPr="00722A3C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оверяющего личность Получателя </w:t>
      </w:r>
      <w:r w:rsidRPr="00722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Товара представителю Получателя.</w:t>
      </w:r>
    </w:p>
    <w:p w:rsidR="004F4D17" w:rsidRPr="005C7BB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5C7BB5" w:rsidRPr="005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="005C7BB5" w:rsidRPr="005C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5C7BB5" w:rsidRPr="005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:rsidR="004F4D17" w:rsidRDefault="004F4D17" w:rsidP="004F4D1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возможность выдачи Товара в пункте приема </w:t>
      </w:r>
      <w:r w:rsidRPr="00D13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(одного) рабочего дня, следующего за днем поступления Товара в Санкт-Петербург в соответствии с календарным планом. В день, следующий за днем поступления Товара в Санкт-Петербург в соответствии с календарным планом, на пункте (пунктах) приема Получателей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пункт (пункты) приема </w:t>
      </w:r>
      <w:r w:rsidRPr="00D13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находиться достаточное количество Товара для организации бесперебойной выдачи. В дальнейшем в пункте (пунктах)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должно находиться количество Товара в количестве достаточном для бесперебойной выдачи.</w:t>
      </w:r>
    </w:p>
    <w:p w:rsidR="004F4D17" w:rsidRDefault="004F4D17" w:rsidP="004F4D1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Давать справки Получателям по вопросам, связанным с поставкой Товара,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D13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прием заявок на доставку по месту нахождения Получателя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часы работы пункта (пунктов) приема Получателей. Для звонков Получателей должен быть выделен 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телефонный номер. Информацию о телефонном номере Поставщик должен предоставить Заказчику </w:t>
      </w:r>
      <w:r w:rsidRPr="00D13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позднее 1 дня с даты заключения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13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государственного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контракта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</w:t>
      </w:r>
      <w:r w:rsidRPr="00D13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-Петербурга; исключается возможность взимания оплаты за звонки Поставщиком. 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Вести аудиозаписи телефонных разговоров с Получателями по вопросам получения Товара. По требованию Заказчика Поставщик обязан предоставлять такие аудиозаписи. Вести журнал телефонных звонков из реестра Получателей Товара (передается Заказчиком по мере формирования) с пометкой о времени звонка, результате звонка и выборе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способа, места и времени доставки Товара.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Товара Получателю не позднее дня, следующего за днем доставки, согласованным с Получателем.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5" w:history="1">
        <w:proofErr w:type="gramStart"/>
        <w:r w:rsidRPr="003837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osp@ro78.fss.ru</w:t>
        </w:r>
      </w:hyperlink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837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tsrfil31@ro78.fss.ru</w:t>
        </w:r>
      </w:hyperlink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F32DB0" w:rsidRDefault="004F4D17" w:rsidP="004F4D1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привлечения к исполнению контракта соисполнителя в срок не позднее 1 (одного) рабочего дня со дня заключения контракта, предоставить Заказчику данные о соисполнителе: 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наличии), паспортные данные, место жительства (для физического лица);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телефона;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перечень операций, выполняемых соисполнителем в рамках контракта;</w:t>
      </w:r>
    </w:p>
    <w:p w:rsidR="004F4D17" w:rsidRPr="00F32DB0" w:rsidRDefault="004F4D17" w:rsidP="004F4D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proofErr w:type="spellStart"/>
      <w:r w:rsidRPr="00F32DB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7039A8">
        <w:rPr>
          <w:rFonts w:ascii="Times New Roman" w:eastAsia="Times New Roman" w:hAnsi="Times New Roman" w:cs="Times New Roman"/>
          <w:sz w:val="24"/>
          <w:szCs w:val="24"/>
        </w:rPr>
        <w:t>исполнительства</w:t>
      </w:r>
      <w:proofErr w:type="spellEnd"/>
      <w:r w:rsidRPr="00F32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D17" w:rsidRPr="00F32DB0" w:rsidRDefault="004F4D17" w:rsidP="004F4D1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привлечения соисполнителя во время исполнения контракта предоставить вышеперечисленные сведения в срок не позднее 1 (одного) рабочего дня со дня заключения договора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соисполнителем.</w:t>
      </w:r>
    </w:p>
    <w:p w:rsidR="004F4D17" w:rsidRPr="00F32DB0" w:rsidRDefault="004F4D17" w:rsidP="004F4D1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досрочном расторжении договора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соисполнителем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об этом Заказчика в срок не позднее 1 (одного) рабочего дня со дня расторжения такого договора.</w:t>
      </w:r>
    </w:p>
    <w:p w:rsidR="004F4D17" w:rsidRPr="00F32DB0" w:rsidRDefault="004F4D17" w:rsidP="004F4D1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7" w:history="1"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osp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78.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fss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 поставки:</w:t>
      </w:r>
    </w:p>
    <w:p w:rsidR="004F4D17" w:rsidRPr="003837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передает Получателям Товар следующими способами:</w:t>
      </w:r>
    </w:p>
    <w:p w:rsidR="004F4D17" w:rsidRPr="003837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4F4D17" w:rsidRPr="00383712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(пунктах) приема</w:t>
      </w:r>
      <w:r w:rsidRPr="00D1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организованных Поставщиком.</w:t>
      </w:r>
    </w:p>
    <w:p w:rsidR="004F4D17" w:rsidRDefault="004F4D17" w:rsidP="004F4D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обязан предоставлять Получателям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способа получения Товара.</w:t>
      </w:r>
    </w:p>
    <w:p w:rsidR="004F4D17" w:rsidRPr="00D9526F" w:rsidRDefault="004F4D17" w:rsidP="004F4D17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</w:t>
      </w:r>
      <w:r w:rsidRPr="00D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собственных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D95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D9526F" w:rsidRDefault="004F4D17" w:rsidP="004F4D17">
      <w:pPr>
        <w:spacing w:after="0" w:line="240" w:lineRule="auto"/>
        <w:ind w:right="-23"/>
        <w:jc w:val="both"/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возможности получения Товара Получателем через пункт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недопущения длительного ожидания в очереди при получении Товара Поставщик должен организовать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703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1 (одного) рабочего дня с даты заключения государственного контракта, которые должны действовать до конца выдачи Товара, согласно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Пункты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организованы в различных районах Санкт-Петербурга. При этом не менее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C7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организован на территории Санкт-Петербурга в пешей доступности от станции метрополитена (под пешей доступностью, в силу п. 11.24 СП 42.13330.2016 «Свод правил. 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4F4D17" w:rsidRPr="00406C05" w:rsidRDefault="004F4D17" w:rsidP="004F4D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(одного) дня с даты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контракта Поставщик должен предоставить Заказчику информацию об адресе пункта (пунктов)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графике работы пункта (пунктов)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контактном телефоне.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(одного) дня с даты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контракта Поставщик передает Заказчику копии документов, подтверждающих право Поставщика использовать помещения пункта (пунктов)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Поставщиком надлежащим образом. Документы должны быть предоставлены на бумажном носителе сопроводительным письмом с приложением.</w:t>
      </w:r>
    </w:p>
    <w:p w:rsidR="004F4D17" w:rsidRPr="00406C05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Поставщик 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предоставить доступное для людей с инвалидностью</w:t>
      </w:r>
      <w:r w:rsidRPr="0040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под размещение пункта (пунктов) приема получателей в соответствии со статьей</w:t>
      </w:r>
      <w:r w:rsidR="0070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Федерального закона от 24.11.1995 № 181 «О социальной защите инвалидов в Российской Федерации.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каждый пункт (пункты)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обозначен надписью (например,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приема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ТСР для инвалидов"), позволяющей однозначно определить место нахождения указанного пункта (пунктов)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 в пункт (пункты)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передвижение по ним должны быть беспрепятственны для инвалидов (в случае необходимости, пункты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оборудованы пандусами для облегчения передвижения инвалидов и соответствовать требованиям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«Доступность зданий и сооружений для маломобильных групп населения». Поставщиком должна быть обеспечена возможность самостоятельного передвижения инвалидов по территории пункта (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помощью его работников, а также сменного кресла-коляски.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группа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перепадах высот Поставщик должен учитывать наличие следующих элементов: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Пандус с поручнями;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 5.1.14 – п. 5.1.16; п. 6.1.2 – п. 6.1.4; п. 6.2.9 – п. 6.2.11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Лестница с поручнями;</w:t>
      </w:r>
    </w:p>
    <w:p w:rsidR="004F4D17" w:rsidRPr="00456325" w:rsidRDefault="004F4D17" w:rsidP="004F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25">
        <w:rPr>
          <w:rFonts w:ascii="Times New Roman" w:hAnsi="Times New Roman" w:cs="Times New Roman"/>
          <w:sz w:val="24"/>
          <w:szCs w:val="24"/>
        </w:rPr>
        <w:t>Вдоль обеих сторон всех пандусов и открытых лестниц необходимо устанавливать ограждения с поручнями. Поручни следует располагать на высоте 0,9 м (</w:t>
      </w:r>
      <w:r w:rsidRPr="0045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6.2.11 СП 59.13330.2020). 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раевые ступени (плоскость) лестниц необходимо обеспечить противоскользящими контрастными полосами общей шириной 0,08-0.1м. (в соответствии с п. 6.2.8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для инвалидов вместо пандусов аппарелей не допускается на объекте (в соответствии с п. 6.1.2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</w:t>
      </w:r>
      <w:r w:rsidRPr="0045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проемах дверей допускаются пороги высотой не более 0,014 м.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п.6.1.5, п. 6.1.</w:t>
      </w:r>
      <w:r w:rsidRPr="0045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 п.6.2.4 СП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59.13330.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Тактильно-контрастные указатели;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движения внутри пункта (пунктов)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131F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1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Получателей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перепадах высот Поставщик должен учитывать наличие следующих элементов: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Лифт, подъемная платформа, эскалатор 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 6.2.13 – п. 6.2.18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0,08-0.1м. (в соответствии с п. 6.2.8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Необходимо обеспечить зону досягаемости для посетителей в кресле-коляске в пределах, установленных в соответствии с п. 8.1.7 СП.59.133330.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Помещение пункта (пунктов)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не менее 0,9 м. Дверные проемы не должны иметь порогов более 0,014 м. (в соответствии с п. 6.2.4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эвакуации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соблюдения положений </w:t>
      </w:r>
      <w:r w:rsidRPr="00F32D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ч.15 ст.89 </w:t>
      </w:r>
      <w:hyperlink r:id="rId8" w:history="1">
        <w:r w:rsidRPr="00F32DB0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«Доступность зданий и сооружений для маломобильных групп населения».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эвакуации помещений пункта (пунктов)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обеспечивать безопасность посетителей в соответствии с п.6.2.19-п.6.2.32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систему двухсторонней связи с диспетчером или дежурным (в соответствии с п. 6.5.8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4D17" w:rsidRPr="00861E52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территории пункта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иметься туалетные комнаты, оборудованные для посещения Получателями в соответствии с п. 5.22. </w:t>
      </w:r>
      <w:r w:rsidRPr="00F32DB0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СП 44.13330.2011 Административные и бытовые здания. Актуализированная редакция СНиП 2.09.04-87 (с Поправкой, с Изменениями N 1, 2, 3)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свободным доступом Получателей. При чем не менее 1 (одной) оборудованной для посещения инвалидами в соответствии с п. 6.3.3, 6.3.6, </w:t>
      </w:r>
      <w:r w:rsidRPr="00F32D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6.3.9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F32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59.13330.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</w:t>
        </w:r>
        <w:r w:rsidRPr="00F32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«Доступность зданий и сооружений для маломобильных групп населения»</w:t>
        </w:r>
      </w:hyperlink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Пункт(ы)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F32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Получателей в очереди не должно превышать 15 минут. В случае если загруженность пункта (пунктов)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позволяет обеспечить достижение указанного показателя, Поставщиком оборудуются дополнительные окна обслуживания.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пункта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(пунктов)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Товар должен находиться на складе пункта (пунктов)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обеспечивающем его надлежащее хранение. Товар не должен находиться в зоне ожидания,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зоне обслуживания, в проходах, на путях эвакуации и других помещениях, не предназначенных для хранения.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(пункты) приема Получателей должны иметь 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сопровождение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стойкие нарушения функции зрения и самостоятельного передвижения по территории объекта;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входе в объект и выходе из него, информирование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доступных маршрутах общественного транспорта;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надлежащее размещение носителей информации, необходимой для обеспечения беспрепятственного доступа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F4D17" w:rsidRPr="00F115A5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4F4D17" w:rsidRPr="00F32DB0" w:rsidRDefault="004F4D17" w:rsidP="004F4D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Заказчик вправе предоставить Поставщику без взимания платы помещение для организации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обязан организовать выдачу 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 в предложенном пункте приема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выбора Получателем способа получения Товара по месту нахождения пункта (пунктов)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организованных Поставщиком, передача Товара Получателю осуществляется в день обращения Получателя в пункт(-ы)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направлением. На отрывном талоне направления Поставщик в обязательном порядке проставляет дату обращения Получателя.</w:t>
      </w:r>
    </w:p>
    <w:p w:rsidR="004F4D17" w:rsidRPr="00F32DB0" w:rsidRDefault="004F4D17" w:rsidP="004F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Передача Товара Получателям должна производиться в каждом из пунктов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6 (шести) дней неделю, не менее 40 (сорока) часов в неделю, при этом, время работы должно быть в интервале с 08:00 до 22:00. </w:t>
      </w:r>
    </w:p>
    <w:p w:rsidR="004F4D17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выбора Получателем способа получения Товара путем передачи Товара по месту нахождения Получателя, такая доставка осуществляется Поставщиком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Pr="006A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A2D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6A2D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заключения контракта. 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осуществляется за счет средств Поставщика.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информировать Заказчика о невозможности доставки Товара Получателю не позднее дня, следующего за днем доставки, согласованным с Получателем.</w:t>
      </w:r>
    </w:p>
    <w:p w:rsidR="004F4D17" w:rsidRPr="00F32DB0" w:rsidRDefault="004F4D17" w:rsidP="004F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F4D17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подтверждения соответствия поставляемого Товара по количеству, комплектности, ассортименту и качеству требованиям,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заданием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по своему усмотрению производит сплошную и/или выборочную проверку Товара и соответствия пункта (пунктов)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Технического задания. При проведении проверки Заказчик вправе осуществлять </w:t>
      </w:r>
      <w:proofErr w:type="spellStart"/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фотофиксацию</w:t>
      </w:r>
      <w:proofErr w:type="spellEnd"/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видеозапись.</w:t>
      </w:r>
    </w:p>
    <w:p w:rsidR="004F4D17" w:rsidRPr="00F32DB0" w:rsidRDefault="004F4D17" w:rsidP="004F4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0" w:history="1">
        <w:proofErr w:type="gramStart"/>
        <w:r w:rsidRPr="003837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osp@ro78.fss.ru</w:t>
        </w:r>
      </w:hyperlink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3837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tsrfil31@ro78.fss.ru</w:t>
        </w:r>
      </w:hyperlink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746" w:rsidRPr="006A7746" w:rsidRDefault="004F4D17" w:rsidP="007039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проведении экспертизы Товара на соответствие их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Поставщик должен предоставить необходимое для проведения экспертизы количество Товара. При этом предоставленное для экспертизы количество Товара не входит в общий объем Товара, предусмотренный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заданием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6A7746" w:rsidRPr="006A7746" w:rsidSect="00522E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1">
    <w:nsid w:val="000026E9"/>
    <w:multiLevelType w:val="hybridMultilevel"/>
    <w:tmpl w:val="EA2E7642"/>
    <w:lvl w:ilvl="0" w:tplc="60BA3F9E">
      <w:start w:val="1"/>
      <w:numFmt w:val="decimal"/>
      <w:lvlText w:val="%1."/>
      <w:lvlJc w:val="left"/>
    </w:lvl>
    <w:lvl w:ilvl="1" w:tplc="FF6C9AFC">
      <w:numFmt w:val="decimal"/>
      <w:lvlText w:val=""/>
      <w:lvlJc w:val="left"/>
    </w:lvl>
    <w:lvl w:ilvl="2" w:tplc="3572E63C">
      <w:numFmt w:val="decimal"/>
      <w:lvlText w:val=""/>
      <w:lvlJc w:val="left"/>
    </w:lvl>
    <w:lvl w:ilvl="3" w:tplc="4F44519C">
      <w:numFmt w:val="decimal"/>
      <w:lvlText w:val=""/>
      <w:lvlJc w:val="left"/>
    </w:lvl>
    <w:lvl w:ilvl="4" w:tplc="618E04FE">
      <w:numFmt w:val="decimal"/>
      <w:lvlText w:val=""/>
      <w:lvlJc w:val="left"/>
    </w:lvl>
    <w:lvl w:ilvl="5" w:tplc="04ACBD4C">
      <w:numFmt w:val="decimal"/>
      <w:lvlText w:val=""/>
      <w:lvlJc w:val="left"/>
    </w:lvl>
    <w:lvl w:ilvl="6" w:tplc="A630E8B2">
      <w:numFmt w:val="decimal"/>
      <w:lvlText w:val=""/>
      <w:lvlJc w:val="left"/>
    </w:lvl>
    <w:lvl w:ilvl="7" w:tplc="85965816">
      <w:numFmt w:val="decimal"/>
      <w:lvlText w:val=""/>
      <w:lvlJc w:val="left"/>
    </w:lvl>
    <w:lvl w:ilvl="8" w:tplc="9E4A170E">
      <w:numFmt w:val="decimal"/>
      <w:lvlText w:val=""/>
      <w:lvlJc w:val="left"/>
    </w:lvl>
  </w:abstractNum>
  <w:abstractNum w:abstractNumId="2">
    <w:nsid w:val="16C35E2E"/>
    <w:multiLevelType w:val="hybridMultilevel"/>
    <w:tmpl w:val="B9BE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33B7E"/>
    <w:multiLevelType w:val="hybridMultilevel"/>
    <w:tmpl w:val="43E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B6200"/>
    <w:multiLevelType w:val="hybridMultilevel"/>
    <w:tmpl w:val="A3E88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B"/>
    <w:rsid w:val="0000461D"/>
    <w:rsid w:val="00015C5F"/>
    <w:rsid w:val="000622D0"/>
    <w:rsid w:val="000F1A05"/>
    <w:rsid w:val="00102A81"/>
    <w:rsid w:val="001A1D52"/>
    <w:rsid w:val="001B6B85"/>
    <w:rsid w:val="001E7C19"/>
    <w:rsid w:val="0022671E"/>
    <w:rsid w:val="002B3C7F"/>
    <w:rsid w:val="002B5BAC"/>
    <w:rsid w:val="002C65C9"/>
    <w:rsid w:val="003112CF"/>
    <w:rsid w:val="00373B8A"/>
    <w:rsid w:val="00422DE2"/>
    <w:rsid w:val="004265F9"/>
    <w:rsid w:val="004945B4"/>
    <w:rsid w:val="004D681D"/>
    <w:rsid w:val="004F4D17"/>
    <w:rsid w:val="00500896"/>
    <w:rsid w:val="00513B5F"/>
    <w:rsid w:val="00520BEC"/>
    <w:rsid w:val="00522E01"/>
    <w:rsid w:val="0054780B"/>
    <w:rsid w:val="0055241D"/>
    <w:rsid w:val="005623E1"/>
    <w:rsid w:val="005A7690"/>
    <w:rsid w:val="005C7BB5"/>
    <w:rsid w:val="005D1C90"/>
    <w:rsid w:val="005D63C7"/>
    <w:rsid w:val="00623E26"/>
    <w:rsid w:val="00627736"/>
    <w:rsid w:val="00686798"/>
    <w:rsid w:val="00691BAC"/>
    <w:rsid w:val="00693AC9"/>
    <w:rsid w:val="006A6514"/>
    <w:rsid w:val="006A7746"/>
    <w:rsid w:val="006C2FBD"/>
    <w:rsid w:val="006E7CD0"/>
    <w:rsid w:val="007039A8"/>
    <w:rsid w:val="007222C1"/>
    <w:rsid w:val="007A695B"/>
    <w:rsid w:val="007A6C26"/>
    <w:rsid w:val="00820AC7"/>
    <w:rsid w:val="008611E6"/>
    <w:rsid w:val="0086683D"/>
    <w:rsid w:val="008C030F"/>
    <w:rsid w:val="00903B35"/>
    <w:rsid w:val="009216FB"/>
    <w:rsid w:val="0092700E"/>
    <w:rsid w:val="00962D1B"/>
    <w:rsid w:val="009F0C5A"/>
    <w:rsid w:val="009F3C51"/>
    <w:rsid w:val="00AD09EB"/>
    <w:rsid w:val="00B0149F"/>
    <w:rsid w:val="00B626C1"/>
    <w:rsid w:val="00B677CC"/>
    <w:rsid w:val="00BB67FB"/>
    <w:rsid w:val="00BF4DEB"/>
    <w:rsid w:val="00C12F89"/>
    <w:rsid w:val="00C5567A"/>
    <w:rsid w:val="00CE1A87"/>
    <w:rsid w:val="00D1003F"/>
    <w:rsid w:val="00DC0A1B"/>
    <w:rsid w:val="00E301AA"/>
    <w:rsid w:val="00EB01B9"/>
    <w:rsid w:val="00EC7D8A"/>
    <w:rsid w:val="00F06540"/>
    <w:rsid w:val="00F16C37"/>
    <w:rsid w:val="00F53CFE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11C5-DFF8-4604-91EA-95C5B278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FE"/>
  </w:style>
  <w:style w:type="paragraph" w:styleId="2">
    <w:name w:val="heading 2"/>
    <w:basedOn w:val="a"/>
    <w:next w:val="a"/>
    <w:link w:val="20"/>
    <w:uiPriority w:val="99"/>
    <w:qFormat/>
    <w:rsid w:val="006A65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3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53CF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B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2671E"/>
    <w:pPr>
      <w:ind w:left="720"/>
      <w:contextualSpacing/>
    </w:pPr>
  </w:style>
  <w:style w:type="character" w:styleId="a8">
    <w:name w:val="Hyperlink"/>
    <w:rsid w:val="00E301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6A65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p@ro78.fs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rfil31@ro78.fss.ru" TargetMode="External"/><Relationship Id="rId11" Type="http://schemas.openxmlformats.org/officeDocument/2006/relationships/hyperlink" Target="mailto:tsrfil31@ro78.fss.ru" TargetMode="External"/><Relationship Id="rId5" Type="http://schemas.openxmlformats.org/officeDocument/2006/relationships/hyperlink" Target="mailto:osp@ro78.fss.ru" TargetMode="External"/><Relationship Id="rId10" Type="http://schemas.openxmlformats.org/officeDocument/2006/relationships/hyperlink" Target="mailto:osp@ro78.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stroyrf.ru/docs/13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Исланда Эдуардовна</dc:creator>
  <cp:keywords/>
  <dc:description/>
  <cp:lastModifiedBy>Синицына Наталия Борисовна</cp:lastModifiedBy>
  <cp:revision>5</cp:revision>
  <cp:lastPrinted>2022-03-09T14:58:00Z</cp:lastPrinted>
  <dcterms:created xsi:type="dcterms:W3CDTF">2022-03-11T07:36:00Z</dcterms:created>
  <dcterms:modified xsi:type="dcterms:W3CDTF">2022-03-11T08:52:00Z</dcterms:modified>
</cp:coreProperties>
</file>