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992A28" w:rsidRPr="007C15AC" w:rsidRDefault="00992A28" w:rsidP="00992A28">
      <w:pPr>
        <w:spacing w:after="0"/>
        <w:jc w:val="center"/>
        <w:rPr>
          <w:rFonts w:ascii="Times New Roman" w:eastAsia="Times New Roman" w:hAnsi="Times New Roman" w:cs="Times New Roman"/>
          <w:color w:val="000000"/>
          <w:sz w:val="24"/>
          <w:lang w:eastAsia="ru-RU"/>
        </w:rPr>
      </w:pPr>
      <w:r w:rsidRPr="00020F07">
        <w:rPr>
          <w:rFonts w:ascii="Times New Roman" w:eastAsia="Times New Roman" w:hAnsi="Times New Roman" w:cs="Times New Roman"/>
          <w:color w:val="000000"/>
          <w:sz w:val="24"/>
          <w:lang w:eastAsia="ru-RU"/>
        </w:rPr>
        <w:t>Описание объекта закупки</w:t>
      </w:r>
      <w:r>
        <w:rPr>
          <w:rFonts w:ascii="Times New Roman" w:eastAsia="Times New Roman" w:hAnsi="Times New Roman" w:cs="Times New Roman"/>
          <w:color w:val="000000"/>
          <w:sz w:val="24"/>
          <w:lang w:eastAsia="ru-RU"/>
        </w:rPr>
        <w:t xml:space="preserve"> (техническое задание)</w:t>
      </w:r>
      <w:r w:rsidRPr="007C15AC">
        <w:rPr>
          <w:rFonts w:ascii="Times New Roman" w:eastAsia="Times New Roman" w:hAnsi="Times New Roman" w:cs="Times New Roman"/>
          <w:color w:val="000000"/>
          <w:sz w:val="24"/>
          <w:lang w:eastAsia="ru-RU"/>
        </w:rPr>
        <w:t>.</w:t>
      </w:r>
    </w:p>
    <w:p w:rsidR="00992A28" w:rsidRPr="004E3AC6" w:rsidRDefault="00992A28" w:rsidP="00992A28">
      <w:pPr>
        <w:pStyle w:val="ad"/>
        <w:rPr>
          <w:b w:val="0"/>
          <w:bCs/>
          <w:kern w:val="1"/>
          <w:sz w:val="24"/>
          <w:szCs w:val="24"/>
          <w:lang w:eastAsia="zh-CN"/>
        </w:rPr>
      </w:pPr>
      <w:r>
        <w:rPr>
          <w:bCs/>
          <w:color w:val="000000" w:themeColor="text1"/>
          <w:sz w:val="24"/>
          <w:szCs w:val="28"/>
        </w:rPr>
        <w:t xml:space="preserve">Поставка </w:t>
      </w:r>
      <w:r w:rsidRPr="005367F5">
        <w:rPr>
          <w:sz w:val="24"/>
          <w:szCs w:val="28"/>
        </w:rPr>
        <w:t xml:space="preserve">технических средств реабилитации </w:t>
      </w:r>
      <w:r>
        <w:rPr>
          <w:sz w:val="24"/>
          <w:szCs w:val="28"/>
        </w:rPr>
        <w:t>–</w:t>
      </w:r>
      <w:r w:rsidRPr="005367F5">
        <w:rPr>
          <w:sz w:val="24"/>
          <w:szCs w:val="28"/>
        </w:rPr>
        <w:t xml:space="preserve"> </w:t>
      </w:r>
      <w:r>
        <w:rPr>
          <w:sz w:val="24"/>
        </w:rPr>
        <w:t>опор для детей-инвалидов</w:t>
      </w:r>
      <w:r w:rsidRPr="003F32D7">
        <w:rPr>
          <w:b w:val="0"/>
          <w:i/>
          <w:color w:val="000000"/>
          <w:vertAlign w:val="superscript"/>
        </w:rPr>
        <w:footnoteReference w:id="2"/>
      </w:r>
      <w:r w:rsidRPr="00A13335">
        <w:rPr>
          <w:bCs/>
          <w:sz w:val="24"/>
        </w:rPr>
        <w:t xml:space="preserve"> в целях их социального обеспечения</w:t>
      </w:r>
      <w:r>
        <w:rPr>
          <w:sz w:val="24"/>
          <w:szCs w:val="28"/>
        </w:rPr>
        <w:t>.</w:t>
      </w:r>
    </w:p>
    <w:p w:rsidR="00752FAF" w:rsidRDefault="00752FAF" w:rsidP="009F0D9D">
      <w:pPr>
        <w:spacing w:after="0" w:line="240" w:lineRule="auto"/>
        <w:jc w:val="center"/>
        <w:rPr>
          <w:rFonts w:ascii="Times New Roman" w:eastAsia="Times New Roman" w:hAnsi="Times New Roman" w:cs="Times New Roman"/>
          <w:b/>
          <w:sz w:val="16"/>
          <w:szCs w:val="1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1701"/>
        <w:gridCol w:w="6237"/>
        <w:gridCol w:w="5245"/>
      </w:tblGrid>
      <w:tr w:rsidR="00992A28" w:rsidRPr="00992A28" w:rsidTr="00992A28">
        <w:tc>
          <w:tcPr>
            <w:tcW w:w="426" w:type="dxa"/>
            <w:shd w:val="clear" w:color="auto" w:fill="auto"/>
          </w:tcPr>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 xml:space="preserve">№ </w:t>
            </w:r>
            <w:proofErr w:type="spellStart"/>
            <w:r w:rsidRPr="00992A28">
              <w:rPr>
                <w:rFonts w:ascii="Times New Roman" w:hAnsi="Times New Roman" w:cs="Times New Roman"/>
                <w:kern w:val="1"/>
                <w:sz w:val="18"/>
                <w:szCs w:val="18"/>
                <w:lang w:eastAsia="ar-SA"/>
              </w:rPr>
              <w:t>п</w:t>
            </w:r>
            <w:proofErr w:type="spellEnd"/>
            <w:r w:rsidRPr="00992A28">
              <w:rPr>
                <w:rFonts w:ascii="Times New Roman" w:hAnsi="Times New Roman" w:cs="Times New Roman"/>
                <w:kern w:val="1"/>
                <w:sz w:val="18"/>
                <w:szCs w:val="18"/>
                <w:lang w:eastAsia="ar-SA"/>
              </w:rPr>
              <w:t>/</w:t>
            </w:r>
            <w:proofErr w:type="spellStart"/>
            <w:r w:rsidRPr="00992A28">
              <w:rPr>
                <w:rFonts w:ascii="Times New Roman" w:hAnsi="Times New Roman" w:cs="Times New Roman"/>
                <w:kern w:val="1"/>
                <w:sz w:val="18"/>
                <w:szCs w:val="18"/>
                <w:lang w:eastAsia="ar-SA"/>
              </w:rPr>
              <w:t>п</w:t>
            </w:r>
            <w:proofErr w:type="spellEnd"/>
          </w:p>
        </w:tc>
        <w:tc>
          <w:tcPr>
            <w:tcW w:w="1417" w:type="dxa"/>
            <w:shd w:val="clear" w:color="auto" w:fill="auto"/>
          </w:tcPr>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i/>
                <w:sz w:val="18"/>
                <w:szCs w:val="18"/>
              </w:rPr>
              <w:t>Наименование Товара</w:t>
            </w:r>
            <w:r w:rsidRPr="00992A28">
              <w:rPr>
                <w:rFonts w:ascii="Times New Roman" w:hAnsi="Times New Roman" w:cs="Times New Roman"/>
                <w:i/>
                <w:sz w:val="18"/>
                <w:szCs w:val="18"/>
                <w:vertAlign w:val="superscript"/>
              </w:rPr>
              <w:footnoteReference w:id="3"/>
            </w:r>
          </w:p>
        </w:tc>
        <w:tc>
          <w:tcPr>
            <w:tcW w:w="1701" w:type="dxa"/>
            <w:vAlign w:val="center"/>
          </w:tcPr>
          <w:p w:rsidR="00992A28" w:rsidRPr="00992A28" w:rsidRDefault="00992A28" w:rsidP="00992A28">
            <w:pPr>
              <w:spacing w:after="0" w:line="240" w:lineRule="auto"/>
              <w:jc w:val="center"/>
              <w:rPr>
                <w:rFonts w:ascii="Times New Roman" w:hAnsi="Times New Roman" w:cs="Times New Roman"/>
                <w:i/>
                <w:sz w:val="18"/>
                <w:szCs w:val="18"/>
              </w:rPr>
            </w:pPr>
            <w:r w:rsidRPr="00992A28">
              <w:rPr>
                <w:rFonts w:ascii="Times New Roman" w:hAnsi="Times New Roman" w:cs="Times New Roman"/>
                <w:bCs/>
                <w:i/>
                <w:sz w:val="18"/>
                <w:szCs w:val="18"/>
              </w:rPr>
              <w:t>Позиция в Каталоге товаров, работ, услуг (КТРУ)</w:t>
            </w:r>
            <w:r w:rsidRPr="00992A28">
              <w:rPr>
                <w:rFonts w:ascii="Times New Roman" w:hAnsi="Times New Roman" w:cs="Times New Roman"/>
                <w:bCs/>
                <w:i/>
                <w:sz w:val="18"/>
                <w:szCs w:val="18"/>
                <w:vertAlign w:val="superscript"/>
              </w:rPr>
              <w:footnoteReference w:id="4"/>
            </w:r>
          </w:p>
        </w:tc>
        <w:tc>
          <w:tcPr>
            <w:tcW w:w="11482" w:type="dxa"/>
            <w:gridSpan w:val="2"/>
            <w:shd w:val="clear" w:color="auto" w:fill="auto"/>
          </w:tcPr>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i/>
                <w:sz w:val="18"/>
                <w:szCs w:val="18"/>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992A28">
              <w:rPr>
                <w:rFonts w:ascii="Times New Roman" w:hAnsi="Times New Roman" w:cs="Times New Roman"/>
                <w:i/>
                <w:sz w:val="18"/>
                <w:szCs w:val="18"/>
                <w:vertAlign w:val="superscript"/>
              </w:rPr>
              <w:footnoteReference w:id="5"/>
            </w:r>
          </w:p>
        </w:tc>
      </w:tr>
      <w:tr w:rsidR="00992A28" w:rsidRPr="00992A28" w:rsidTr="00992A28">
        <w:trPr>
          <w:trHeight w:val="698"/>
        </w:trPr>
        <w:tc>
          <w:tcPr>
            <w:tcW w:w="426" w:type="dxa"/>
            <w:shd w:val="clear" w:color="auto" w:fill="auto"/>
            <w:vAlign w:val="center"/>
          </w:tcPr>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1.</w:t>
            </w:r>
          </w:p>
        </w:tc>
        <w:tc>
          <w:tcPr>
            <w:tcW w:w="1417" w:type="dxa"/>
            <w:shd w:val="clear" w:color="auto" w:fill="auto"/>
            <w:vAlign w:val="center"/>
          </w:tcPr>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6-07-01</w:t>
            </w:r>
          </w:p>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Опора для сидения для детей-инвалидов</w:t>
            </w:r>
          </w:p>
        </w:tc>
        <w:tc>
          <w:tcPr>
            <w:tcW w:w="1701" w:type="dxa"/>
            <w:vAlign w:val="center"/>
          </w:tcPr>
          <w:p w:rsidR="00992A28" w:rsidRPr="00992A28" w:rsidRDefault="00992A28" w:rsidP="00992A28">
            <w:pPr>
              <w:spacing w:after="0" w:line="240" w:lineRule="auto"/>
              <w:jc w:val="center"/>
              <w:rPr>
                <w:rFonts w:ascii="Times New Roman" w:hAnsi="Times New Roman" w:cs="Times New Roman"/>
                <w:kern w:val="1"/>
                <w:sz w:val="18"/>
                <w:szCs w:val="18"/>
                <w:lang w:eastAsia="ar-SA"/>
              </w:rPr>
            </w:pPr>
          </w:p>
        </w:tc>
        <w:tc>
          <w:tcPr>
            <w:tcW w:w="6237" w:type="dxa"/>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6-07-01 Опора для сидения для детей-инвалидов</w:t>
            </w:r>
          </w:p>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 xml:space="preserve">2. Назначение: предназначена для детей с </w:t>
            </w:r>
            <w:proofErr w:type="spellStart"/>
            <w:r w:rsidRPr="00992A28">
              <w:rPr>
                <w:rFonts w:ascii="Times New Roman" w:hAnsi="Times New Roman" w:cs="Times New Roman"/>
                <w:kern w:val="1"/>
                <w:sz w:val="18"/>
                <w:szCs w:val="18"/>
                <w:lang w:eastAsia="ar-SA"/>
              </w:rPr>
              <w:t>рекурвацией</w:t>
            </w:r>
            <w:proofErr w:type="spellEnd"/>
            <w:r w:rsidRPr="00992A28">
              <w:rPr>
                <w:rFonts w:ascii="Times New Roman" w:hAnsi="Times New Roman" w:cs="Times New Roman"/>
                <w:kern w:val="1"/>
                <w:sz w:val="18"/>
                <w:szCs w:val="18"/>
                <w:lang w:eastAsia="ar-SA"/>
              </w:rPr>
              <w:t xml:space="preserve"> колена.</w:t>
            </w:r>
          </w:p>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3. Конструкция: деревянная рама, установленная на четырех колесах, два из которых имеют тормоза; с подножкой, регулируемой по углу наклона, мягким сиденьем и спинкой, сиденье с прямой спинкой до плеча, ножки сиденья регулируются по высоте.</w:t>
            </w:r>
          </w:p>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 xml:space="preserve">4. Оснащение: </w:t>
            </w:r>
          </w:p>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 съёмный подголовник,</w:t>
            </w:r>
          </w:p>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 подлокотники, регулируемые по высоте,</w:t>
            </w:r>
          </w:p>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 xml:space="preserve">- съемный регулируемый по глубине сиденья абдуктор, </w:t>
            </w:r>
          </w:p>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 xml:space="preserve">- съёмный столик с дополнительными приспособлениями для фиксации рук, </w:t>
            </w:r>
          </w:p>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 крепления для фиксации голеней, стоп, грудной (комплексное нагрудное крепление – «уздечка», или ремни, или – корсет) и тазобедренной частей тела.</w:t>
            </w:r>
          </w:p>
          <w:p w:rsidR="00992A28" w:rsidRPr="00992A28" w:rsidRDefault="00992A28" w:rsidP="00992A28">
            <w:pPr>
              <w:spacing w:after="0" w:line="240" w:lineRule="auto"/>
              <w:jc w:val="both"/>
              <w:rPr>
                <w:rFonts w:ascii="Times New Roman" w:hAnsi="Times New Roman" w:cs="Times New Roman"/>
                <w:sz w:val="18"/>
                <w:szCs w:val="18"/>
                <w:lang w:eastAsia="ar-SA"/>
              </w:rPr>
            </w:pPr>
            <w:r w:rsidRPr="00992A28">
              <w:rPr>
                <w:rFonts w:ascii="Times New Roman" w:hAnsi="Times New Roman" w:cs="Times New Roman"/>
                <w:sz w:val="18"/>
                <w:szCs w:val="18"/>
                <w:lang w:eastAsia="ar-SA"/>
              </w:rPr>
              <w:t>5. Типоразмер: Должно быть поставлено несколько типоразмеров, соответствующих различным возрастам детей в интервале от 1 года до 18 лет (в зависимости от потребности получателей).</w:t>
            </w:r>
          </w:p>
        </w:tc>
        <w:tc>
          <w:tcPr>
            <w:tcW w:w="5245" w:type="dxa"/>
            <w:vMerge w:val="restart"/>
            <w:shd w:val="clear" w:color="auto" w:fill="auto"/>
          </w:tcPr>
          <w:p w:rsidR="00992A28" w:rsidRPr="00992A28" w:rsidRDefault="00992A28" w:rsidP="00992A28">
            <w:pPr>
              <w:overflowPunct w:val="0"/>
              <w:autoSpaceDE w:val="0"/>
              <w:spacing w:after="0" w:line="240" w:lineRule="auto"/>
              <w:ind w:left="-11" w:firstLine="11"/>
              <w:jc w:val="center"/>
              <w:rPr>
                <w:rFonts w:ascii="Times New Roman" w:eastAsia="Arial" w:hAnsi="Times New Roman" w:cs="Times New Roman"/>
                <w:b/>
                <w:kern w:val="1"/>
                <w:sz w:val="18"/>
                <w:szCs w:val="18"/>
                <w:lang w:eastAsia="ar-SA"/>
              </w:rPr>
            </w:pPr>
            <w:r w:rsidRPr="00992A28">
              <w:rPr>
                <w:rFonts w:ascii="Times New Roman" w:eastAsia="Arial" w:hAnsi="Times New Roman" w:cs="Times New Roman"/>
                <w:b/>
                <w:kern w:val="1"/>
                <w:sz w:val="18"/>
                <w:szCs w:val="18"/>
                <w:lang w:eastAsia="ar-SA"/>
              </w:rPr>
              <w:t>Требования к качеству и безопасности товара.</w:t>
            </w:r>
          </w:p>
          <w:p w:rsidR="00992A28" w:rsidRPr="00992A28" w:rsidRDefault="00992A28" w:rsidP="00992A28">
            <w:pPr>
              <w:overflowPunct w:val="0"/>
              <w:autoSpaceDE w:val="0"/>
              <w:spacing w:after="0" w:line="240" w:lineRule="auto"/>
              <w:ind w:left="-11" w:firstLine="11"/>
              <w:jc w:val="both"/>
              <w:rPr>
                <w:rFonts w:ascii="Times New Roman" w:eastAsia="Arial" w:hAnsi="Times New Roman" w:cs="Times New Roman"/>
                <w:kern w:val="1"/>
                <w:sz w:val="18"/>
                <w:szCs w:val="18"/>
                <w:lang w:eastAsia="ar-SA"/>
              </w:rPr>
            </w:pPr>
            <w:r w:rsidRPr="00992A28">
              <w:rPr>
                <w:rFonts w:ascii="Times New Roman" w:eastAsia="Arial" w:hAnsi="Times New Roman" w:cs="Times New Roman"/>
                <w:kern w:val="1"/>
                <w:sz w:val="18"/>
                <w:szCs w:val="18"/>
                <w:lang w:eastAsia="ar-SA"/>
              </w:rPr>
              <w:t>Лакокрасочное покрытие технических средств реабилитации должно быть ровным, без пузырей и отслаиваний. На окрашенных поверхностях не должно быть трещин, пятен, морщин, наплывов, не прокрашенных участков.</w:t>
            </w:r>
          </w:p>
          <w:p w:rsidR="00992A28" w:rsidRPr="00992A28" w:rsidRDefault="00992A28" w:rsidP="00992A28">
            <w:pPr>
              <w:autoSpaceDE w:val="0"/>
              <w:adjustRightInd w:val="0"/>
              <w:spacing w:after="0" w:line="240" w:lineRule="auto"/>
              <w:ind w:firstLine="11"/>
              <w:jc w:val="both"/>
              <w:rPr>
                <w:rFonts w:ascii="Times New Roman" w:hAnsi="Times New Roman" w:cs="Times New Roman"/>
                <w:bCs/>
                <w:sz w:val="18"/>
                <w:szCs w:val="18"/>
              </w:rPr>
            </w:pPr>
            <w:r w:rsidRPr="00992A28">
              <w:rPr>
                <w:rFonts w:ascii="Times New Roman" w:hAnsi="Times New Roman" w:cs="Times New Roman"/>
                <w:bCs/>
                <w:sz w:val="18"/>
                <w:szCs w:val="18"/>
              </w:rPr>
              <w:t xml:space="preserve">Металлические части опор должны быть изготовлены из коррозионно-стойких материалов или защищены от коррозии защитными или защитно-декоративными покрытиями в соответствии с </w:t>
            </w:r>
            <w:hyperlink r:id="rId7" w:history="1">
              <w:r w:rsidRPr="00992A28">
                <w:rPr>
                  <w:rFonts w:ascii="Times New Roman" w:hAnsi="Times New Roman" w:cs="Times New Roman"/>
                  <w:bCs/>
                  <w:sz w:val="18"/>
                  <w:szCs w:val="18"/>
                </w:rPr>
                <w:t>ГОСТ 9.032</w:t>
              </w:r>
            </w:hyperlink>
            <w:r w:rsidRPr="00992A28">
              <w:rPr>
                <w:rFonts w:ascii="Times New Roman" w:hAnsi="Times New Roman" w:cs="Times New Roman"/>
                <w:sz w:val="18"/>
                <w:szCs w:val="18"/>
              </w:rPr>
              <w:t>-74</w:t>
            </w:r>
            <w:r w:rsidRPr="00992A28">
              <w:rPr>
                <w:rFonts w:ascii="Times New Roman" w:hAnsi="Times New Roman" w:cs="Times New Roman"/>
                <w:bCs/>
                <w:sz w:val="18"/>
                <w:szCs w:val="18"/>
              </w:rPr>
              <w:t xml:space="preserve">, </w:t>
            </w:r>
            <w:hyperlink r:id="rId8" w:history="1">
              <w:r w:rsidRPr="00992A28">
                <w:rPr>
                  <w:rFonts w:ascii="Times New Roman" w:hAnsi="Times New Roman" w:cs="Times New Roman"/>
                  <w:bCs/>
                  <w:sz w:val="18"/>
                  <w:szCs w:val="18"/>
                </w:rPr>
                <w:t>ГОСТ 9.301</w:t>
              </w:r>
            </w:hyperlink>
            <w:r w:rsidRPr="00992A28">
              <w:rPr>
                <w:rFonts w:ascii="Times New Roman" w:hAnsi="Times New Roman" w:cs="Times New Roman"/>
                <w:sz w:val="18"/>
                <w:szCs w:val="18"/>
              </w:rPr>
              <w:t>-86</w:t>
            </w:r>
            <w:r w:rsidRPr="00992A28">
              <w:rPr>
                <w:rFonts w:ascii="Times New Roman" w:hAnsi="Times New Roman" w:cs="Times New Roman"/>
                <w:bCs/>
                <w:sz w:val="18"/>
                <w:szCs w:val="18"/>
              </w:rPr>
              <w:t xml:space="preserve">, </w:t>
            </w:r>
            <w:hyperlink r:id="rId9" w:history="1">
              <w:r w:rsidRPr="00992A28">
                <w:rPr>
                  <w:rFonts w:ascii="Times New Roman" w:hAnsi="Times New Roman" w:cs="Times New Roman"/>
                  <w:bCs/>
                  <w:sz w:val="18"/>
                  <w:szCs w:val="18"/>
                </w:rPr>
                <w:t>ГОСТ 9.303</w:t>
              </w:r>
            </w:hyperlink>
            <w:r w:rsidRPr="00992A28">
              <w:rPr>
                <w:rFonts w:ascii="Times New Roman" w:hAnsi="Times New Roman" w:cs="Times New Roman"/>
                <w:sz w:val="18"/>
                <w:szCs w:val="18"/>
              </w:rPr>
              <w:t>-84</w:t>
            </w:r>
            <w:r w:rsidRPr="00992A28">
              <w:rPr>
                <w:rFonts w:ascii="Times New Roman" w:eastAsia="Arial" w:hAnsi="Times New Roman" w:cs="Times New Roman"/>
                <w:kern w:val="1"/>
                <w:sz w:val="18"/>
                <w:szCs w:val="18"/>
                <w:lang w:eastAsia="ar-SA"/>
              </w:rPr>
              <w:t xml:space="preserve"> (п.4.6.4 ГОСТ Р 51632-2021)</w:t>
            </w:r>
          </w:p>
          <w:p w:rsidR="00992A28" w:rsidRPr="00992A28" w:rsidRDefault="00992A28" w:rsidP="00992A28">
            <w:pPr>
              <w:autoSpaceDE w:val="0"/>
              <w:adjustRightInd w:val="0"/>
              <w:spacing w:after="0" w:line="240" w:lineRule="auto"/>
              <w:ind w:firstLine="11"/>
              <w:jc w:val="both"/>
              <w:rPr>
                <w:rFonts w:ascii="Times New Roman" w:eastAsia="Arial" w:hAnsi="Times New Roman" w:cs="Times New Roman"/>
                <w:kern w:val="1"/>
                <w:sz w:val="18"/>
                <w:szCs w:val="18"/>
                <w:lang w:eastAsia="ar-SA"/>
              </w:rPr>
            </w:pPr>
            <w:r w:rsidRPr="00992A28">
              <w:rPr>
                <w:rFonts w:ascii="Times New Roman" w:hAnsi="Times New Roman" w:cs="Times New Roman"/>
                <w:sz w:val="18"/>
                <w:szCs w:val="18"/>
              </w:rPr>
              <w:t>Материалы, контактирующие с телом человека, допускают к применению в опорах при наличии санитарно-эпидемиологических заключений, оформленных в установленном порядке в соответствии с</w:t>
            </w:r>
            <w:r w:rsidRPr="00992A28">
              <w:rPr>
                <w:rFonts w:ascii="Times New Roman" w:eastAsia="Arial" w:hAnsi="Times New Roman" w:cs="Times New Roman"/>
                <w:kern w:val="1"/>
                <w:sz w:val="18"/>
                <w:szCs w:val="18"/>
                <w:lang w:eastAsia="ar-SA"/>
              </w:rPr>
              <w:t xml:space="preserve"> Федеральным законом «О санитарно-эпидемиологическом благополучии населения» от 30 марта 1999 г. № 52-ФЗ</w:t>
            </w:r>
            <w:r w:rsidRPr="00992A28">
              <w:rPr>
                <w:rFonts w:ascii="Times New Roman" w:hAnsi="Times New Roman" w:cs="Times New Roman"/>
                <w:kern w:val="1"/>
                <w:sz w:val="18"/>
                <w:szCs w:val="18"/>
                <w:lang w:eastAsia="ar-SA"/>
              </w:rPr>
              <w:t xml:space="preserve"> (</w:t>
            </w:r>
            <w:r w:rsidRPr="00992A28">
              <w:rPr>
                <w:rFonts w:ascii="Times New Roman" w:eastAsia="Arial" w:hAnsi="Times New Roman" w:cs="Times New Roman"/>
                <w:kern w:val="1"/>
                <w:sz w:val="18"/>
                <w:szCs w:val="18"/>
                <w:lang w:eastAsia="ar-SA"/>
              </w:rPr>
              <w:t>п. 4.6.3 ГОСТ Р 51632-2021)</w:t>
            </w:r>
          </w:p>
          <w:p w:rsidR="00992A28" w:rsidRPr="00992A28" w:rsidRDefault="00992A28" w:rsidP="00992A28">
            <w:pPr>
              <w:autoSpaceDE w:val="0"/>
              <w:adjustRightInd w:val="0"/>
              <w:spacing w:after="0" w:line="240" w:lineRule="auto"/>
              <w:ind w:firstLine="11"/>
              <w:jc w:val="both"/>
              <w:rPr>
                <w:rFonts w:ascii="Times New Roman" w:hAnsi="Times New Roman" w:cs="Times New Roman"/>
                <w:sz w:val="18"/>
                <w:szCs w:val="18"/>
              </w:rPr>
            </w:pPr>
            <w:r w:rsidRPr="00992A28">
              <w:rPr>
                <w:rFonts w:ascii="Times New Roman" w:hAnsi="Times New Roman" w:cs="Times New Roman"/>
                <w:sz w:val="18"/>
                <w:szCs w:val="18"/>
              </w:rPr>
              <w:t xml:space="preserve">Доступные для пользователя кромки, углы и поверхности должны быть сглажены и освобождены от заусенцев и острых углов, если иное не требуется, исходя из назначения опор </w:t>
            </w:r>
            <w:r w:rsidRPr="00992A28">
              <w:rPr>
                <w:rFonts w:ascii="Times New Roman" w:hAnsi="Times New Roman" w:cs="Times New Roman"/>
                <w:kern w:val="1"/>
                <w:sz w:val="18"/>
                <w:szCs w:val="18"/>
                <w:lang w:eastAsia="ar-SA"/>
              </w:rPr>
              <w:t>(</w:t>
            </w:r>
            <w:r w:rsidRPr="00992A28">
              <w:rPr>
                <w:rFonts w:ascii="Times New Roman" w:eastAsia="Arial" w:hAnsi="Times New Roman" w:cs="Times New Roman"/>
                <w:kern w:val="1"/>
                <w:sz w:val="18"/>
                <w:szCs w:val="18"/>
                <w:lang w:eastAsia="ar-SA"/>
              </w:rPr>
              <w:t>п. 4.8.19 ГОСТ Р 51632-2021)</w:t>
            </w:r>
          </w:p>
          <w:p w:rsidR="00992A28" w:rsidRPr="00992A28" w:rsidRDefault="00992A28" w:rsidP="00992A28">
            <w:pPr>
              <w:autoSpaceDE w:val="0"/>
              <w:adjustRightInd w:val="0"/>
              <w:spacing w:after="0" w:line="240" w:lineRule="auto"/>
              <w:ind w:firstLine="11"/>
              <w:jc w:val="both"/>
              <w:rPr>
                <w:rFonts w:ascii="Times New Roman" w:hAnsi="Times New Roman" w:cs="Times New Roman"/>
                <w:sz w:val="18"/>
                <w:szCs w:val="18"/>
              </w:rPr>
            </w:pPr>
            <w:r w:rsidRPr="00992A28">
              <w:rPr>
                <w:rFonts w:ascii="Times New Roman" w:hAnsi="Times New Roman" w:cs="Times New Roman"/>
                <w:sz w:val="18"/>
                <w:szCs w:val="18"/>
              </w:rPr>
              <w:t xml:space="preserve">Складывающиеся и регулирующие механизмы опор должны надежно запираться (стопориться) в любой фиксированной позиции. Конструкция опор должна предусматривать устройства для защиты пользователя от опасности </w:t>
            </w:r>
            <w:proofErr w:type="spellStart"/>
            <w:r w:rsidRPr="00992A28">
              <w:rPr>
                <w:rFonts w:ascii="Times New Roman" w:hAnsi="Times New Roman" w:cs="Times New Roman"/>
                <w:sz w:val="18"/>
                <w:szCs w:val="18"/>
              </w:rPr>
              <w:t>прищемления</w:t>
            </w:r>
            <w:proofErr w:type="spellEnd"/>
            <w:r w:rsidRPr="00992A28">
              <w:rPr>
                <w:rFonts w:ascii="Times New Roman" w:hAnsi="Times New Roman" w:cs="Times New Roman"/>
                <w:sz w:val="18"/>
                <w:szCs w:val="18"/>
              </w:rPr>
              <w:t xml:space="preserve"> и (или) прижатия деталями или элементами складывающихся и регулирующих механизмов.</w:t>
            </w:r>
            <w:r w:rsidRPr="00992A28">
              <w:rPr>
                <w:rFonts w:ascii="Times New Roman" w:eastAsia="Arial" w:hAnsi="Times New Roman" w:cs="Times New Roman"/>
                <w:kern w:val="1"/>
                <w:sz w:val="18"/>
                <w:szCs w:val="18"/>
                <w:lang w:eastAsia="ar-SA"/>
              </w:rPr>
              <w:t xml:space="preserve"> (</w:t>
            </w:r>
            <w:proofErr w:type="spellStart"/>
            <w:r w:rsidRPr="00992A28">
              <w:rPr>
                <w:rFonts w:ascii="Times New Roman" w:eastAsia="Arial" w:hAnsi="Times New Roman" w:cs="Times New Roman"/>
                <w:kern w:val="1"/>
                <w:sz w:val="18"/>
                <w:szCs w:val="18"/>
                <w:lang w:eastAsia="ar-SA"/>
              </w:rPr>
              <w:t>пп</w:t>
            </w:r>
            <w:proofErr w:type="spellEnd"/>
            <w:r w:rsidRPr="00992A28">
              <w:rPr>
                <w:rFonts w:ascii="Times New Roman" w:eastAsia="Arial" w:hAnsi="Times New Roman" w:cs="Times New Roman"/>
                <w:kern w:val="1"/>
                <w:sz w:val="18"/>
                <w:szCs w:val="18"/>
                <w:lang w:eastAsia="ar-SA"/>
              </w:rPr>
              <w:t>. 4.8.28 - 4.8.29 ГОСТ Р 51632-2021)</w:t>
            </w:r>
          </w:p>
          <w:p w:rsidR="00992A28" w:rsidRPr="00992A28" w:rsidRDefault="00992A28" w:rsidP="00992A28">
            <w:pPr>
              <w:autoSpaceDE w:val="0"/>
              <w:adjustRightInd w:val="0"/>
              <w:spacing w:after="0" w:line="240" w:lineRule="auto"/>
              <w:ind w:firstLine="11"/>
              <w:jc w:val="both"/>
              <w:rPr>
                <w:rFonts w:ascii="Times New Roman" w:eastAsia="Arial" w:hAnsi="Times New Roman" w:cs="Times New Roman"/>
                <w:kern w:val="1"/>
                <w:sz w:val="18"/>
                <w:szCs w:val="18"/>
                <w:highlight w:val="yellow"/>
                <w:lang w:eastAsia="ar-SA"/>
              </w:rPr>
            </w:pPr>
            <w:r w:rsidRPr="00992A28">
              <w:rPr>
                <w:rFonts w:ascii="Times New Roman" w:hAnsi="Times New Roman" w:cs="Times New Roman"/>
                <w:sz w:val="18"/>
                <w:szCs w:val="18"/>
              </w:rPr>
              <w:t xml:space="preserve">Опоры должны быть приспособлены (доступны) для чистки и не должны удерживать (сохранять) пыль, жидкие и (или) загрязненные материалы, за исключением случаев, когда опоры предназначены для сохранения таких материалов. Опоры должны без повреждения выдерживать неоднократную дезинфекцию простыми доступными дезинфицирующими средствами. </w:t>
            </w:r>
            <w:r w:rsidRPr="00992A28">
              <w:rPr>
                <w:rFonts w:ascii="Times New Roman" w:eastAsia="Arial" w:hAnsi="Times New Roman" w:cs="Times New Roman"/>
                <w:kern w:val="1"/>
                <w:sz w:val="18"/>
                <w:szCs w:val="18"/>
                <w:lang w:eastAsia="ar-SA"/>
              </w:rPr>
              <w:t>(</w:t>
            </w:r>
            <w:proofErr w:type="spellStart"/>
            <w:r w:rsidRPr="00992A28">
              <w:rPr>
                <w:rFonts w:ascii="Times New Roman" w:eastAsia="Arial" w:hAnsi="Times New Roman" w:cs="Times New Roman"/>
                <w:kern w:val="1"/>
                <w:sz w:val="18"/>
                <w:szCs w:val="18"/>
                <w:lang w:eastAsia="ar-SA"/>
              </w:rPr>
              <w:t>пп</w:t>
            </w:r>
            <w:proofErr w:type="spellEnd"/>
            <w:r w:rsidRPr="00992A28">
              <w:rPr>
                <w:rFonts w:ascii="Times New Roman" w:eastAsia="Arial" w:hAnsi="Times New Roman" w:cs="Times New Roman"/>
                <w:kern w:val="1"/>
                <w:sz w:val="18"/>
                <w:szCs w:val="18"/>
                <w:lang w:eastAsia="ar-SA"/>
              </w:rPr>
              <w:t xml:space="preserve">. 4.6.6-4.6.7 ГОСТ Р 51632-2021) </w:t>
            </w:r>
          </w:p>
          <w:p w:rsidR="00992A28" w:rsidRPr="00992A28" w:rsidRDefault="00992A28" w:rsidP="00992A28">
            <w:pPr>
              <w:overflowPunct w:val="0"/>
              <w:autoSpaceDE w:val="0"/>
              <w:spacing w:after="0" w:line="240" w:lineRule="auto"/>
              <w:ind w:left="-11" w:firstLine="11"/>
              <w:jc w:val="both"/>
              <w:rPr>
                <w:rFonts w:ascii="Times New Roman" w:eastAsia="Arial" w:hAnsi="Times New Roman" w:cs="Times New Roman"/>
                <w:kern w:val="1"/>
                <w:sz w:val="18"/>
                <w:szCs w:val="18"/>
                <w:highlight w:val="yellow"/>
                <w:lang w:eastAsia="ar-SA"/>
              </w:rPr>
            </w:pPr>
            <w:r w:rsidRPr="00992A28">
              <w:rPr>
                <w:rFonts w:ascii="Times New Roman" w:eastAsia="Arial" w:hAnsi="Times New Roman" w:cs="Times New Roman"/>
                <w:kern w:val="1"/>
                <w:sz w:val="18"/>
                <w:szCs w:val="18"/>
                <w:lang w:eastAsia="ar-SA"/>
              </w:rPr>
              <w:t>При обычных условиях использования, хранения, транспортировки и утилизации Товар должен быть безопасен для жизни, здоровья потребителя, окружающей среды, а также не причинять вред имуществу потребителя (п. 1 ст. 7 Закона РФ от 07.02.1992 N 2300-1 «О защите прав потребителей»)</w:t>
            </w:r>
          </w:p>
          <w:p w:rsidR="00992A28" w:rsidRPr="00992A28" w:rsidRDefault="00992A28" w:rsidP="00992A28">
            <w:pPr>
              <w:overflowPunct w:val="0"/>
              <w:autoSpaceDE w:val="0"/>
              <w:spacing w:after="0" w:line="240" w:lineRule="auto"/>
              <w:ind w:left="-11" w:firstLine="11"/>
              <w:jc w:val="center"/>
              <w:rPr>
                <w:rFonts w:ascii="Times New Roman" w:eastAsia="Arial" w:hAnsi="Times New Roman" w:cs="Times New Roman"/>
                <w:kern w:val="1"/>
                <w:sz w:val="18"/>
                <w:szCs w:val="18"/>
                <w:lang w:eastAsia="ar-SA"/>
              </w:rPr>
            </w:pPr>
            <w:r w:rsidRPr="00992A28">
              <w:rPr>
                <w:rFonts w:ascii="Times New Roman" w:eastAsia="Arial" w:hAnsi="Times New Roman" w:cs="Times New Roman"/>
                <w:b/>
                <w:kern w:val="1"/>
                <w:sz w:val="18"/>
                <w:szCs w:val="18"/>
                <w:lang w:eastAsia="ar-SA"/>
              </w:rPr>
              <w:t>Требования к упаковке, маркировке товара.</w:t>
            </w:r>
          </w:p>
          <w:p w:rsidR="00992A28" w:rsidRPr="00992A28" w:rsidRDefault="00992A28" w:rsidP="00992A28">
            <w:pPr>
              <w:overflowPunct w:val="0"/>
              <w:autoSpaceDE w:val="0"/>
              <w:spacing w:after="0" w:line="240" w:lineRule="auto"/>
              <w:ind w:left="-11" w:firstLine="11"/>
              <w:jc w:val="both"/>
              <w:rPr>
                <w:rFonts w:ascii="Times New Roman" w:eastAsia="Arial" w:hAnsi="Times New Roman" w:cs="Times New Roman"/>
                <w:kern w:val="1"/>
                <w:sz w:val="18"/>
                <w:szCs w:val="18"/>
                <w:lang w:eastAsia="ar-SA"/>
              </w:rPr>
            </w:pPr>
            <w:r w:rsidRPr="00992A28">
              <w:rPr>
                <w:rFonts w:ascii="Times New Roman" w:eastAsia="Arial" w:hAnsi="Times New Roman" w:cs="Times New Roman"/>
                <w:kern w:val="1"/>
                <w:sz w:val="18"/>
                <w:szCs w:val="18"/>
                <w:lang w:eastAsia="ar-SA"/>
              </w:rPr>
              <w:t>На каждое изделие должны быть нанесены товарный знак, установленный для предприятия изготовителя, и маркировка, не нарушающая покрытие и товарный вид изделий.</w:t>
            </w:r>
          </w:p>
          <w:p w:rsidR="00992A28" w:rsidRPr="00992A28" w:rsidRDefault="00992A28" w:rsidP="00992A28">
            <w:pPr>
              <w:overflowPunct w:val="0"/>
              <w:autoSpaceDE w:val="0"/>
              <w:spacing w:after="0" w:line="240" w:lineRule="auto"/>
              <w:ind w:left="-11" w:firstLine="11"/>
              <w:jc w:val="both"/>
              <w:rPr>
                <w:rFonts w:ascii="Times New Roman" w:eastAsia="Arial" w:hAnsi="Times New Roman" w:cs="Times New Roman"/>
                <w:kern w:val="1"/>
                <w:sz w:val="18"/>
                <w:szCs w:val="18"/>
                <w:highlight w:val="yellow"/>
                <w:lang w:eastAsia="ar-SA"/>
              </w:rPr>
            </w:pPr>
            <w:r w:rsidRPr="00992A28">
              <w:rPr>
                <w:rFonts w:ascii="Times New Roman" w:eastAsia="Arial" w:hAnsi="Times New Roman" w:cs="Times New Roman"/>
                <w:kern w:val="1"/>
                <w:sz w:val="18"/>
                <w:szCs w:val="18"/>
                <w:lang w:eastAsia="ar-SA"/>
              </w:rPr>
              <w:t>Упаковка Товара должна обеспечивать защиту от повреждений, порчи (изнашивания) или загрязнения во время хранения и транспортирования к месту использования по назначению (п. 4. 11.5 ГОСТ Р 51632-2021).</w:t>
            </w:r>
          </w:p>
          <w:p w:rsidR="00992A28" w:rsidRPr="00992A28" w:rsidRDefault="00992A28" w:rsidP="00992A28">
            <w:pPr>
              <w:autoSpaceDE w:val="0"/>
              <w:adjustRightInd w:val="0"/>
              <w:spacing w:after="0" w:line="240" w:lineRule="auto"/>
              <w:ind w:firstLine="11"/>
              <w:jc w:val="both"/>
              <w:rPr>
                <w:rFonts w:ascii="Times New Roman" w:hAnsi="Times New Roman" w:cs="Times New Roman"/>
                <w:sz w:val="18"/>
                <w:szCs w:val="18"/>
              </w:rPr>
            </w:pPr>
            <w:r w:rsidRPr="00992A28">
              <w:rPr>
                <w:rFonts w:ascii="Times New Roman" w:hAnsi="Times New Roman" w:cs="Times New Roman"/>
                <w:sz w:val="18"/>
                <w:szCs w:val="18"/>
              </w:rPr>
              <w:t>Потребительскую тару с упакованными ТСР перевязывают шпагатом или оклеивают бумажной лентой, клеевой лентой на бумажной основе или полиэтиленовой лентой с липким слоем так, чтобы тара не могла быть вскрыта без нарушения целостности упаковки.</w:t>
            </w:r>
            <w:r w:rsidRPr="00992A28">
              <w:rPr>
                <w:rFonts w:ascii="Times New Roman" w:hAnsi="Times New Roman" w:cs="Times New Roman"/>
                <w:kern w:val="1"/>
                <w:sz w:val="18"/>
                <w:szCs w:val="18"/>
                <w:lang w:eastAsia="ar-SA"/>
              </w:rPr>
              <w:t xml:space="preserve"> </w:t>
            </w:r>
            <w:r w:rsidRPr="00992A28">
              <w:rPr>
                <w:rFonts w:ascii="Times New Roman" w:eastAsia="Arial" w:hAnsi="Times New Roman" w:cs="Times New Roman"/>
                <w:kern w:val="1"/>
                <w:sz w:val="18"/>
                <w:szCs w:val="18"/>
                <w:lang w:eastAsia="ar-SA"/>
              </w:rPr>
              <w:t>(п. 4.11.6.5 ГОСТ Р 51632-2021)</w:t>
            </w:r>
          </w:p>
          <w:p w:rsidR="00992A28" w:rsidRPr="00992A28" w:rsidRDefault="00992A28" w:rsidP="00992A28">
            <w:pPr>
              <w:overflowPunct w:val="0"/>
              <w:autoSpaceDE w:val="0"/>
              <w:spacing w:after="0" w:line="240" w:lineRule="auto"/>
              <w:ind w:left="-11" w:firstLine="11"/>
              <w:jc w:val="center"/>
              <w:rPr>
                <w:rFonts w:ascii="Times New Roman" w:eastAsia="Arial" w:hAnsi="Times New Roman" w:cs="Times New Roman"/>
                <w:b/>
                <w:kern w:val="1"/>
                <w:sz w:val="18"/>
                <w:szCs w:val="18"/>
                <w:lang w:eastAsia="ar-SA"/>
              </w:rPr>
            </w:pPr>
            <w:r w:rsidRPr="00992A28">
              <w:rPr>
                <w:rFonts w:ascii="Times New Roman" w:eastAsia="Arial" w:hAnsi="Times New Roman" w:cs="Times New Roman"/>
                <w:b/>
                <w:kern w:val="1"/>
                <w:sz w:val="18"/>
                <w:szCs w:val="18"/>
                <w:lang w:eastAsia="ar-SA"/>
              </w:rPr>
              <w:t>Требования к сроку и (или) объему предоставленных гарантий качества товара.</w:t>
            </w:r>
          </w:p>
          <w:p w:rsidR="00992A28" w:rsidRPr="00992A28" w:rsidRDefault="00992A28" w:rsidP="00992A28">
            <w:pPr>
              <w:overflowPunct w:val="0"/>
              <w:autoSpaceDE w:val="0"/>
              <w:spacing w:after="0" w:line="240" w:lineRule="auto"/>
              <w:ind w:left="-11" w:firstLine="11"/>
              <w:jc w:val="both"/>
              <w:rPr>
                <w:rFonts w:ascii="Times New Roman" w:eastAsia="Arial" w:hAnsi="Times New Roman" w:cs="Times New Roman"/>
                <w:kern w:val="1"/>
                <w:sz w:val="18"/>
                <w:szCs w:val="18"/>
                <w:lang w:eastAsia="ar-SA"/>
              </w:rPr>
            </w:pPr>
            <w:r w:rsidRPr="00992A28">
              <w:rPr>
                <w:rFonts w:ascii="Times New Roman" w:eastAsia="Arial" w:hAnsi="Times New Roman" w:cs="Times New Roman"/>
                <w:kern w:val="1"/>
                <w:sz w:val="18"/>
                <w:szCs w:val="18"/>
                <w:lang w:eastAsia="ar-SA"/>
              </w:rPr>
              <w:t>Гарантийный срок эксплуатации должен быть не менее 12 месяцев со дня выдачи Товара Покупателю. Срок гарантийного ремонта со дня обращения не должен превышать 20 рабочих дней.</w:t>
            </w:r>
          </w:p>
          <w:p w:rsidR="00992A28" w:rsidRPr="00992A28" w:rsidRDefault="00992A28" w:rsidP="00992A28">
            <w:pPr>
              <w:overflowPunct w:val="0"/>
              <w:autoSpaceDE w:val="0"/>
              <w:spacing w:after="0" w:line="240" w:lineRule="auto"/>
              <w:ind w:left="-11" w:firstLine="11"/>
              <w:jc w:val="both"/>
              <w:rPr>
                <w:rFonts w:ascii="Times New Roman" w:eastAsia="Arial" w:hAnsi="Times New Roman" w:cs="Times New Roman"/>
                <w:kern w:val="1"/>
                <w:sz w:val="18"/>
                <w:szCs w:val="18"/>
                <w:lang w:eastAsia="ar-SA"/>
              </w:rPr>
            </w:pPr>
            <w:r w:rsidRPr="00992A28">
              <w:rPr>
                <w:rFonts w:ascii="Times New Roman" w:eastAsia="Arial" w:hAnsi="Times New Roman" w:cs="Times New Roman"/>
                <w:kern w:val="1"/>
                <w:sz w:val="18"/>
                <w:szCs w:val="18"/>
                <w:lang w:eastAsia="ar-SA"/>
              </w:rPr>
              <w:t>Обязательно наличие гарантийных талонов, дающих право на бесплатный ремонт изделия во время гарантийного срока пользования.</w:t>
            </w:r>
          </w:p>
          <w:p w:rsidR="00992A28" w:rsidRPr="00992A28" w:rsidRDefault="00992A28" w:rsidP="00992A28">
            <w:pPr>
              <w:overflowPunct w:val="0"/>
              <w:autoSpaceDE w:val="0"/>
              <w:spacing w:after="0" w:line="240" w:lineRule="auto"/>
              <w:ind w:left="-11" w:firstLine="11"/>
              <w:jc w:val="both"/>
              <w:rPr>
                <w:rFonts w:ascii="Times New Roman" w:eastAsia="Arial" w:hAnsi="Times New Roman" w:cs="Times New Roman"/>
                <w:kern w:val="1"/>
                <w:sz w:val="18"/>
                <w:szCs w:val="18"/>
                <w:lang w:eastAsia="ar-SA"/>
              </w:rPr>
            </w:pPr>
            <w:r w:rsidRPr="00992A28">
              <w:rPr>
                <w:rFonts w:ascii="Times New Roman" w:eastAsia="Arial" w:hAnsi="Times New Roman" w:cs="Times New Roman"/>
                <w:kern w:val="1"/>
                <w:sz w:val="18"/>
                <w:szCs w:val="18"/>
                <w:lang w:eastAsia="ar-SA"/>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992A28" w:rsidRPr="00992A28" w:rsidRDefault="00992A28" w:rsidP="00992A28">
            <w:pPr>
              <w:overflowPunct w:val="0"/>
              <w:autoSpaceDE w:val="0"/>
              <w:spacing w:after="0" w:line="240" w:lineRule="auto"/>
              <w:ind w:left="-11" w:firstLine="11"/>
              <w:jc w:val="both"/>
              <w:rPr>
                <w:rFonts w:ascii="Times New Roman" w:eastAsia="Arial" w:hAnsi="Times New Roman" w:cs="Times New Roman"/>
                <w:kern w:val="1"/>
                <w:sz w:val="18"/>
                <w:szCs w:val="18"/>
                <w:lang w:eastAsia="ar-SA"/>
              </w:rPr>
            </w:pPr>
            <w:r w:rsidRPr="00992A28">
              <w:rPr>
                <w:rFonts w:ascii="Times New Roman" w:eastAsia="Arial" w:hAnsi="Times New Roman" w:cs="Times New Roman"/>
                <w:kern w:val="1"/>
                <w:sz w:val="18"/>
                <w:szCs w:val="18"/>
                <w:lang w:eastAsia="ar-SA"/>
              </w:rPr>
              <w:t>Обеспечение возможности ремонта при поставке опор осуществляется в соответствии с Федеральным законом от 07.02.1992 г. № 2300-1 «О защите прав потребителей»</w:t>
            </w:r>
          </w:p>
          <w:p w:rsidR="00992A28" w:rsidRPr="00992A28" w:rsidRDefault="00992A28" w:rsidP="00992A28">
            <w:pPr>
              <w:autoSpaceDE w:val="0"/>
              <w:spacing w:after="0" w:line="240" w:lineRule="auto"/>
              <w:ind w:left="57" w:right="57" w:firstLine="11"/>
              <w:jc w:val="center"/>
              <w:rPr>
                <w:rFonts w:ascii="Times New Roman" w:hAnsi="Times New Roman" w:cs="Times New Roman"/>
                <w:b/>
                <w:sz w:val="18"/>
                <w:szCs w:val="18"/>
              </w:rPr>
            </w:pPr>
            <w:r w:rsidRPr="00992A28">
              <w:rPr>
                <w:rFonts w:ascii="Times New Roman" w:hAnsi="Times New Roman" w:cs="Times New Roman"/>
                <w:b/>
                <w:sz w:val="18"/>
                <w:szCs w:val="18"/>
              </w:rPr>
              <w:t>Требования к пункту выдачи Товара.</w:t>
            </w:r>
          </w:p>
          <w:p w:rsidR="00992A28" w:rsidRPr="00992A28" w:rsidRDefault="00992A28" w:rsidP="00992A28">
            <w:pPr>
              <w:autoSpaceDE w:val="0"/>
              <w:spacing w:after="0" w:line="240" w:lineRule="auto"/>
              <w:ind w:left="57" w:right="57" w:firstLine="11"/>
              <w:jc w:val="both"/>
              <w:rPr>
                <w:rFonts w:ascii="Times New Roman" w:hAnsi="Times New Roman" w:cs="Times New Roman"/>
                <w:sz w:val="18"/>
                <w:szCs w:val="18"/>
              </w:rPr>
            </w:pPr>
            <w:r w:rsidRPr="00992A28">
              <w:rPr>
                <w:rFonts w:ascii="Times New Roman" w:hAnsi="Times New Roman" w:cs="Times New Roman"/>
                <w:sz w:val="18"/>
                <w:szCs w:val="18"/>
              </w:rPr>
              <w:t>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 Актуализированная редакция СНиП 2.07.01-89».</w:t>
            </w:r>
          </w:p>
          <w:p w:rsidR="00992A28" w:rsidRPr="00992A28" w:rsidRDefault="00992A28" w:rsidP="00992A28">
            <w:pPr>
              <w:autoSpaceDE w:val="0"/>
              <w:spacing w:after="0" w:line="240" w:lineRule="auto"/>
              <w:ind w:left="57" w:right="57" w:firstLine="11"/>
              <w:jc w:val="both"/>
              <w:rPr>
                <w:rFonts w:ascii="Times New Roman" w:hAnsi="Times New Roman" w:cs="Times New Roman"/>
                <w:sz w:val="18"/>
                <w:szCs w:val="18"/>
              </w:rPr>
            </w:pPr>
            <w:r w:rsidRPr="00992A28">
              <w:rPr>
                <w:rFonts w:ascii="Times New Roman" w:hAnsi="Times New Roman" w:cs="Times New Roman"/>
                <w:sz w:val="18"/>
                <w:szCs w:val="18"/>
              </w:rPr>
              <w:t>В срок со дня, следующего за днем заключения контракта Поставщик должен предоставить Заказчику информацию об адресе пункта (пунктов) выдачи, графике работы пункта (пунктов), контактном телефоне.</w:t>
            </w:r>
          </w:p>
          <w:p w:rsidR="00992A28" w:rsidRPr="00992A28" w:rsidRDefault="00992A28" w:rsidP="00992A28">
            <w:pPr>
              <w:autoSpaceDE w:val="0"/>
              <w:spacing w:after="0" w:line="240" w:lineRule="auto"/>
              <w:ind w:left="57" w:right="57" w:firstLine="11"/>
              <w:jc w:val="both"/>
              <w:rPr>
                <w:rFonts w:ascii="Times New Roman" w:hAnsi="Times New Roman" w:cs="Times New Roman"/>
                <w:sz w:val="18"/>
                <w:szCs w:val="18"/>
              </w:rPr>
            </w:pPr>
            <w:r w:rsidRPr="00992A28">
              <w:rPr>
                <w:rFonts w:ascii="Times New Roman" w:hAnsi="Times New Roman" w:cs="Times New Roman"/>
                <w:sz w:val="18"/>
                <w:szCs w:val="18"/>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992A28" w:rsidRPr="00992A28" w:rsidRDefault="00992A28" w:rsidP="00992A28">
            <w:pPr>
              <w:autoSpaceDE w:val="0"/>
              <w:spacing w:after="0" w:line="240" w:lineRule="auto"/>
              <w:ind w:left="57" w:right="57" w:firstLine="11"/>
              <w:jc w:val="both"/>
              <w:rPr>
                <w:rFonts w:ascii="Times New Roman" w:hAnsi="Times New Roman" w:cs="Times New Roman"/>
                <w:sz w:val="18"/>
                <w:szCs w:val="18"/>
              </w:rPr>
            </w:pPr>
            <w:r w:rsidRPr="00992A28">
              <w:rPr>
                <w:rFonts w:ascii="Times New Roman" w:hAnsi="Times New Roman" w:cs="Times New Roman"/>
                <w:sz w:val="18"/>
                <w:szCs w:val="18"/>
              </w:rPr>
              <w:t>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
          <w:p w:rsidR="00992A28" w:rsidRPr="00992A28" w:rsidRDefault="00992A28" w:rsidP="00992A28">
            <w:pPr>
              <w:autoSpaceDE w:val="0"/>
              <w:spacing w:after="0" w:line="240" w:lineRule="auto"/>
              <w:ind w:left="57" w:right="57" w:firstLine="11"/>
              <w:jc w:val="both"/>
              <w:rPr>
                <w:rFonts w:ascii="Times New Roman" w:hAnsi="Times New Roman" w:cs="Times New Roman"/>
                <w:sz w:val="18"/>
                <w:szCs w:val="18"/>
              </w:rPr>
            </w:pPr>
            <w:r w:rsidRPr="00992A28">
              <w:rPr>
                <w:rFonts w:ascii="Times New Roman" w:hAnsi="Times New Roman" w:cs="Times New Roman"/>
                <w:sz w:val="18"/>
                <w:szCs w:val="18"/>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992A28" w:rsidRPr="00992A28" w:rsidRDefault="00992A28" w:rsidP="00992A28">
            <w:pPr>
              <w:autoSpaceDE w:val="0"/>
              <w:spacing w:after="0" w:line="240" w:lineRule="auto"/>
              <w:ind w:left="57" w:right="57" w:firstLine="11"/>
              <w:jc w:val="both"/>
              <w:rPr>
                <w:rFonts w:ascii="Times New Roman" w:hAnsi="Times New Roman" w:cs="Times New Roman"/>
                <w:sz w:val="18"/>
                <w:szCs w:val="18"/>
              </w:rPr>
            </w:pPr>
            <w:r w:rsidRPr="00992A28">
              <w:rPr>
                <w:rFonts w:ascii="Times New Roman" w:hAnsi="Times New Roman" w:cs="Times New Roman"/>
                <w:sz w:val="18"/>
                <w:szCs w:val="18"/>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992A28" w:rsidRPr="00992A28" w:rsidRDefault="00992A28" w:rsidP="00992A28">
            <w:pPr>
              <w:autoSpaceDE w:val="0"/>
              <w:spacing w:after="0" w:line="240" w:lineRule="auto"/>
              <w:ind w:left="57" w:right="57" w:firstLine="11"/>
              <w:jc w:val="both"/>
              <w:rPr>
                <w:rFonts w:ascii="Times New Roman" w:hAnsi="Times New Roman" w:cs="Times New Roman"/>
                <w:sz w:val="18"/>
                <w:szCs w:val="18"/>
              </w:rPr>
            </w:pPr>
            <w:r w:rsidRPr="00992A28">
              <w:rPr>
                <w:rFonts w:ascii="Times New Roman" w:hAnsi="Times New Roman" w:cs="Times New Roman"/>
                <w:sz w:val="18"/>
                <w:szCs w:val="18"/>
              </w:rPr>
              <w:t>Пункт выдачи должен иметь туалетную комнату, оборудованную для посещения, в том числе колясочниками, со свободным и бесплатным доступом Получателей.</w:t>
            </w:r>
          </w:p>
          <w:p w:rsidR="00992A28" w:rsidRPr="00992A28" w:rsidRDefault="00992A28" w:rsidP="00992A28">
            <w:pPr>
              <w:autoSpaceDE w:val="0"/>
              <w:spacing w:after="0" w:line="240" w:lineRule="auto"/>
              <w:ind w:left="57" w:right="57" w:firstLine="11"/>
              <w:jc w:val="both"/>
              <w:rPr>
                <w:rFonts w:ascii="Times New Roman" w:hAnsi="Times New Roman" w:cs="Times New Roman"/>
                <w:sz w:val="18"/>
                <w:szCs w:val="18"/>
              </w:rPr>
            </w:pPr>
            <w:r w:rsidRPr="00992A28">
              <w:rPr>
                <w:rFonts w:ascii="Times New Roman" w:hAnsi="Times New Roman" w:cs="Times New Roman"/>
                <w:sz w:val="18"/>
                <w:szCs w:val="18"/>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992A28" w:rsidRPr="00992A28" w:rsidRDefault="00992A28" w:rsidP="00992A28">
            <w:pPr>
              <w:overflowPunct w:val="0"/>
              <w:autoSpaceDE w:val="0"/>
              <w:spacing w:after="0" w:line="240" w:lineRule="auto"/>
              <w:ind w:left="-11" w:firstLine="11"/>
              <w:jc w:val="both"/>
              <w:rPr>
                <w:rFonts w:ascii="Times New Roman" w:hAnsi="Times New Roman" w:cs="Times New Roman"/>
                <w:sz w:val="18"/>
                <w:szCs w:val="18"/>
              </w:rPr>
            </w:pPr>
            <w:r w:rsidRPr="00992A28">
              <w:rPr>
                <w:rFonts w:ascii="Times New Roman" w:hAnsi="Times New Roman" w:cs="Times New Roman"/>
                <w:sz w:val="18"/>
                <w:szCs w:val="18"/>
              </w:rPr>
              <w:t>Срок поставки Товара Получателям: до «01» октября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w:t>
            </w:r>
          </w:p>
          <w:p w:rsidR="00992A28" w:rsidRPr="00992A28" w:rsidRDefault="00992A28" w:rsidP="00992A28">
            <w:pPr>
              <w:pStyle w:val="Standard"/>
              <w:shd w:val="clear" w:color="auto" w:fill="FFFFFF"/>
              <w:autoSpaceDE w:val="0"/>
              <w:ind w:firstLine="11"/>
              <w:jc w:val="both"/>
              <w:rPr>
                <w:sz w:val="18"/>
                <w:szCs w:val="18"/>
              </w:rPr>
            </w:pPr>
            <w:r w:rsidRPr="00992A28">
              <w:rPr>
                <w:sz w:val="18"/>
                <w:szCs w:val="18"/>
              </w:rPr>
              <w:t>Срок поставки Товара в Ивановскую область: в течение 5 дней со дня получения Заявки от Заказчика.</w:t>
            </w:r>
          </w:p>
        </w:tc>
      </w:tr>
      <w:tr w:rsidR="00992A28" w:rsidRPr="00992A28" w:rsidTr="00992A28">
        <w:tc>
          <w:tcPr>
            <w:tcW w:w="426" w:type="dxa"/>
            <w:shd w:val="clear" w:color="auto" w:fill="auto"/>
            <w:vAlign w:val="center"/>
          </w:tcPr>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2.</w:t>
            </w:r>
          </w:p>
        </w:tc>
        <w:tc>
          <w:tcPr>
            <w:tcW w:w="1417" w:type="dxa"/>
            <w:shd w:val="clear" w:color="auto" w:fill="auto"/>
            <w:vAlign w:val="center"/>
          </w:tcPr>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6-07-01</w:t>
            </w:r>
          </w:p>
          <w:p w:rsidR="00992A28" w:rsidRPr="00992A28" w:rsidRDefault="00992A28" w:rsidP="00992A28">
            <w:pPr>
              <w:spacing w:after="0" w:line="240" w:lineRule="auto"/>
              <w:jc w:val="center"/>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Опора для сидения для детей-инвалидов</w:t>
            </w:r>
          </w:p>
        </w:tc>
        <w:tc>
          <w:tcPr>
            <w:tcW w:w="1701" w:type="dxa"/>
            <w:vAlign w:val="center"/>
          </w:tcPr>
          <w:p w:rsidR="00992A28" w:rsidRPr="00992A28" w:rsidRDefault="00992A28" w:rsidP="00992A28">
            <w:pPr>
              <w:autoSpaceDE w:val="0"/>
              <w:snapToGrid w:val="0"/>
              <w:spacing w:after="0" w:line="240" w:lineRule="auto"/>
              <w:ind w:right="45"/>
              <w:jc w:val="center"/>
              <w:rPr>
                <w:rFonts w:ascii="Times New Roman" w:eastAsia="Calibri" w:hAnsi="Times New Roman" w:cs="Times New Roman"/>
                <w:sz w:val="18"/>
                <w:szCs w:val="18"/>
              </w:rPr>
            </w:pPr>
          </w:p>
        </w:tc>
        <w:tc>
          <w:tcPr>
            <w:tcW w:w="6237" w:type="dxa"/>
            <w:shd w:val="clear" w:color="auto" w:fill="auto"/>
          </w:tcPr>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6-07-01</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Опора для сидения для детей-инвалидов</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xml:space="preserve">2. Назначение: предназначена для детей со слабыми или </w:t>
            </w:r>
            <w:proofErr w:type="spellStart"/>
            <w:r w:rsidRPr="00992A28">
              <w:rPr>
                <w:rFonts w:ascii="Times New Roman" w:eastAsia="Calibri" w:hAnsi="Times New Roman" w:cs="Times New Roman"/>
                <w:sz w:val="18"/>
                <w:szCs w:val="18"/>
              </w:rPr>
              <w:t>спастичными</w:t>
            </w:r>
            <w:proofErr w:type="spellEnd"/>
            <w:r w:rsidRPr="00992A28">
              <w:rPr>
                <w:rFonts w:ascii="Times New Roman" w:eastAsia="Calibri" w:hAnsi="Times New Roman" w:cs="Times New Roman"/>
                <w:sz w:val="18"/>
                <w:szCs w:val="18"/>
              </w:rPr>
              <w:t xml:space="preserve"> мышцами спины и груди, а также отсутствием контроля головы и туловища.</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3. Конструкция: деревянная рама, установленная на четырех колесах, два из которых имеют тормоза; с подножкой, регулируемой по высоте и углу наклона; мягким сиденьем и спинкой, регулируемой по углу наклона от 0 до не менее, чем 30 градусов, ножки сиденья регулируются по высоте.</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4. Оснащение:</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подголовник,</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подлокотники, регулируемые по высоте,</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съёмный абдуктор,</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регулируемые крепления стоп,</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регулируемые крепления грудной (комплексное нагрудное крепление – «уздечка» или ремни) и тазобедренной частей тела (одиночный ремень)</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съёмный столик с дополнительными приспособлениями для фиксации рук.</w:t>
            </w:r>
          </w:p>
          <w:p w:rsidR="00992A28" w:rsidRPr="00992A28" w:rsidRDefault="00992A28" w:rsidP="00992A28">
            <w:pPr>
              <w:autoSpaceDE w:val="0"/>
              <w:snapToGrid w:val="0"/>
              <w:spacing w:after="0" w:line="240" w:lineRule="auto"/>
              <w:ind w:right="45"/>
              <w:jc w:val="both"/>
              <w:rPr>
                <w:rFonts w:ascii="Times New Roman" w:hAnsi="Times New Roman" w:cs="Times New Roman"/>
                <w:kern w:val="1"/>
                <w:sz w:val="18"/>
                <w:szCs w:val="18"/>
                <w:lang w:eastAsia="ar-SA"/>
              </w:rPr>
            </w:pPr>
            <w:r w:rsidRPr="00992A28">
              <w:rPr>
                <w:rFonts w:ascii="Times New Roman" w:hAnsi="Times New Roman" w:cs="Times New Roman"/>
                <w:sz w:val="18"/>
                <w:szCs w:val="18"/>
                <w:lang w:eastAsia="ar-SA"/>
              </w:rPr>
              <w:t>5. Типоразмер: Должно быть поставлено несколько типоразмеров, соответствующих различным возрастам детей в интервале от 1 года до 18 лет (в зависимости от потребности получателей).</w:t>
            </w:r>
          </w:p>
        </w:tc>
        <w:tc>
          <w:tcPr>
            <w:tcW w:w="5245" w:type="dxa"/>
            <w:vMerge/>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p>
        </w:tc>
      </w:tr>
      <w:tr w:rsidR="00992A28" w:rsidRPr="00992A28" w:rsidTr="00992A28">
        <w:tc>
          <w:tcPr>
            <w:tcW w:w="426" w:type="dxa"/>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3.</w:t>
            </w:r>
          </w:p>
        </w:tc>
        <w:tc>
          <w:tcPr>
            <w:tcW w:w="1417" w:type="dxa"/>
            <w:shd w:val="clear" w:color="auto" w:fill="auto"/>
            <w:vAlign w:val="center"/>
          </w:tcPr>
          <w:p w:rsidR="00992A28" w:rsidRPr="00992A28" w:rsidRDefault="00992A28" w:rsidP="00992A28">
            <w:pPr>
              <w:autoSpaceDE w:val="0"/>
              <w:snapToGrid w:val="0"/>
              <w:spacing w:after="0" w:line="240" w:lineRule="auto"/>
              <w:ind w:right="45"/>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6-08-01</w:t>
            </w:r>
          </w:p>
          <w:p w:rsidR="00992A28" w:rsidRPr="00992A28" w:rsidRDefault="00992A28" w:rsidP="00992A28">
            <w:pPr>
              <w:autoSpaceDE w:val="0"/>
              <w:snapToGrid w:val="0"/>
              <w:spacing w:after="0" w:line="240" w:lineRule="auto"/>
              <w:ind w:right="45"/>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Опора для лежания для детей-инвалидов</w:t>
            </w:r>
          </w:p>
          <w:p w:rsidR="00992A28" w:rsidRPr="00992A28" w:rsidRDefault="00992A28" w:rsidP="00992A28">
            <w:pPr>
              <w:spacing w:after="0" w:line="240" w:lineRule="auto"/>
              <w:jc w:val="center"/>
              <w:rPr>
                <w:rFonts w:ascii="Times New Roman" w:hAnsi="Times New Roman" w:cs="Times New Roman"/>
                <w:kern w:val="1"/>
                <w:sz w:val="18"/>
                <w:szCs w:val="18"/>
                <w:lang w:eastAsia="ar-SA"/>
              </w:rPr>
            </w:pPr>
          </w:p>
        </w:tc>
        <w:tc>
          <w:tcPr>
            <w:tcW w:w="1701" w:type="dxa"/>
            <w:vAlign w:val="center"/>
          </w:tcPr>
          <w:p w:rsidR="00992A28" w:rsidRPr="00992A28" w:rsidRDefault="00992A28" w:rsidP="00992A28">
            <w:pPr>
              <w:spacing w:after="0" w:line="240" w:lineRule="auto"/>
              <w:jc w:val="center"/>
              <w:rPr>
                <w:rFonts w:ascii="Times New Roman" w:eastAsia="Calibri" w:hAnsi="Times New Roman" w:cs="Times New Roman"/>
                <w:sz w:val="18"/>
                <w:szCs w:val="18"/>
              </w:rPr>
            </w:pPr>
            <w:r w:rsidRPr="00992A28">
              <w:rPr>
                <w:rFonts w:ascii="Times New Roman" w:hAnsi="Times New Roman" w:cs="Times New Roman"/>
                <w:sz w:val="18"/>
                <w:szCs w:val="18"/>
              </w:rPr>
              <w:t>32.50.22.129-00000014- Устройство для тренировки координации реабилитационное</w:t>
            </w:r>
          </w:p>
        </w:tc>
        <w:tc>
          <w:tcPr>
            <w:tcW w:w="6237" w:type="dxa"/>
            <w:shd w:val="clear" w:color="auto" w:fill="auto"/>
          </w:tcPr>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6-08-01 Опора для лежания для детей-инвалидов</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2. Назначение: является средством подготовки ребенка к обучению переворачиваться самостоятельно в разные стороны, используется в процессе реабилитации детей с ДЦП, является одной из ступеней в приобретении первичных двигательных навыков и познавательных, тактильных ощущений.</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xml:space="preserve">3. Конструкция: деревянное основание, состоящее из сиденья, боковин и спинки. Основание на четырех колесах, два из которых имеют тормоза. Спинка, регулируемая по углу наклона до горизонтального положения, и сиденье опоры имеют мягкие съемные матрасы. </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xml:space="preserve">4. Оснащение: крепежные ремни, </w:t>
            </w:r>
            <w:proofErr w:type="spellStart"/>
            <w:r w:rsidRPr="00992A28">
              <w:rPr>
                <w:rFonts w:ascii="Times New Roman" w:eastAsia="Calibri" w:hAnsi="Times New Roman" w:cs="Times New Roman"/>
                <w:sz w:val="18"/>
                <w:szCs w:val="18"/>
              </w:rPr>
              <w:t>абдукционные</w:t>
            </w:r>
            <w:proofErr w:type="spellEnd"/>
            <w:r w:rsidRPr="00992A28">
              <w:rPr>
                <w:rFonts w:ascii="Times New Roman" w:eastAsia="Calibri" w:hAnsi="Times New Roman" w:cs="Times New Roman"/>
                <w:sz w:val="18"/>
                <w:szCs w:val="18"/>
              </w:rPr>
              <w:t xml:space="preserve"> модули, наклонная подушка.</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hAnsi="Times New Roman" w:cs="Times New Roman"/>
                <w:sz w:val="18"/>
                <w:szCs w:val="18"/>
                <w:lang w:eastAsia="ar-SA"/>
              </w:rPr>
              <w:t>5. Типоразмер: Должно быть поставлено несколько типоразмеров, соответствующих различным возрастам детей в интервале от 1 года до 18 лет (в зависимости от потребности получателей).</w:t>
            </w:r>
          </w:p>
        </w:tc>
        <w:tc>
          <w:tcPr>
            <w:tcW w:w="5245" w:type="dxa"/>
            <w:vMerge/>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p>
        </w:tc>
      </w:tr>
      <w:tr w:rsidR="00992A28" w:rsidRPr="00992A28" w:rsidTr="00992A28">
        <w:tc>
          <w:tcPr>
            <w:tcW w:w="426" w:type="dxa"/>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4.</w:t>
            </w:r>
          </w:p>
        </w:tc>
        <w:tc>
          <w:tcPr>
            <w:tcW w:w="1417" w:type="dxa"/>
            <w:shd w:val="clear" w:color="auto" w:fill="auto"/>
            <w:vAlign w:val="center"/>
          </w:tcPr>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6-09-01</w:t>
            </w:r>
          </w:p>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Опора для стояния для детей-инвалидов</w:t>
            </w:r>
          </w:p>
          <w:p w:rsidR="00992A28" w:rsidRPr="00992A28" w:rsidRDefault="00992A28" w:rsidP="00992A28">
            <w:pPr>
              <w:spacing w:after="0" w:line="240" w:lineRule="auto"/>
              <w:jc w:val="center"/>
              <w:rPr>
                <w:rFonts w:ascii="Times New Roman" w:hAnsi="Times New Roman" w:cs="Times New Roman"/>
                <w:kern w:val="1"/>
                <w:sz w:val="18"/>
                <w:szCs w:val="18"/>
                <w:lang w:eastAsia="ar-SA"/>
              </w:rPr>
            </w:pPr>
          </w:p>
        </w:tc>
        <w:tc>
          <w:tcPr>
            <w:tcW w:w="1701" w:type="dxa"/>
            <w:vAlign w:val="center"/>
          </w:tcPr>
          <w:p w:rsidR="00992A28" w:rsidRPr="00992A28" w:rsidRDefault="00992A28" w:rsidP="00992A28">
            <w:pPr>
              <w:autoSpaceDE w:val="0"/>
              <w:snapToGrid w:val="0"/>
              <w:spacing w:after="0" w:line="240" w:lineRule="auto"/>
              <w:ind w:right="45"/>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w:t>
            </w:r>
          </w:p>
        </w:tc>
        <w:tc>
          <w:tcPr>
            <w:tcW w:w="6237" w:type="dxa"/>
            <w:shd w:val="clear" w:color="auto" w:fill="auto"/>
          </w:tcPr>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6-09-01 Опора для стояния для детей-инвалидов</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xml:space="preserve">2. Назначение: предназначена для тренировки устойчивости осанки в вертикальном положении. Вырабатывает чувство безопасности в положении стоя. Устраняет патологические рефлексы (заваливание, перекрест ног, неправильную установку стоп, </w:t>
            </w:r>
            <w:proofErr w:type="spellStart"/>
            <w:r w:rsidRPr="00992A28">
              <w:rPr>
                <w:rFonts w:ascii="Times New Roman" w:eastAsia="Calibri" w:hAnsi="Times New Roman" w:cs="Times New Roman"/>
                <w:sz w:val="18"/>
                <w:szCs w:val="18"/>
              </w:rPr>
              <w:t>рекурвацию</w:t>
            </w:r>
            <w:proofErr w:type="spellEnd"/>
            <w:r w:rsidRPr="00992A28">
              <w:rPr>
                <w:rFonts w:ascii="Times New Roman" w:eastAsia="Calibri" w:hAnsi="Times New Roman" w:cs="Times New Roman"/>
                <w:sz w:val="18"/>
                <w:szCs w:val="18"/>
              </w:rPr>
              <w:t xml:space="preserve"> и т.д.).</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xml:space="preserve">3. Конструкция: деревянная фиксированная рама, установленная под 90 градусов, на четырех колесах, два из которых имеют тормоза </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4. Оснащение:</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крепления для стоп</w:t>
            </w:r>
            <w:r w:rsidRPr="00992A28">
              <w:rPr>
                <w:rFonts w:ascii="Times New Roman" w:hAnsi="Times New Roman" w:cs="Times New Roman"/>
                <w:kern w:val="1"/>
                <w:sz w:val="18"/>
                <w:szCs w:val="18"/>
                <w:lang w:eastAsia="ar-SA"/>
              </w:rPr>
              <w:t xml:space="preserve"> (</w:t>
            </w:r>
            <w:r w:rsidRPr="00992A28">
              <w:rPr>
                <w:rFonts w:ascii="Times New Roman" w:eastAsia="Calibri" w:hAnsi="Times New Roman" w:cs="Times New Roman"/>
                <w:sz w:val="18"/>
                <w:szCs w:val="18"/>
              </w:rPr>
              <w:t xml:space="preserve">сандалии с крепежными ремешками), коленей, тазобедренного (широкий ремень) и грудного отделов, регулируемые по ширине и по высоте. </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съёмный столик для занятий, регулируемый по высоте.</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hAnsi="Times New Roman" w:cs="Times New Roman"/>
                <w:sz w:val="18"/>
                <w:szCs w:val="18"/>
                <w:lang w:eastAsia="ar-SA"/>
              </w:rPr>
              <w:t>5. Типоразмер: Должно быть поставлено несколько типоразмеров, соответствующих различным возрастам детей в интервале от 1 года до 18 лет (в зависимости от потребности получателей).</w:t>
            </w:r>
          </w:p>
        </w:tc>
        <w:tc>
          <w:tcPr>
            <w:tcW w:w="5245" w:type="dxa"/>
            <w:vMerge/>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p>
        </w:tc>
      </w:tr>
      <w:tr w:rsidR="00992A28" w:rsidRPr="00992A28" w:rsidTr="00992A28">
        <w:tc>
          <w:tcPr>
            <w:tcW w:w="426" w:type="dxa"/>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5.</w:t>
            </w:r>
          </w:p>
        </w:tc>
        <w:tc>
          <w:tcPr>
            <w:tcW w:w="1417" w:type="dxa"/>
            <w:shd w:val="clear" w:color="auto" w:fill="auto"/>
            <w:vAlign w:val="center"/>
          </w:tcPr>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6-09-01</w:t>
            </w:r>
          </w:p>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Опора для стояния для детей-инвалидов</w:t>
            </w:r>
          </w:p>
          <w:p w:rsidR="00992A28" w:rsidRPr="00992A28" w:rsidRDefault="00992A28" w:rsidP="00992A28">
            <w:pPr>
              <w:spacing w:after="0" w:line="240" w:lineRule="auto"/>
              <w:jc w:val="center"/>
              <w:rPr>
                <w:rFonts w:ascii="Times New Roman" w:hAnsi="Times New Roman" w:cs="Times New Roman"/>
                <w:kern w:val="1"/>
                <w:sz w:val="18"/>
                <w:szCs w:val="18"/>
                <w:lang w:eastAsia="ar-SA"/>
              </w:rPr>
            </w:pPr>
          </w:p>
        </w:tc>
        <w:tc>
          <w:tcPr>
            <w:tcW w:w="1701" w:type="dxa"/>
            <w:vAlign w:val="center"/>
          </w:tcPr>
          <w:p w:rsidR="00992A28" w:rsidRPr="00992A28" w:rsidRDefault="00992A28" w:rsidP="00992A28">
            <w:pPr>
              <w:autoSpaceDE w:val="0"/>
              <w:snapToGrid w:val="0"/>
              <w:spacing w:after="0" w:line="240" w:lineRule="auto"/>
              <w:ind w:right="45"/>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w:t>
            </w:r>
          </w:p>
        </w:tc>
        <w:tc>
          <w:tcPr>
            <w:tcW w:w="6237" w:type="dxa"/>
            <w:shd w:val="clear" w:color="auto" w:fill="auto"/>
          </w:tcPr>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6-09-01 Опора для стояния для детей-инвалидов</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xml:space="preserve">2. Назначение: предназначена для развития у ребенка навыка вертикального положения, удержания равновесия, контроля переноса центра тяжести с одной ноги на другую. </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3. Конструкция на деревянном или металлическом основании (в зависимости от потребности Получателя) на четырех колесах, два из которых имеют тормоза.</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4. Оснащение:</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подголовник-спинодержатель, регулируемый по высоте,</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абдуктор</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съёмный столик для занятий, регулируемый по высоте,</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 xml:space="preserve">- крепления для стоп (подпяточники), регулируемые по ширине, могут быть поставлены в нужное положение «на ширину плеч», удерживают стопы в правильном положении, </w:t>
            </w:r>
            <w:proofErr w:type="spellStart"/>
            <w:r w:rsidRPr="00992A28">
              <w:rPr>
                <w:rFonts w:ascii="Times New Roman" w:eastAsia="Calibri" w:hAnsi="Times New Roman" w:cs="Times New Roman"/>
                <w:sz w:val="18"/>
                <w:szCs w:val="18"/>
              </w:rPr>
              <w:t>коленеупоры</w:t>
            </w:r>
            <w:proofErr w:type="spellEnd"/>
            <w:r w:rsidRPr="00992A28">
              <w:rPr>
                <w:rFonts w:ascii="Times New Roman" w:eastAsia="Calibri" w:hAnsi="Times New Roman" w:cs="Times New Roman"/>
                <w:sz w:val="18"/>
                <w:szCs w:val="18"/>
              </w:rPr>
              <w:t>, регулируемые в не менее, чем в 3ех направлениях, регулируемые крепления тазобедренного и грудного отделов.</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hAnsi="Times New Roman" w:cs="Times New Roman"/>
                <w:sz w:val="18"/>
                <w:szCs w:val="18"/>
                <w:lang w:eastAsia="ar-SA"/>
              </w:rPr>
              <w:t>5. Типоразмер: Должно быть поставлено несколько типоразмеров, соответствующих различным возрастам детей в интервале от 1 года до 18 лет (в зависимости от потребности получателей).</w:t>
            </w:r>
          </w:p>
        </w:tc>
        <w:tc>
          <w:tcPr>
            <w:tcW w:w="5245" w:type="dxa"/>
            <w:vMerge/>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p>
        </w:tc>
      </w:tr>
      <w:tr w:rsidR="00992A28" w:rsidRPr="00992A28" w:rsidTr="00992A28">
        <w:tc>
          <w:tcPr>
            <w:tcW w:w="426" w:type="dxa"/>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6</w:t>
            </w:r>
          </w:p>
        </w:tc>
        <w:tc>
          <w:tcPr>
            <w:tcW w:w="1417" w:type="dxa"/>
            <w:shd w:val="clear" w:color="auto" w:fill="auto"/>
            <w:vAlign w:val="center"/>
          </w:tcPr>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6-09-01</w:t>
            </w:r>
          </w:p>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Опора для стояния для детей-инвалидов</w:t>
            </w:r>
          </w:p>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p>
        </w:tc>
        <w:tc>
          <w:tcPr>
            <w:tcW w:w="1701" w:type="dxa"/>
            <w:vAlign w:val="center"/>
          </w:tcPr>
          <w:p w:rsidR="00992A28" w:rsidRPr="00992A28" w:rsidRDefault="00992A28" w:rsidP="00992A28">
            <w:pPr>
              <w:autoSpaceDE w:val="0"/>
              <w:snapToGrid w:val="0"/>
              <w:spacing w:after="0" w:line="240" w:lineRule="auto"/>
              <w:ind w:right="45"/>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w:t>
            </w:r>
          </w:p>
        </w:tc>
        <w:tc>
          <w:tcPr>
            <w:tcW w:w="6237" w:type="dxa"/>
            <w:shd w:val="clear" w:color="auto" w:fill="auto"/>
          </w:tcPr>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6-09-01 Опора для стояния для детей-инвалидов</w:t>
            </w:r>
          </w:p>
          <w:p w:rsidR="00992A28" w:rsidRPr="00992A28" w:rsidRDefault="00992A28" w:rsidP="00992A28">
            <w:pPr>
              <w:autoSpaceDE w:val="0"/>
              <w:snapToGrid w:val="0"/>
              <w:spacing w:after="0" w:line="240" w:lineRule="auto"/>
              <w:ind w:right="45"/>
              <w:jc w:val="both"/>
              <w:rPr>
                <w:rFonts w:ascii="Times New Roman" w:hAnsi="Times New Roman" w:cs="Times New Roman"/>
                <w:sz w:val="18"/>
                <w:szCs w:val="18"/>
              </w:rPr>
            </w:pPr>
            <w:r w:rsidRPr="00992A28">
              <w:rPr>
                <w:rFonts w:ascii="Times New Roman" w:eastAsia="Calibri" w:hAnsi="Times New Roman" w:cs="Times New Roman"/>
                <w:sz w:val="18"/>
                <w:szCs w:val="18"/>
              </w:rPr>
              <w:t xml:space="preserve">2. Назначение: </w:t>
            </w:r>
            <w:r w:rsidRPr="00992A28">
              <w:rPr>
                <w:rFonts w:ascii="Times New Roman" w:hAnsi="Times New Roman" w:cs="Times New Roman"/>
                <w:sz w:val="18"/>
                <w:szCs w:val="18"/>
              </w:rPr>
              <w:t>предназначена для реабилитационных мероприятий с детьми с ограниченными возможностями, с патологиями различной степени тяжести.</w:t>
            </w:r>
          </w:p>
          <w:p w:rsidR="00992A28" w:rsidRPr="00992A28" w:rsidRDefault="00992A28" w:rsidP="00992A28">
            <w:pPr>
              <w:autoSpaceDE w:val="0"/>
              <w:snapToGrid w:val="0"/>
              <w:spacing w:after="0" w:line="240" w:lineRule="auto"/>
              <w:ind w:right="45"/>
              <w:jc w:val="both"/>
              <w:rPr>
                <w:rFonts w:ascii="Times New Roman" w:hAnsi="Times New Roman" w:cs="Times New Roman"/>
                <w:sz w:val="18"/>
                <w:szCs w:val="18"/>
                <w:lang w:eastAsia="ar-SA"/>
              </w:rPr>
            </w:pPr>
            <w:r w:rsidRPr="00992A28">
              <w:rPr>
                <w:rFonts w:ascii="Times New Roman" w:hAnsi="Times New Roman" w:cs="Times New Roman"/>
                <w:sz w:val="18"/>
                <w:szCs w:val="18"/>
              </w:rPr>
              <w:t xml:space="preserve">3. Конструкция </w:t>
            </w:r>
            <w:r w:rsidRPr="00992A28">
              <w:rPr>
                <w:rFonts w:ascii="Times New Roman" w:hAnsi="Times New Roman" w:cs="Times New Roman"/>
                <w:sz w:val="18"/>
                <w:szCs w:val="18"/>
                <w:lang w:eastAsia="ar-SA"/>
              </w:rPr>
              <w:t>с положением наклона: вперед и назад – комбинированным. Регулируемый угол наклона от 45° до вертикального положения при положении лёжа на животе и от горизонтального до вертикального при положении лёжа на спине поэтапно переводит получателя из положения лежа в положение стоя. Опора дает возможность выбрать наиболее оптимальное положение для ребенка.</w:t>
            </w:r>
          </w:p>
          <w:p w:rsidR="00992A28" w:rsidRPr="00992A28" w:rsidRDefault="00992A28" w:rsidP="00992A28">
            <w:pPr>
              <w:autoSpaceDE w:val="0"/>
              <w:snapToGrid w:val="0"/>
              <w:spacing w:after="0" w:line="240" w:lineRule="auto"/>
              <w:ind w:right="45"/>
              <w:jc w:val="both"/>
              <w:rPr>
                <w:rFonts w:ascii="Times New Roman" w:hAnsi="Times New Roman" w:cs="Times New Roman"/>
                <w:sz w:val="18"/>
                <w:szCs w:val="18"/>
                <w:lang w:eastAsia="ar-SA"/>
              </w:rPr>
            </w:pPr>
            <w:r w:rsidRPr="00992A28">
              <w:rPr>
                <w:rFonts w:ascii="Times New Roman" w:hAnsi="Times New Roman" w:cs="Times New Roman"/>
                <w:sz w:val="18"/>
                <w:szCs w:val="18"/>
                <w:lang w:eastAsia="ar-SA"/>
              </w:rPr>
              <w:t>4. Оснащение:</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eastAsia="Arial" w:hAnsi="Times New Roman" w:cs="Times New Roman"/>
                <w:kern w:val="2"/>
                <w:sz w:val="18"/>
                <w:szCs w:val="18"/>
              </w:rPr>
              <w:t xml:space="preserve">- </w:t>
            </w:r>
            <w:r w:rsidRPr="00992A28">
              <w:rPr>
                <w:rFonts w:ascii="Times New Roman" w:hAnsi="Times New Roman" w:cs="Times New Roman"/>
                <w:sz w:val="18"/>
                <w:szCs w:val="18"/>
              </w:rPr>
              <w:t xml:space="preserve">подголовник; </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hAnsi="Times New Roman" w:cs="Times New Roman"/>
                <w:sz w:val="18"/>
                <w:szCs w:val="18"/>
              </w:rPr>
              <w:t xml:space="preserve">-держатель спинки; </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hAnsi="Times New Roman" w:cs="Times New Roman"/>
                <w:sz w:val="18"/>
                <w:szCs w:val="18"/>
              </w:rPr>
              <w:t>-подлокотники;</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hAnsi="Times New Roman" w:cs="Times New Roman"/>
                <w:sz w:val="18"/>
                <w:szCs w:val="18"/>
              </w:rPr>
              <w:t>-абдуктор и/или разделитель для ног</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hAnsi="Times New Roman" w:cs="Times New Roman"/>
                <w:sz w:val="18"/>
                <w:szCs w:val="18"/>
              </w:rPr>
              <w:t>-боковые упоры для груди,</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hAnsi="Times New Roman" w:cs="Times New Roman"/>
                <w:sz w:val="18"/>
                <w:szCs w:val="18"/>
              </w:rPr>
              <w:t>-упоры для коленей;</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hAnsi="Times New Roman" w:cs="Times New Roman"/>
                <w:sz w:val="18"/>
                <w:szCs w:val="18"/>
              </w:rPr>
              <w:t>-упоры для таза;</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hAnsi="Times New Roman" w:cs="Times New Roman"/>
                <w:sz w:val="18"/>
                <w:szCs w:val="18"/>
              </w:rPr>
              <w:t>-фиксирующий</w:t>
            </w:r>
            <w:r w:rsidRPr="00992A28">
              <w:rPr>
                <w:rFonts w:ascii="Times New Roman" w:eastAsia="Arial" w:hAnsi="Times New Roman" w:cs="Times New Roman"/>
                <w:kern w:val="2"/>
                <w:sz w:val="18"/>
                <w:szCs w:val="18"/>
              </w:rPr>
              <w:t xml:space="preserve"> </w:t>
            </w:r>
            <w:r w:rsidRPr="00992A28">
              <w:rPr>
                <w:rFonts w:ascii="Times New Roman" w:hAnsi="Times New Roman" w:cs="Times New Roman"/>
                <w:sz w:val="18"/>
                <w:szCs w:val="18"/>
              </w:rPr>
              <w:t>ремень для груди;</w:t>
            </w:r>
          </w:p>
          <w:p w:rsidR="00992A28" w:rsidRPr="00992A28" w:rsidRDefault="00992A28" w:rsidP="00992A28">
            <w:pPr>
              <w:keepNext/>
              <w:keepLines/>
              <w:widowControl w:val="0"/>
              <w:autoSpaceDE w:val="0"/>
              <w:spacing w:after="0" w:line="240" w:lineRule="auto"/>
              <w:jc w:val="both"/>
              <w:rPr>
                <w:rFonts w:ascii="Times New Roman" w:hAnsi="Times New Roman" w:cs="Times New Roman"/>
                <w:sz w:val="18"/>
                <w:szCs w:val="18"/>
              </w:rPr>
            </w:pPr>
            <w:r w:rsidRPr="00992A28">
              <w:rPr>
                <w:rFonts w:ascii="Times New Roman" w:hAnsi="Times New Roman" w:cs="Times New Roman"/>
                <w:sz w:val="18"/>
                <w:szCs w:val="18"/>
              </w:rPr>
              <w:t>- фиксирующий</w:t>
            </w:r>
            <w:r w:rsidRPr="00992A28">
              <w:rPr>
                <w:rFonts w:ascii="Times New Roman" w:eastAsia="Arial" w:hAnsi="Times New Roman" w:cs="Times New Roman"/>
                <w:kern w:val="2"/>
                <w:sz w:val="18"/>
                <w:szCs w:val="18"/>
              </w:rPr>
              <w:t xml:space="preserve"> </w:t>
            </w:r>
            <w:r w:rsidRPr="00992A28">
              <w:rPr>
                <w:rFonts w:ascii="Times New Roman" w:hAnsi="Times New Roman" w:cs="Times New Roman"/>
                <w:sz w:val="18"/>
                <w:szCs w:val="18"/>
              </w:rPr>
              <w:t>ремень для таза;</w:t>
            </w:r>
          </w:p>
          <w:p w:rsidR="00992A28" w:rsidRPr="00992A28" w:rsidRDefault="00992A28" w:rsidP="00992A28">
            <w:pPr>
              <w:keepNext/>
              <w:keepLines/>
              <w:widowControl w:val="0"/>
              <w:autoSpaceDE w:val="0"/>
              <w:spacing w:after="0" w:line="240" w:lineRule="auto"/>
              <w:jc w:val="both"/>
              <w:rPr>
                <w:rFonts w:ascii="Times New Roman" w:eastAsia="Arial" w:hAnsi="Times New Roman" w:cs="Times New Roman"/>
                <w:kern w:val="2"/>
                <w:sz w:val="18"/>
                <w:szCs w:val="18"/>
              </w:rPr>
            </w:pPr>
            <w:r w:rsidRPr="00992A28">
              <w:rPr>
                <w:rFonts w:ascii="Times New Roman" w:hAnsi="Times New Roman" w:cs="Times New Roman"/>
                <w:sz w:val="18"/>
                <w:szCs w:val="18"/>
              </w:rPr>
              <w:t>-столик.</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hAnsi="Times New Roman" w:cs="Times New Roman"/>
                <w:sz w:val="18"/>
                <w:szCs w:val="18"/>
                <w:lang w:eastAsia="ar-SA"/>
              </w:rPr>
              <w:t>5. Должно быть поставлено несколько типоразмеров, соответствующих различным возрастам детей в интервале от 1 года до 18 лет (в зависимости от потребности получателей).</w:t>
            </w:r>
          </w:p>
        </w:tc>
        <w:tc>
          <w:tcPr>
            <w:tcW w:w="5245" w:type="dxa"/>
            <w:vMerge/>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p>
        </w:tc>
      </w:tr>
      <w:tr w:rsidR="00992A28" w:rsidRPr="00992A28" w:rsidTr="00992A28">
        <w:tc>
          <w:tcPr>
            <w:tcW w:w="426" w:type="dxa"/>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r w:rsidRPr="00992A28">
              <w:rPr>
                <w:rFonts w:ascii="Times New Roman" w:hAnsi="Times New Roman" w:cs="Times New Roman"/>
                <w:kern w:val="1"/>
                <w:sz w:val="18"/>
                <w:szCs w:val="18"/>
                <w:lang w:eastAsia="ar-SA"/>
              </w:rPr>
              <w:t>7.</w:t>
            </w:r>
          </w:p>
        </w:tc>
        <w:tc>
          <w:tcPr>
            <w:tcW w:w="1417" w:type="dxa"/>
            <w:shd w:val="clear" w:color="auto" w:fill="auto"/>
            <w:vAlign w:val="center"/>
          </w:tcPr>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6-06-01</w:t>
            </w:r>
          </w:p>
          <w:p w:rsidR="00992A28" w:rsidRPr="00992A28" w:rsidRDefault="00992A28" w:rsidP="00992A28">
            <w:pPr>
              <w:autoSpaceDE w:val="0"/>
              <w:snapToGrid w:val="0"/>
              <w:spacing w:after="0" w:line="240" w:lineRule="auto"/>
              <w:ind w:firstLine="18"/>
              <w:jc w:val="center"/>
              <w:rPr>
                <w:rFonts w:ascii="Times New Roman" w:eastAsia="Calibri" w:hAnsi="Times New Roman" w:cs="Times New Roman"/>
                <w:sz w:val="18"/>
                <w:szCs w:val="18"/>
              </w:rPr>
            </w:pPr>
            <w:r w:rsidRPr="00992A28">
              <w:rPr>
                <w:rFonts w:ascii="Times New Roman" w:eastAsia="Calibri" w:hAnsi="Times New Roman" w:cs="Times New Roman"/>
                <w:sz w:val="18"/>
                <w:szCs w:val="18"/>
              </w:rPr>
              <w:t>Опора для ползания для детей-инвалидов</w:t>
            </w:r>
          </w:p>
        </w:tc>
        <w:tc>
          <w:tcPr>
            <w:tcW w:w="1701" w:type="dxa"/>
            <w:vAlign w:val="center"/>
          </w:tcPr>
          <w:p w:rsidR="00992A28" w:rsidRPr="00992A28" w:rsidRDefault="00992A28" w:rsidP="00992A28">
            <w:pPr>
              <w:spacing w:after="0" w:line="240" w:lineRule="auto"/>
              <w:jc w:val="center"/>
              <w:rPr>
                <w:rFonts w:ascii="Times New Roman" w:eastAsia="Calibri" w:hAnsi="Times New Roman" w:cs="Times New Roman"/>
                <w:sz w:val="18"/>
                <w:szCs w:val="18"/>
              </w:rPr>
            </w:pPr>
            <w:r w:rsidRPr="00992A28">
              <w:rPr>
                <w:rFonts w:ascii="Times New Roman" w:hAnsi="Times New Roman" w:cs="Times New Roman"/>
                <w:sz w:val="18"/>
                <w:szCs w:val="18"/>
              </w:rPr>
              <w:t>32.50.22.129-00000014- Устройство для тренировки координации реабилитационное</w:t>
            </w:r>
          </w:p>
        </w:tc>
        <w:tc>
          <w:tcPr>
            <w:tcW w:w="6237" w:type="dxa"/>
            <w:shd w:val="clear" w:color="auto" w:fill="auto"/>
          </w:tcPr>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eastAsia="Calibri" w:hAnsi="Times New Roman" w:cs="Times New Roman"/>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6-06-01 Опора для ползания для детей-инвалидов</w:t>
            </w:r>
          </w:p>
          <w:p w:rsidR="00992A28" w:rsidRPr="00992A28" w:rsidRDefault="00992A28" w:rsidP="00992A28">
            <w:pPr>
              <w:autoSpaceDE w:val="0"/>
              <w:snapToGrid w:val="0"/>
              <w:spacing w:after="0" w:line="240" w:lineRule="auto"/>
              <w:ind w:right="45"/>
              <w:jc w:val="both"/>
              <w:rPr>
                <w:rFonts w:ascii="Times New Roman" w:hAnsi="Times New Roman" w:cs="Times New Roman"/>
                <w:sz w:val="18"/>
                <w:szCs w:val="18"/>
              </w:rPr>
            </w:pPr>
            <w:r w:rsidRPr="00992A28">
              <w:rPr>
                <w:rFonts w:ascii="Times New Roman" w:eastAsia="Calibri" w:hAnsi="Times New Roman" w:cs="Times New Roman"/>
                <w:sz w:val="18"/>
                <w:szCs w:val="18"/>
              </w:rPr>
              <w:t xml:space="preserve">2. Назначение: </w:t>
            </w:r>
            <w:r w:rsidRPr="00992A28">
              <w:rPr>
                <w:rFonts w:ascii="Times New Roman" w:hAnsi="Times New Roman" w:cs="Times New Roman"/>
                <w:sz w:val="18"/>
                <w:szCs w:val="18"/>
                <w:lang w:eastAsia="ar-SA"/>
              </w:rPr>
              <w:t>для стимуляции мышц плечевого пояса при параличах и травмах позвоночника, помогает обучить ребёнка ползать на четвереньках, что является подготовительным этапом для самостоятельного ползания и вставания.</w:t>
            </w:r>
          </w:p>
          <w:p w:rsidR="00992A28" w:rsidRPr="00992A28" w:rsidRDefault="00992A28" w:rsidP="00992A28">
            <w:pPr>
              <w:autoSpaceDE w:val="0"/>
              <w:snapToGrid w:val="0"/>
              <w:spacing w:after="0" w:line="240" w:lineRule="auto"/>
              <w:ind w:right="45"/>
              <w:jc w:val="both"/>
              <w:rPr>
                <w:rFonts w:ascii="Times New Roman" w:hAnsi="Times New Roman" w:cs="Times New Roman"/>
                <w:sz w:val="18"/>
                <w:szCs w:val="18"/>
                <w:lang w:eastAsia="ar-SA"/>
              </w:rPr>
            </w:pPr>
            <w:r w:rsidRPr="00992A28">
              <w:rPr>
                <w:rFonts w:ascii="Times New Roman" w:hAnsi="Times New Roman" w:cs="Times New Roman"/>
                <w:sz w:val="18"/>
                <w:szCs w:val="18"/>
              </w:rPr>
              <w:t xml:space="preserve">3. Конструкция: </w:t>
            </w:r>
            <w:r w:rsidRPr="00992A28">
              <w:rPr>
                <w:rFonts w:ascii="Times New Roman" w:hAnsi="Times New Roman" w:cs="Times New Roman"/>
                <w:sz w:val="18"/>
                <w:szCs w:val="18"/>
                <w:lang w:eastAsia="ar-SA"/>
              </w:rPr>
              <w:t>Для комфортного положения и снижения тонуса используется мягкий упор под грудь. Высота и угол наклона платформы регулируются в зависимости от роста ребёнка таким образом, чтобы руки были полусогнуты в локтях, а коленные суставы свободно сгибались и разгибались. Опора установлена на колесах, задняя пара колес имеет тормоза.</w:t>
            </w:r>
          </w:p>
          <w:p w:rsidR="00992A28" w:rsidRPr="00992A28" w:rsidRDefault="00992A28" w:rsidP="00992A28">
            <w:pPr>
              <w:autoSpaceDE w:val="0"/>
              <w:snapToGrid w:val="0"/>
              <w:spacing w:after="0" w:line="240" w:lineRule="auto"/>
              <w:ind w:right="45"/>
              <w:jc w:val="both"/>
              <w:rPr>
                <w:rFonts w:ascii="Times New Roman" w:eastAsia="Calibri" w:hAnsi="Times New Roman" w:cs="Times New Roman"/>
                <w:sz w:val="18"/>
                <w:szCs w:val="18"/>
              </w:rPr>
            </w:pPr>
            <w:r w:rsidRPr="00992A28">
              <w:rPr>
                <w:rFonts w:ascii="Times New Roman" w:hAnsi="Times New Roman" w:cs="Times New Roman"/>
                <w:sz w:val="18"/>
                <w:szCs w:val="18"/>
                <w:lang w:eastAsia="ar-SA"/>
              </w:rPr>
              <w:t>4. Типоразмер: Должно быть поставлено несколько типоразмеров, соответствующих различным возрастам детей в интервале от 1 года до 18 лет (в зависимости от потребности получателей).</w:t>
            </w:r>
          </w:p>
        </w:tc>
        <w:tc>
          <w:tcPr>
            <w:tcW w:w="5245" w:type="dxa"/>
            <w:vMerge/>
            <w:shd w:val="clear" w:color="auto" w:fill="auto"/>
          </w:tcPr>
          <w:p w:rsidR="00992A28" w:rsidRPr="00992A28" w:rsidRDefault="00992A28" w:rsidP="00992A28">
            <w:pPr>
              <w:spacing w:after="0" w:line="240" w:lineRule="auto"/>
              <w:jc w:val="both"/>
              <w:rPr>
                <w:rFonts w:ascii="Times New Roman" w:hAnsi="Times New Roman" w:cs="Times New Roman"/>
                <w:kern w:val="1"/>
                <w:sz w:val="18"/>
                <w:szCs w:val="18"/>
                <w:lang w:eastAsia="ar-SA"/>
              </w:rPr>
            </w:pPr>
          </w:p>
        </w:tc>
      </w:tr>
    </w:tbl>
    <w:p w:rsidR="00992A28" w:rsidRDefault="00992A28" w:rsidP="009F0D9D">
      <w:pPr>
        <w:spacing w:after="0" w:line="240" w:lineRule="auto"/>
        <w:jc w:val="center"/>
        <w:rPr>
          <w:rFonts w:ascii="Times New Roman" w:eastAsia="Times New Roman" w:hAnsi="Times New Roman" w:cs="Times New Roman"/>
          <w:b/>
          <w:sz w:val="16"/>
          <w:szCs w:val="16"/>
          <w:lang w:eastAsia="ru-RU"/>
        </w:rPr>
      </w:pPr>
    </w:p>
    <w:p w:rsidR="00E55668" w:rsidRPr="005C164E" w:rsidRDefault="00E55668" w:rsidP="009F0D9D">
      <w:pPr>
        <w:spacing w:after="0" w:line="240" w:lineRule="auto"/>
        <w:jc w:val="center"/>
        <w:rPr>
          <w:rFonts w:ascii="Times New Roman" w:eastAsia="Times New Roman" w:hAnsi="Times New Roman" w:cs="Times New Roman"/>
          <w:b/>
          <w:sz w:val="16"/>
          <w:szCs w:val="16"/>
          <w:lang w:eastAsia="ru-RU"/>
        </w:rPr>
      </w:pPr>
    </w:p>
    <w:p w:rsidR="00577849" w:rsidRPr="00577849" w:rsidRDefault="00577849" w:rsidP="00577849">
      <w:pPr>
        <w:autoSpaceDE w:val="0"/>
        <w:autoSpaceDN w:val="0"/>
        <w:adjustRightInd w:val="0"/>
        <w:spacing w:after="0" w:line="240" w:lineRule="auto"/>
        <w:ind w:firstLine="709"/>
        <w:jc w:val="both"/>
        <w:rPr>
          <w:rFonts w:ascii="Times New Roman" w:hAnsi="Times New Roman" w:cs="Times New Roman"/>
          <w:sz w:val="24"/>
        </w:rPr>
      </w:pPr>
      <w:r w:rsidRPr="00577849">
        <w:rPr>
          <w:rFonts w:ascii="Times New Roman" w:hAnsi="Times New Roman" w:cs="Times New Roman"/>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00FB0" w:rsidRPr="005C164E" w:rsidRDefault="00A00FB0" w:rsidP="00846B91">
      <w:pPr>
        <w:autoSpaceDE w:val="0"/>
        <w:autoSpaceDN w:val="0"/>
        <w:adjustRightInd w:val="0"/>
        <w:spacing w:after="0" w:line="240" w:lineRule="auto"/>
        <w:jc w:val="center"/>
        <w:rPr>
          <w:rFonts w:ascii="Times New Roman" w:hAnsi="Times New Roman" w:cs="Times New Roman"/>
          <w:b/>
          <w:sz w:val="16"/>
          <w:szCs w:val="16"/>
        </w:rPr>
      </w:pPr>
    </w:p>
    <w:p w:rsidR="00FC059F" w:rsidRPr="00FC059F" w:rsidRDefault="00FC059F" w:rsidP="00FC059F">
      <w:pPr>
        <w:suppressAutoHyphens/>
        <w:autoSpaceDE w:val="0"/>
        <w:spacing w:after="120"/>
        <w:ind w:firstLine="709"/>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szCs w:val="20"/>
          <w:lang w:eastAsia="zh-CN"/>
        </w:rPr>
        <w:t xml:space="preserve">Использование </w:t>
      </w:r>
      <w:r w:rsidR="00143638">
        <w:rPr>
          <w:rFonts w:ascii="Times New Roman" w:eastAsia="Arial" w:hAnsi="Times New Roman" w:cs="Times New Roman"/>
          <w:color w:val="000000"/>
          <w:spacing w:val="-4"/>
          <w:szCs w:val="20"/>
          <w:lang w:eastAsia="zh-CN"/>
        </w:rPr>
        <w:t>з</w:t>
      </w:r>
      <w:r w:rsidRPr="00FC059F">
        <w:rPr>
          <w:rFonts w:ascii="Times New Roman" w:eastAsia="Arial" w:hAnsi="Times New Roman" w:cs="Times New Roman"/>
          <w:color w:val="000000"/>
          <w:spacing w:val="-4"/>
          <w:szCs w:val="20"/>
          <w:lang w:eastAsia="zh-CN"/>
        </w:rPr>
        <w:t xml:space="preserve">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w:t>
      </w:r>
      <w:r w:rsidR="00143638">
        <w:rPr>
          <w:rFonts w:ascii="Times New Roman" w:eastAsia="Arial" w:hAnsi="Times New Roman" w:cs="Times New Roman"/>
          <w:color w:val="000000"/>
          <w:spacing w:val="-4"/>
          <w:szCs w:val="20"/>
          <w:lang w:eastAsia="zh-CN"/>
        </w:rPr>
        <w:t>з</w:t>
      </w:r>
      <w:r w:rsidRPr="00FC059F">
        <w:rPr>
          <w:rFonts w:ascii="Times New Roman" w:eastAsia="Arial" w:hAnsi="Times New Roman" w:cs="Times New Roman"/>
          <w:color w:val="000000"/>
          <w:spacing w:val="-4"/>
          <w:szCs w:val="20"/>
          <w:lang w:eastAsia="zh-CN"/>
        </w:rPr>
        <w:t xml:space="preserve">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w:t>
      </w:r>
      <w:r w:rsidR="00143638">
        <w:rPr>
          <w:rFonts w:ascii="Times New Roman" w:eastAsia="Arial" w:hAnsi="Times New Roman" w:cs="Times New Roman"/>
          <w:color w:val="000000"/>
          <w:spacing w:val="-4"/>
          <w:szCs w:val="20"/>
          <w:lang w:eastAsia="zh-CN"/>
        </w:rPr>
        <w:t>з</w:t>
      </w:r>
      <w:r w:rsidRPr="00FC059F">
        <w:rPr>
          <w:rFonts w:ascii="Times New Roman" w:eastAsia="Arial" w:hAnsi="Times New Roman" w:cs="Times New Roman"/>
          <w:color w:val="000000"/>
          <w:spacing w:val="-4"/>
          <w:szCs w:val="20"/>
          <w:lang w:eastAsia="zh-CN"/>
        </w:rPr>
        <w:t xml:space="preserve">аказчика и обычаями делового оборота. </w:t>
      </w:r>
      <w:r w:rsidRPr="00FC059F">
        <w:rPr>
          <w:rFonts w:ascii="Times New Roman" w:eastAsia="Arial" w:hAnsi="Times New Roman" w:cs="Times New Roman"/>
          <w:i/>
          <w:color w:val="000000"/>
          <w:spacing w:val="-4"/>
          <w:szCs w:val="20"/>
          <w:lang w:eastAsia="zh-CN"/>
        </w:rPr>
        <w:t xml:space="preserve">(в случае использования и/или не использования </w:t>
      </w:r>
      <w:r w:rsidR="00143638">
        <w:rPr>
          <w:rFonts w:ascii="Times New Roman" w:eastAsia="Arial" w:hAnsi="Times New Roman" w:cs="Times New Roman"/>
          <w:i/>
          <w:color w:val="000000"/>
          <w:spacing w:val="-4"/>
          <w:szCs w:val="20"/>
          <w:lang w:eastAsia="zh-CN"/>
        </w:rPr>
        <w:t>з</w:t>
      </w:r>
      <w:r w:rsidRPr="00FC059F">
        <w:rPr>
          <w:rFonts w:ascii="Times New Roman" w:eastAsia="Arial" w:hAnsi="Times New Roman" w:cs="Times New Roman"/>
          <w:i/>
          <w:color w:val="000000"/>
          <w:spacing w:val="-4"/>
          <w:szCs w:val="20"/>
          <w:lang w:eastAsia="zh-CN"/>
        </w:rPr>
        <w:t>аказчиком таких показателей).</w:t>
      </w:r>
    </w:p>
    <w:p w:rsidR="00591BA1" w:rsidRPr="000F031A" w:rsidRDefault="00591BA1" w:rsidP="007639EF">
      <w:pPr>
        <w:ind w:firstLine="567"/>
        <w:jc w:val="both"/>
        <w:rPr>
          <w:rFonts w:ascii="Times New Roman" w:eastAsia="Arial" w:hAnsi="Times New Roman" w:cs="Times New Roman"/>
          <w:color w:val="000000"/>
          <w:spacing w:val="-4"/>
          <w:szCs w:val="20"/>
          <w:lang w:eastAsia="zh-CN"/>
        </w:rPr>
      </w:pPr>
    </w:p>
    <w:sectPr w:rsidR="00591BA1" w:rsidRPr="000F031A" w:rsidSect="00B023AC">
      <w:footerReference w:type="default" r:id="rId10"/>
      <w:pgSz w:w="16838" w:h="11905" w:orient="landscape"/>
      <w:pgMar w:top="567" w:right="820"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3FA" w:rsidRDefault="00A453FA" w:rsidP="00F35BC4">
      <w:pPr>
        <w:spacing w:after="0" w:line="240" w:lineRule="auto"/>
      </w:pPr>
      <w:r>
        <w:separator/>
      </w:r>
    </w:p>
  </w:endnote>
  <w:endnote w:type="continuationSeparator" w:id="1">
    <w:p w:rsidR="00A453FA" w:rsidRDefault="00A453FA"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A453FA" w:rsidRDefault="00D94B0F" w:rsidP="001A55FB">
        <w:pPr>
          <w:pStyle w:val="af1"/>
          <w:jc w:val="center"/>
        </w:pPr>
        <w:r>
          <w:rPr>
            <w:noProof/>
          </w:rPr>
          <w:fldChar w:fldCharType="begin"/>
        </w:r>
        <w:r w:rsidR="006F56E9">
          <w:rPr>
            <w:noProof/>
          </w:rPr>
          <w:instrText>PAGE   \* MERGEFORMAT</w:instrText>
        </w:r>
        <w:r>
          <w:rPr>
            <w:noProof/>
          </w:rPr>
          <w:fldChar w:fldCharType="separate"/>
        </w:r>
        <w:r w:rsidR="00143638">
          <w:rPr>
            <w:noProof/>
          </w:rPr>
          <w:t>4</w:t>
        </w:r>
        <w:r>
          <w:rPr>
            <w:noProof/>
          </w:rPr>
          <w:fldChar w:fldCharType="end"/>
        </w:r>
      </w:p>
    </w:sdtContent>
  </w:sdt>
  <w:p w:rsidR="00A453FA" w:rsidRDefault="00A453F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3FA" w:rsidRDefault="00A453FA" w:rsidP="00F35BC4">
      <w:pPr>
        <w:spacing w:after="0" w:line="240" w:lineRule="auto"/>
      </w:pPr>
      <w:r>
        <w:separator/>
      </w:r>
    </w:p>
  </w:footnote>
  <w:footnote w:type="continuationSeparator" w:id="1">
    <w:p w:rsidR="00A453FA" w:rsidRDefault="00A453FA" w:rsidP="00F35BC4">
      <w:pPr>
        <w:spacing w:after="0" w:line="240" w:lineRule="auto"/>
      </w:pPr>
      <w:r>
        <w:continuationSeparator/>
      </w:r>
    </w:p>
  </w:footnote>
  <w:footnote w:id="2">
    <w:p w:rsidR="00992A28" w:rsidRPr="005C6645" w:rsidRDefault="00992A28" w:rsidP="00992A28">
      <w:pPr>
        <w:autoSpaceDE w:val="0"/>
        <w:snapToGrid w:val="0"/>
        <w:spacing w:after="0" w:line="252" w:lineRule="auto"/>
        <w:ind w:firstLine="18"/>
        <w:jc w:val="both"/>
        <w:rPr>
          <w:rFonts w:ascii="Times New Roman" w:hAnsi="Times New Roman" w:cs="Times New Roman"/>
          <w:sz w:val="18"/>
          <w:szCs w:val="18"/>
        </w:rPr>
      </w:pPr>
      <w:r w:rsidRPr="005C6645">
        <w:rPr>
          <w:rStyle w:val="ac"/>
          <w:rFonts w:ascii="Times New Roman" w:hAnsi="Times New Roman" w:cs="Times New Roman"/>
          <w:sz w:val="18"/>
          <w:szCs w:val="18"/>
        </w:rPr>
        <w:footnoteRef/>
      </w:r>
      <w:r w:rsidRPr="005C6645">
        <w:rPr>
          <w:rFonts w:ascii="Times New Roman" w:hAnsi="Times New Roman" w:cs="Times New Roman"/>
          <w:sz w:val="18"/>
          <w:szCs w:val="18"/>
        </w:rPr>
        <w:t>Закупка включает наименования товара, определенного на основании Приказа Министерства труда и социальной защиты Российской Федерации от 13.02.2018 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w:t>
      </w:r>
      <w:r w:rsidRPr="005C6645">
        <w:rPr>
          <w:rFonts w:ascii="Times New Roman" w:hAnsi="Times New Roman" w:cs="Times New Roman"/>
          <w:kern w:val="1"/>
          <w:sz w:val="18"/>
          <w:szCs w:val="18"/>
          <w:lang w:eastAsia="ar-SA"/>
        </w:rPr>
        <w:t xml:space="preserve"> 6-07-01 Опора для сидения для детей-инвалидов, </w:t>
      </w:r>
      <w:r w:rsidRPr="005C6645">
        <w:rPr>
          <w:rFonts w:ascii="Times New Roman" w:eastAsia="Calibri" w:hAnsi="Times New Roman" w:cs="Times New Roman"/>
          <w:sz w:val="18"/>
          <w:szCs w:val="18"/>
        </w:rPr>
        <w:t>6-08-01 Опора для лежания для детей-инвалидов, 6-09-01 Опора для стояния для детей-инвалидов, 6-06-01 Опора для ползания для детей-инвалидов</w:t>
      </w:r>
    </w:p>
  </w:footnote>
  <w:footnote w:id="3">
    <w:p w:rsidR="00992A28" w:rsidRPr="001119D6" w:rsidRDefault="00992A28" w:rsidP="00992A28">
      <w:pPr>
        <w:pStyle w:val="aa"/>
        <w:jc w:val="both"/>
        <w:rPr>
          <w:rFonts w:ascii="Times New Roman" w:hAnsi="Times New Roman" w:cs="Times New Roman"/>
          <w:sz w:val="18"/>
          <w:szCs w:val="18"/>
        </w:rPr>
      </w:pPr>
      <w:r w:rsidRPr="001119D6">
        <w:rPr>
          <w:rStyle w:val="ac"/>
          <w:sz w:val="18"/>
          <w:szCs w:val="18"/>
        </w:rPr>
        <w:footnoteRef/>
      </w:r>
      <w:r w:rsidRPr="001119D6">
        <w:rPr>
          <w:rFonts w:ascii="Times New Roman" w:hAnsi="Times New Roman" w:cs="Times New Roman"/>
          <w:sz w:val="18"/>
          <w:szCs w:val="18"/>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w:t>
      </w:r>
    </w:p>
  </w:footnote>
  <w:footnote w:id="4">
    <w:p w:rsidR="00992A28" w:rsidRDefault="00992A28" w:rsidP="00992A28">
      <w:pPr>
        <w:pStyle w:val="aa"/>
        <w:jc w:val="both"/>
        <w:rPr>
          <w:rFonts w:ascii="Times New Roman" w:hAnsi="Times New Roman" w:cs="Times New Roman"/>
          <w:sz w:val="16"/>
          <w:szCs w:val="16"/>
        </w:rPr>
      </w:pPr>
      <w:r>
        <w:rPr>
          <w:rStyle w:val="ac"/>
          <w:rFonts w:ascii="Times New Roman" w:hAnsi="Times New Roman" w:cs="Times New Roman"/>
          <w:sz w:val="16"/>
          <w:szCs w:val="16"/>
        </w:rPr>
        <w:footnoteRef/>
      </w:r>
      <w:r>
        <w:rPr>
          <w:rFonts w:ascii="Times New Roman" w:hAnsi="Times New Roman" w:cs="Times New Roman"/>
          <w:sz w:val="16"/>
          <w:szCs w:val="16"/>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5">
    <w:p w:rsidR="00992A28" w:rsidRPr="001119D6" w:rsidRDefault="00992A28" w:rsidP="00992A28">
      <w:pPr>
        <w:pStyle w:val="aa"/>
        <w:jc w:val="both"/>
        <w:rPr>
          <w:rFonts w:ascii="Times New Roman" w:hAnsi="Times New Roman" w:cs="Times New Roman"/>
          <w:sz w:val="16"/>
          <w:szCs w:val="16"/>
        </w:rPr>
      </w:pPr>
      <w:r w:rsidRPr="001119D6">
        <w:rPr>
          <w:rStyle w:val="ac"/>
          <w:sz w:val="18"/>
          <w:szCs w:val="18"/>
        </w:rPr>
        <w:footnoteRef/>
      </w:r>
      <w:r w:rsidRPr="001119D6">
        <w:rPr>
          <w:rFonts w:ascii="Times New Roman" w:hAnsi="Times New Roman" w:cs="Times New Roman"/>
          <w:sz w:val="18"/>
          <w:szCs w:val="18"/>
        </w:rPr>
        <w:t xml:space="preserve"> 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846B91"/>
    <w:rsid w:val="00025CF9"/>
    <w:rsid w:val="00033321"/>
    <w:rsid w:val="000B6239"/>
    <w:rsid w:val="000D2D57"/>
    <w:rsid w:val="000E0C92"/>
    <w:rsid w:val="000F031A"/>
    <w:rsid w:val="00143638"/>
    <w:rsid w:val="001818DE"/>
    <w:rsid w:val="001A0273"/>
    <w:rsid w:val="001A55FB"/>
    <w:rsid w:val="00272CF8"/>
    <w:rsid w:val="002A72D5"/>
    <w:rsid w:val="002F2EF1"/>
    <w:rsid w:val="00351981"/>
    <w:rsid w:val="00404532"/>
    <w:rsid w:val="004238D2"/>
    <w:rsid w:val="00457107"/>
    <w:rsid w:val="004D030B"/>
    <w:rsid w:val="004D1316"/>
    <w:rsid w:val="00577849"/>
    <w:rsid w:val="00591BA1"/>
    <w:rsid w:val="005C164E"/>
    <w:rsid w:val="006F56E9"/>
    <w:rsid w:val="00714E49"/>
    <w:rsid w:val="00752FAF"/>
    <w:rsid w:val="007639EF"/>
    <w:rsid w:val="007F2AD4"/>
    <w:rsid w:val="00846B91"/>
    <w:rsid w:val="008A54E6"/>
    <w:rsid w:val="008C3A31"/>
    <w:rsid w:val="00900880"/>
    <w:rsid w:val="00932C51"/>
    <w:rsid w:val="00992A28"/>
    <w:rsid w:val="009F0D9D"/>
    <w:rsid w:val="00A00FB0"/>
    <w:rsid w:val="00A33854"/>
    <w:rsid w:val="00A453FA"/>
    <w:rsid w:val="00AA66D0"/>
    <w:rsid w:val="00AC3C2F"/>
    <w:rsid w:val="00B023AC"/>
    <w:rsid w:val="00B758B4"/>
    <w:rsid w:val="00BA5B1B"/>
    <w:rsid w:val="00BE2DAE"/>
    <w:rsid w:val="00BF5DF4"/>
    <w:rsid w:val="00C15696"/>
    <w:rsid w:val="00C70EE2"/>
    <w:rsid w:val="00CB2617"/>
    <w:rsid w:val="00D94B0F"/>
    <w:rsid w:val="00DC485C"/>
    <w:rsid w:val="00DE1BD9"/>
    <w:rsid w:val="00E31752"/>
    <w:rsid w:val="00E55668"/>
    <w:rsid w:val="00ED225E"/>
    <w:rsid w:val="00EF4BEF"/>
    <w:rsid w:val="00F35BC4"/>
    <w:rsid w:val="00F366FD"/>
    <w:rsid w:val="00F460EE"/>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 w:type="paragraph" w:customStyle="1" w:styleId="2">
    <w:name w:val="Знак сноски2"/>
    <w:link w:val="ac"/>
    <w:uiPriority w:val="99"/>
    <w:rsid w:val="00992A28"/>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940024CC4FF456AF83034A1C8581542AAD2DDDF4C8652A5E1456E19D3539EBA33ED943BF3FB904C1DD87BJCI8H" TargetMode="External"/><Relationship Id="rId3" Type="http://schemas.openxmlformats.org/officeDocument/2006/relationships/settings" Target="settings.xml"/><Relationship Id="rId7" Type="http://schemas.openxmlformats.org/officeDocument/2006/relationships/hyperlink" Target="consultantplus://offline/ref=439940024CC4FF456AF83034A1C858154BA9D0D4D7118C5AFCED4769168C568BAB6BE29E2DEDF98C501FDAJ7I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39940024CC4FF456AF83034A1C8581542ABD6D5DD4C8652A5E1456E19D3539EBA33ED943BF3FB904C1DD87BJC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047StarchikovaSO</cp:lastModifiedBy>
  <cp:revision>44</cp:revision>
  <dcterms:created xsi:type="dcterms:W3CDTF">2021-10-08T12:01:00Z</dcterms:created>
  <dcterms:modified xsi:type="dcterms:W3CDTF">2024-02-28T07:12:00Z</dcterms:modified>
</cp:coreProperties>
</file>