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6237"/>
      </w:tblGrid>
      <w:tr w:rsidR="001B33BE" w:rsidRPr="00940EF0" w:rsidTr="00BB185C">
        <w:tc>
          <w:tcPr>
            <w:tcW w:w="4503" w:type="dxa"/>
          </w:tcPr>
          <w:p w:rsidR="001B33BE" w:rsidRPr="00940EF0" w:rsidRDefault="001B33BE" w:rsidP="00AB5B72">
            <w:pPr>
              <w:pStyle w:val="24"/>
              <w:widowControl w:val="0"/>
              <w:suppressAutoHyphens w:val="0"/>
              <w:jc w:val="center"/>
              <w:rPr>
                <w:sz w:val="23"/>
                <w:szCs w:val="23"/>
              </w:rPr>
            </w:pPr>
          </w:p>
        </w:tc>
        <w:tc>
          <w:tcPr>
            <w:tcW w:w="6237" w:type="dxa"/>
            <w:hideMark/>
          </w:tcPr>
          <w:p w:rsidR="001B33BE" w:rsidRPr="00940EF0" w:rsidRDefault="001B33BE" w:rsidP="00AB5B72">
            <w:pPr>
              <w:pStyle w:val="24"/>
              <w:widowControl w:val="0"/>
              <w:suppressAutoHyphens w:val="0"/>
              <w:jc w:val="center"/>
              <w:rPr>
                <w:sz w:val="23"/>
                <w:szCs w:val="23"/>
              </w:rPr>
            </w:pPr>
            <w:r w:rsidRPr="00940EF0">
              <w:rPr>
                <w:sz w:val="23"/>
                <w:szCs w:val="23"/>
              </w:rPr>
              <w:t>Приложение № 1</w:t>
            </w:r>
          </w:p>
          <w:p w:rsidR="001B33BE" w:rsidRPr="00940EF0" w:rsidRDefault="00F70EC4" w:rsidP="0018709F">
            <w:pPr>
              <w:pStyle w:val="24"/>
              <w:widowControl w:val="0"/>
              <w:suppressAutoHyphens w:val="0"/>
              <w:jc w:val="center"/>
              <w:rPr>
                <w:sz w:val="23"/>
                <w:szCs w:val="23"/>
              </w:rPr>
            </w:pPr>
            <w:r w:rsidRPr="00940EF0">
              <w:rPr>
                <w:sz w:val="23"/>
                <w:szCs w:val="23"/>
              </w:rPr>
              <w:t xml:space="preserve">к Извещению </w:t>
            </w:r>
            <w:r w:rsidR="00A10DA7" w:rsidRPr="00940EF0">
              <w:rPr>
                <w:sz w:val="23"/>
                <w:szCs w:val="23"/>
              </w:rPr>
              <w:t>о</w:t>
            </w:r>
            <w:r w:rsidR="007B31B3" w:rsidRPr="00940EF0">
              <w:rPr>
                <w:sz w:val="23"/>
                <w:szCs w:val="23"/>
              </w:rPr>
              <w:t xml:space="preserve"> </w:t>
            </w:r>
            <w:r w:rsidR="00A10DA7" w:rsidRPr="00940EF0">
              <w:rPr>
                <w:sz w:val="23"/>
                <w:szCs w:val="23"/>
              </w:rPr>
              <w:t>проведении</w:t>
            </w:r>
            <w:r w:rsidR="007B31B3" w:rsidRPr="00940EF0">
              <w:rPr>
                <w:sz w:val="23"/>
                <w:szCs w:val="23"/>
              </w:rPr>
              <w:t xml:space="preserve"> открытого конкурса в электронной форме </w:t>
            </w:r>
            <w:r w:rsidR="00C57331">
              <w:rPr>
                <w:sz w:val="23"/>
                <w:szCs w:val="23"/>
              </w:rPr>
              <w:t>00</w:t>
            </w:r>
            <w:r w:rsidR="000D2F49">
              <w:rPr>
                <w:sz w:val="23"/>
                <w:szCs w:val="23"/>
              </w:rPr>
              <w:t>7</w:t>
            </w:r>
            <w:r w:rsidR="007B31B3" w:rsidRPr="00940EF0">
              <w:rPr>
                <w:sz w:val="23"/>
                <w:szCs w:val="23"/>
              </w:rPr>
              <w:t>/</w:t>
            </w:r>
            <w:proofErr w:type="gramStart"/>
            <w:r w:rsidR="007B31B3" w:rsidRPr="00940EF0">
              <w:rPr>
                <w:sz w:val="23"/>
                <w:szCs w:val="23"/>
              </w:rPr>
              <w:t>ЭК</w:t>
            </w:r>
            <w:proofErr w:type="gramEnd"/>
          </w:p>
        </w:tc>
      </w:tr>
    </w:tbl>
    <w:p w:rsidR="008C418D" w:rsidRPr="00940EF0" w:rsidRDefault="008C418D" w:rsidP="00AB5B72">
      <w:pPr>
        <w:pStyle w:val="24"/>
        <w:widowControl w:val="0"/>
        <w:suppressAutoHyphens w:val="0"/>
        <w:contextualSpacing/>
        <w:jc w:val="center"/>
        <w:rPr>
          <w:sz w:val="23"/>
          <w:szCs w:val="23"/>
        </w:rPr>
      </w:pPr>
    </w:p>
    <w:p w:rsidR="005D64D4" w:rsidRPr="00940EF0" w:rsidRDefault="00FE2EA3" w:rsidP="00AB5B72">
      <w:pPr>
        <w:pStyle w:val="24"/>
        <w:widowControl w:val="0"/>
        <w:suppressAutoHyphens w:val="0"/>
        <w:contextualSpacing/>
        <w:jc w:val="center"/>
        <w:rPr>
          <w:b/>
          <w:bCs/>
          <w:sz w:val="23"/>
          <w:szCs w:val="23"/>
        </w:rPr>
      </w:pPr>
      <w:r w:rsidRPr="00940EF0">
        <w:rPr>
          <w:b/>
          <w:bCs/>
          <w:sz w:val="23"/>
          <w:szCs w:val="23"/>
        </w:rPr>
        <w:t>Описание объекта закупки</w:t>
      </w:r>
    </w:p>
    <w:p w:rsidR="00700F8B" w:rsidRPr="00940EF0" w:rsidRDefault="00700F8B" w:rsidP="00AB5B72">
      <w:pPr>
        <w:pStyle w:val="24"/>
        <w:widowControl w:val="0"/>
        <w:suppressAutoHyphens w:val="0"/>
        <w:contextualSpacing/>
        <w:jc w:val="center"/>
        <w:rPr>
          <w:b/>
          <w:bCs/>
          <w:sz w:val="10"/>
          <w:szCs w:val="10"/>
        </w:rPr>
      </w:pPr>
    </w:p>
    <w:p w:rsidR="00AA6CA6" w:rsidRPr="00940EF0" w:rsidRDefault="00AA6CA6" w:rsidP="004C391E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  <w:r w:rsidRPr="00940EF0">
        <w:rPr>
          <w:rFonts w:ascii="Times New Roman" w:hAnsi="Times New Roman"/>
          <w:b/>
          <w:sz w:val="23"/>
          <w:szCs w:val="23"/>
        </w:rPr>
        <w:t xml:space="preserve">«Выполнение </w:t>
      </w:r>
      <w:r w:rsidR="004C391E" w:rsidRPr="00940EF0">
        <w:rPr>
          <w:rFonts w:ascii="Times New Roman" w:hAnsi="Times New Roman"/>
          <w:b/>
          <w:sz w:val="23"/>
          <w:szCs w:val="23"/>
        </w:rPr>
        <w:t>работ по изготовлению протезов нижних конечностей</w:t>
      </w:r>
      <w:r w:rsidRPr="00940EF0">
        <w:rPr>
          <w:rFonts w:ascii="Times New Roman" w:hAnsi="Times New Roman"/>
          <w:b/>
          <w:sz w:val="23"/>
          <w:szCs w:val="23"/>
        </w:rPr>
        <w:t>»</w:t>
      </w:r>
    </w:p>
    <w:p w:rsidR="00C57331" w:rsidRPr="00940EF0" w:rsidRDefault="00C57331" w:rsidP="00540EA2">
      <w:pPr>
        <w:widowControl w:val="0"/>
        <w:suppressAutoHyphens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5"/>
        <w:gridCol w:w="1985"/>
        <w:gridCol w:w="1984"/>
        <w:gridCol w:w="4536"/>
        <w:gridCol w:w="993"/>
      </w:tblGrid>
      <w:tr w:rsidR="00C57331" w:rsidRPr="00556225" w:rsidTr="007C0284">
        <w:trPr>
          <w:trHeight w:val="8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57331" w:rsidRPr="00556225" w:rsidRDefault="00C57331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  <w:t xml:space="preserve">№ </w:t>
            </w:r>
          </w:p>
          <w:p w:rsidR="00C57331" w:rsidRPr="00556225" w:rsidRDefault="00C57331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proofErr w:type="gramStart"/>
            <w:r w:rsidRPr="00556225"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  <w:t>п</w:t>
            </w:r>
            <w:proofErr w:type="gramEnd"/>
            <w:r w:rsidRPr="00556225"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1" w:rsidRPr="00556225" w:rsidRDefault="00C57331" w:rsidP="00DC53A4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iCs/>
                <w:color w:val="000000" w:themeColor="text1"/>
                <w:kern w:val="1"/>
                <w:sz w:val="23"/>
                <w:szCs w:val="23"/>
              </w:rPr>
            </w:pPr>
            <w:r w:rsidRPr="00556225">
              <w:rPr>
                <w:rFonts w:ascii="Times New Roman" w:eastAsia="Arial" w:hAnsi="Times New Roman"/>
                <w:iCs/>
                <w:color w:val="000000" w:themeColor="text1"/>
                <w:kern w:val="1"/>
                <w:sz w:val="23"/>
                <w:szCs w:val="23"/>
              </w:rPr>
              <w:t>Наименование объекта закупки</w:t>
            </w:r>
          </w:p>
          <w:p w:rsidR="00C57331" w:rsidRPr="00556225" w:rsidRDefault="00C57331" w:rsidP="00DC53A4">
            <w:pPr>
              <w:widowControl w:val="0"/>
              <w:suppressAutoHyphens w:val="0"/>
              <w:autoSpaceDE w:val="0"/>
              <w:snapToGrid w:val="0"/>
              <w:spacing w:after="0" w:line="240" w:lineRule="auto"/>
              <w:contextualSpacing/>
              <w:jc w:val="center"/>
              <w:rPr>
                <w:rFonts w:ascii="Times New Roman" w:eastAsia="Arial" w:hAnsi="Times New Roman"/>
                <w:iCs/>
                <w:color w:val="000000" w:themeColor="text1"/>
                <w:kern w:val="1"/>
                <w:sz w:val="23"/>
                <w:szCs w:val="23"/>
              </w:rPr>
            </w:pPr>
            <w:r w:rsidRPr="00556225">
              <w:rPr>
                <w:rFonts w:ascii="Times New Roman" w:eastAsia="Arial" w:hAnsi="Times New Roman"/>
                <w:iCs/>
                <w:color w:val="000000" w:themeColor="text1"/>
                <w:kern w:val="1"/>
                <w:sz w:val="23"/>
                <w:szCs w:val="23"/>
              </w:rPr>
              <w:t>(далее - Изделие)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1" w:rsidRPr="00556225" w:rsidRDefault="00C57331" w:rsidP="00C57331">
            <w:pPr>
              <w:pStyle w:val="ConsNormal"/>
              <w:suppressAutoHyphens w:val="0"/>
              <w:snapToGrid w:val="0"/>
              <w:ind w:left="-108" w:right="-108" w:firstLine="0"/>
              <w:jc w:val="center"/>
              <w:rPr>
                <w:rFonts w:ascii="Times New Roman" w:hAnsi="Times New Roman"/>
                <w:iCs/>
                <w:sz w:val="23"/>
                <w:szCs w:val="23"/>
              </w:rPr>
            </w:pPr>
            <w:r w:rsidRPr="00556225">
              <w:rPr>
                <w:rFonts w:ascii="Times New Roman" w:hAnsi="Times New Roman"/>
                <w:iCs/>
                <w:sz w:val="23"/>
                <w:szCs w:val="23"/>
              </w:rPr>
              <w:t xml:space="preserve">Наименование объекта закупки </w:t>
            </w:r>
          </w:p>
          <w:p w:rsidR="00C57331" w:rsidRPr="00556225" w:rsidRDefault="00C57331" w:rsidP="00C57331">
            <w:pPr>
              <w:pStyle w:val="ConsNormal"/>
              <w:suppressAutoHyphens w:val="0"/>
              <w:snapToGrid w:val="0"/>
              <w:ind w:left="-108" w:right="-108" w:firstLine="0"/>
              <w:jc w:val="center"/>
              <w:rPr>
                <w:rFonts w:ascii="Times New Roman" w:hAnsi="Times New Roman"/>
                <w:iCs/>
                <w:sz w:val="23"/>
                <w:szCs w:val="23"/>
              </w:rPr>
            </w:pPr>
            <w:r w:rsidRPr="00556225">
              <w:rPr>
                <w:rFonts w:ascii="Times New Roman" w:hAnsi="Times New Roman"/>
                <w:iCs/>
                <w:sz w:val="23"/>
                <w:szCs w:val="23"/>
              </w:rPr>
              <w:t>по КТРУ*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1" w:rsidRPr="00556225" w:rsidRDefault="00C57331" w:rsidP="00C57331">
            <w:pPr>
              <w:widowControl w:val="0"/>
              <w:tabs>
                <w:tab w:val="left" w:pos="4995"/>
              </w:tabs>
              <w:suppressAutoHyphens w:val="0"/>
              <w:snapToGrid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56225">
              <w:rPr>
                <w:rFonts w:ascii="Times New Roman" w:hAnsi="Times New Roman"/>
                <w:sz w:val="23"/>
                <w:szCs w:val="23"/>
                <w:lang w:eastAsia="ru-RU"/>
              </w:rPr>
              <w:t>Описание объекта закупки</w:t>
            </w:r>
          </w:p>
          <w:p w:rsidR="00C57331" w:rsidRPr="00556225" w:rsidRDefault="00C57331" w:rsidP="00C57331">
            <w:pPr>
              <w:widowControl w:val="0"/>
              <w:tabs>
                <w:tab w:val="left" w:pos="4995"/>
              </w:tabs>
              <w:suppressAutoHyphens w:val="0"/>
              <w:snapToGrid w:val="0"/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sz w:val="23"/>
                <w:szCs w:val="23"/>
                <w:lang w:eastAsia="ru-RU"/>
              </w:rPr>
            </w:pPr>
            <w:r w:rsidRPr="00556225">
              <w:rPr>
                <w:rFonts w:ascii="Times New Roman" w:hAnsi="Times New Roman"/>
                <w:sz w:val="23"/>
                <w:szCs w:val="23"/>
                <w:lang w:eastAsia="ru-RU"/>
              </w:rPr>
              <w:t>(результата выполненных работ)**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331" w:rsidRPr="00556225" w:rsidRDefault="00C57331" w:rsidP="00DC53A4">
            <w:pPr>
              <w:pStyle w:val="ConsNormal"/>
              <w:tabs>
                <w:tab w:val="left" w:pos="809"/>
              </w:tabs>
              <w:suppressAutoHyphens w:val="0"/>
              <w:ind w:right="0" w:firstLine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sz w:val="23"/>
                <w:szCs w:val="23"/>
              </w:rPr>
              <w:t>Объем закупки</w:t>
            </w:r>
          </w:p>
          <w:p w:rsidR="00C57331" w:rsidRPr="00556225" w:rsidRDefault="00C57331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sz w:val="23"/>
                <w:szCs w:val="23"/>
              </w:rPr>
              <w:t>(шт.)</w:t>
            </w:r>
          </w:p>
        </w:tc>
      </w:tr>
      <w:tr w:rsidR="00A86C4E" w:rsidRPr="00556225" w:rsidTr="007C0284">
        <w:trPr>
          <w:trHeight w:val="7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C4E" w:rsidRPr="00556225" w:rsidRDefault="00A86C4E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4E" w:rsidRPr="00556225" w:rsidRDefault="00A86C4E" w:rsidP="00C57331">
            <w:pPr>
              <w:pStyle w:val="Style3"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>Протез голени модульный, в том числе при недоразвитии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4E" w:rsidRPr="00556225" w:rsidRDefault="00A86C4E" w:rsidP="00C57331">
            <w:pPr>
              <w:pStyle w:val="Style3"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sz w:val="23"/>
                <w:szCs w:val="23"/>
              </w:rPr>
              <w:t xml:space="preserve">Протез </w:t>
            </w:r>
            <w:proofErr w:type="spellStart"/>
            <w:r w:rsidRPr="00556225">
              <w:rPr>
                <w:rFonts w:ascii="Times New Roman" w:hAnsi="Times New Roman"/>
                <w:sz w:val="23"/>
                <w:szCs w:val="23"/>
              </w:rPr>
              <w:t>транстибиальный</w:t>
            </w:r>
            <w:proofErr w:type="spellEnd"/>
          </w:p>
          <w:p w:rsidR="00A86C4E" w:rsidRPr="00556225" w:rsidRDefault="00A86C4E" w:rsidP="00E66AB4">
            <w:pPr>
              <w:pStyle w:val="Style3"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sz w:val="23"/>
                <w:szCs w:val="23"/>
              </w:rPr>
              <w:t>32.50.22.190-00005043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4E" w:rsidRPr="00A86C4E" w:rsidRDefault="00A86C4E" w:rsidP="00BA4B0C">
            <w:pPr>
              <w:pStyle w:val="Style3"/>
              <w:keepNext/>
              <w:keepLines/>
              <w:widowControl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86C4E">
              <w:rPr>
                <w:rFonts w:ascii="Times New Roman" w:hAnsi="Times New Roman"/>
                <w:sz w:val="23"/>
                <w:szCs w:val="23"/>
              </w:rPr>
              <w:t xml:space="preserve">Протез голени модульный, в том числе при недоразвитии для пациентов с низкой и средней активностью с одной пробной диагностической гильзой индивидуального  изготовления из термопластичного материала. Постоянная силовая гильза протеза изготавливается из слоистого пластика на основе акриловых смол с усилением мест нагрузки угле- и стекловолоконным наполнением. Крепление протеза при помощи полимерного чехла с использованием устройства для фиксации полимерных чехлов. Регулировочно-соединительное устройство на нагрузку до 125 кг. </w:t>
            </w:r>
            <w:proofErr w:type="gramStart"/>
            <w:r w:rsidRPr="00A86C4E">
              <w:rPr>
                <w:rFonts w:ascii="Times New Roman" w:hAnsi="Times New Roman"/>
                <w:sz w:val="23"/>
                <w:szCs w:val="23"/>
              </w:rPr>
              <w:t xml:space="preserve">Стопа с гибкими раздвоенными пружинами переднего отдела стопы из композиционного </w:t>
            </w:r>
            <w:proofErr w:type="spellStart"/>
            <w:r w:rsidRPr="00A86C4E">
              <w:rPr>
                <w:rFonts w:ascii="Times New Roman" w:hAnsi="Times New Roman"/>
                <w:sz w:val="23"/>
                <w:szCs w:val="23"/>
              </w:rPr>
              <w:t>углеволокна</w:t>
            </w:r>
            <w:proofErr w:type="spellEnd"/>
            <w:r w:rsidRPr="00A86C4E">
              <w:rPr>
                <w:rFonts w:ascii="Times New Roman" w:hAnsi="Times New Roman"/>
                <w:sz w:val="23"/>
                <w:szCs w:val="23"/>
              </w:rPr>
              <w:t>, разнесенными через шасси с пяточной пружиной и работающими независимо друг от друга в сочетании с торсионным амортизатором и ротатором, позволяющими существенно повысить комфорт при ходьбе и скорость реакции на изменение типа опорной поверхности.</w:t>
            </w:r>
            <w:proofErr w:type="gramEnd"/>
            <w:r w:rsidRPr="00A86C4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A86C4E">
              <w:rPr>
                <w:rFonts w:ascii="Times New Roman" w:hAnsi="Times New Roman"/>
                <w:sz w:val="23"/>
                <w:szCs w:val="23"/>
              </w:rPr>
              <w:t>Предназначена</w:t>
            </w:r>
            <w:proofErr w:type="gramEnd"/>
            <w:r w:rsidRPr="00A86C4E">
              <w:rPr>
                <w:rFonts w:ascii="Times New Roman" w:hAnsi="Times New Roman"/>
                <w:sz w:val="23"/>
                <w:szCs w:val="23"/>
              </w:rPr>
              <w:t xml:space="preserve"> для агрессивной работы при высоких ударных нагрузках для активных и спортивных пользователей. Жесткость пружины и торсионного стержня подбирается под вес и динамику конкретного пациента. Стопа имеет съемную косметическую оболочку, с раздельным первым пальцем. Косметическое покрытие из вспененного полиуретана повышенной плотности телесного цвета и трикотажный чулок телесного оттенка с резинкой.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4E" w:rsidRPr="00556225" w:rsidRDefault="00A86C4E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</w:tr>
      <w:tr w:rsidR="00A86C4E" w:rsidRPr="00556225" w:rsidTr="007C0284">
        <w:trPr>
          <w:trHeight w:val="72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4E" w:rsidRPr="00556225" w:rsidRDefault="00A86C4E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iCs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4E" w:rsidRPr="00556225" w:rsidRDefault="00A86C4E" w:rsidP="00556358">
            <w:pPr>
              <w:pStyle w:val="Style9"/>
              <w:ind w:left="34" w:right="19"/>
              <w:jc w:val="center"/>
              <w:rPr>
                <w:rStyle w:val="FontStyle12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sz w:val="23"/>
                <w:szCs w:val="23"/>
              </w:rPr>
              <w:t>Протез голени для купания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4E" w:rsidRPr="00556225" w:rsidRDefault="00A86C4E" w:rsidP="008B1ECE">
            <w:pPr>
              <w:pStyle w:val="Style3"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sz w:val="23"/>
                <w:szCs w:val="23"/>
              </w:rPr>
              <w:t xml:space="preserve">Протез </w:t>
            </w:r>
            <w:proofErr w:type="spellStart"/>
            <w:r w:rsidRPr="00556225">
              <w:rPr>
                <w:rFonts w:ascii="Times New Roman" w:hAnsi="Times New Roman"/>
                <w:sz w:val="23"/>
                <w:szCs w:val="23"/>
              </w:rPr>
              <w:t>транстибиальный</w:t>
            </w:r>
            <w:proofErr w:type="spellEnd"/>
          </w:p>
          <w:p w:rsidR="00A86C4E" w:rsidRPr="00556225" w:rsidRDefault="00A86C4E" w:rsidP="008B1ECE">
            <w:pPr>
              <w:pStyle w:val="Style3"/>
              <w:spacing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556225">
              <w:rPr>
                <w:rFonts w:ascii="Times New Roman" w:hAnsi="Times New Roman"/>
                <w:sz w:val="23"/>
                <w:szCs w:val="23"/>
              </w:rPr>
              <w:t>32.50.22.190-00005043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4E" w:rsidRPr="00A86C4E" w:rsidRDefault="00A86C4E" w:rsidP="00BA4B0C">
            <w:pPr>
              <w:pStyle w:val="Style3"/>
              <w:keepNext/>
              <w:keepLines/>
              <w:widowControl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86C4E">
              <w:rPr>
                <w:rFonts w:ascii="Times New Roman" w:hAnsi="Times New Roman"/>
                <w:sz w:val="23"/>
                <w:szCs w:val="23"/>
              </w:rPr>
              <w:t xml:space="preserve">Протез голени для купания, с несущей приемной гильзой из слоистого пластика, с полимерным чехлом, влагозащищенная </w:t>
            </w:r>
            <w:proofErr w:type="spellStart"/>
            <w:r w:rsidRPr="00A86C4E">
              <w:rPr>
                <w:rFonts w:ascii="Times New Roman" w:hAnsi="Times New Roman"/>
                <w:sz w:val="23"/>
                <w:szCs w:val="23"/>
              </w:rPr>
              <w:t>углепластиковая</w:t>
            </w:r>
            <w:proofErr w:type="spellEnd"/>
            <w:r w:rsidRPr="00A86C4E">
              <w:rPr>
                <w:rFonts w:ascii="Times New Roman" w:hAnsi="Times New Roman"/>
                <w:sz w:val="23"/>
                <w:szCs w:val="23"/>
              </w:rPr>
              <w:t xml:space="preserve"> стопа, с высоким уровнем энергосбережения, с разделённой передней частью, адаптированная как для повседневного использования, так и для </w:t>
            </w:r>
            <w:r w:rsidRPr="00A86C4E">
              <w:rPr>
                <w:rFonts w:ascii="Times New Roman" w:hAnsi="Times New Roman"/>
                <w:sz w:val="23"/>
                <w:szCs w:val="23"/>
              </w:rPr>
              <w:lastRenderedPageBreak/>
              <w:t>занятий спортом, с возможностью выбора косметической оболочки в зависимости от пола инвалида.</w:t>
            </w:r>
          </w:p>
          <w:p w:rsidR="00A86C4E" w:rsidRPr="00A86C4E" w:rsidRDefault="00A86C4E" w:rsidP="00BA4B0C">
            <w:pPr>
              <w:pStyle w:val="Style3"/>
              <w:keepNext/>
              <w:keepLines/>
              <w:widowControl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86C4E">
              <w:rPr>
                <w:rFonts w:ascii="Times New Roman" w:hAnsi="Times New Roman"/>
                <w:sz w:val="23"/>
                <w:szCs w:val="23"/>
              </w:rPr>
              <w:t>Для инвалидов с высоким уровнем двигательной активности.</w:t>
            </w:r>
          </w:p>
          <w:p w:rsidR="00A86C4E" w:rsidRPr="00A86C4E" w:rsidRDefault="00A86C4E" w:rsidP="00BA4B0C">
            <w:pPr>
              <w:pStyle w:val="Style3"/>
              <w:keepNext/>
              <w:keepLines/>
              <w:widowControl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86C4E">
              <w:rPr>
                <w:rFonts w:ascii="Times New Roman" w:hAnsi="Times New Roman"/>
                <w:sz w:val="23"/>
                <w:szCs w:val="23"/>
              </w:rPr>
              <w:t xml:space="preserve">Чехлы махровые, чехлы </w:t>
            </w:r>
            <w:proofErr w:type="spellStart"/>
            <w:r w:rsidRPr="00A86C4E">
              <w:rPr>
                <w:rFonts w:ascii="Times New Roman" w:hAnsi="Times New Roman"/>
                <w:sz w:val="23"/>
                <w:szCs w:val="23"/>
              </w:rPr>
              <w:t>перлоновые</w:t>
            </w:r>
            <w:proofErr w:type="spellEnd"/>
            <w:r w:rsidRPr="00A86C4E">
              <w:rPr>
                <w:rFonts w:ascii="Times New Roman" w:hAnsi="Times New Roman"/>
                <w:sz w:val="23"/>
                <w:szCs w:val="23"/>
              </w:rPr>
              <w:t>. Полуфабрикаты - на нагрузку до 125 кг</w:t>
            </w:r>
            <w:proofErr w:type="gramStart"/>
            <w:r w:rsidRPr="00A86C4E">
              <w:rPr>
                <w:rFonts w:ascii="Times New Roman" w:hAnsi="Times New Roman"/>
                <w:sz w:val="23"/>
                <w:szCs w:val="23"/>
              </w:rPr>
              <w:t>.</w:t>
            </w:r>
            <w:proofErr w:type="gramEnd"/>
            <w:r w:rsidRPr="00A86C4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proofErr w:type="gramStart"/>
            <w:r w:rsidRPr="00A86C4E">
              <w:rPr>
                <w:rFonts w:ascii="Times New Roman" w:hAnsi="Times New Roman"/>
                <w:sz w:val="23"/>
                <w:szCs w:val="23"/>
              </w:rPr>
              <w:t>б</w:t>
            </w:r>
            <w:proofErr w:type="gramEnd"/>
            <w:r w:rsidRPr="00A86C4E">
              <w:rPr>
                <w:rFonts w:ascii="Times New Roman" w:hAnsi="Times New Roman"/>
                <w:sz w:val="23"/>
                <w:szCs w:val="23"/>
              </w:rPr>
              <w:t>ез косметической облицовки.</w:t>
            </w:r>
          </w:p>
          <w:p w:rsidR="00A86C4E" w:rsidRPr="00A86C4E" w:rsidRDefault="00A86C4E" w:rsidP="00BA4B0C">
            <w:pPr>
              <w:pStyle w:val="Style3"/>
              <w:keepNext/>
              <w:keepLines/>
              <w:widowControl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86C4E">
              <w:rPr>
                <w:rFonts w:ascii="Times New Roman" w:hAnsi="Times New Roman"/>
                <w:sz w:val="23"/>
                <w:szCs w:val="23"/>
              </w:rPr>
              <w:t>Крепление вакуумное и за счёт полимерного наколенника.</w:t>
            </w:r>
          </w:p>
          <w:p w:rsidR="00A86C4E" w:rsidRPr="00A86C4E" w:rsidRDefault="00A86C4E" w:rsidP="00BA4B0C">
            <w:pPr>
              <w:pStyle w:val="Style3"/>
              <w:keepNext/>
              <w:keepLines/>
              <w:widowControl/>
              <w:spacing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A86C4E">
              <w:rPr>
                <w:rFonts w:ascii="Times New Roman" w:hAnsi="Times New Roman"/>
                <w:sz w:val="23"/>
                <w:szCs w:val="23"/>
              </w:rPr>
              <w:t xml:space="preserve">Протез для купания с высокой степенью </w:t>
            </w:r>
            <w:proofErr w:type="spellStart"/>
            <w:r w:rsidRPr="00A86C4E">
              <w:rPr>
                <w:rFonts w:ascii="Times New Roman" w:hAnsi="Times New Roman"/>
                <w:sz w:val="23"/>
                <w:szCs w:val="23"/>
              </w:rPr>
              <w:t>влагозащищенности</w:t>
            </w:r>
            <w:proofErr w:type="spellEnd"/>
            <w:r w:rsidRPr="00A86C4E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C4E" w:rsidRPr="00556225" w:rsidRDefault="00A86C4E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lastRenderedPageBreak/>
              <w:t>2</w:t>
            </w:r>
          </w:p>
        </w:tc>
      </w:tr>
      <w:tr w:rsidR="003F20B8" w:rsidRPr="00556225" w:rsidTr="007C0284">
        <w:trPr>
          <w:trHeight w:val="275"/>
        </w:trPr>
        <w:tc>
          <w:tcPr>
            <w:tcW w:w="9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B8" w:rsidRPr="00556225" w:rsidRDefault="003F20B8" w:rsidP="00C57331">
            <w:pPr>
              <w:pStyle w:val="Style3"/>
              <w:spacing w:line="240" w:lineRule="auto"/>
              <w:rPr>
                <w:rFonts w:ascii="Times New Roman" w:hAnsi="Times New Roman"/>
                <w:b/>
                <w:sz w:val="23"/>
                <w:szCs w:val="23"/>
              </w:rPr>
            </w:pPr>
            <w:r w:rsidRPr="00556225">
              <w:rPr>
                <w:rFonts w:ascii="Times New Roman" w:hAnsi="Times New Roman"/>
                <w:b/>
                <w:sz w:val="23"/>
                <w:szCs w:val="23"/>
              </w:rPr>
              <w:lastRenderedPageBreak/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0B8" w:rsidRPr="00556225" w:rsidRDefault="007B076B" w:rsidP="00DC53A4">
            <w:pPr>
              <w:widowControl w:val="0"/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sz w:val="23"/>
                <w:szCs w:val="23"/>
              </w:rPr>
              <w:t>4</w:t>
            </w:r>
          </w:p>
        </w:tc>
      </w:tr>
    </w:tbl>
    <w:p w:rsidR="000211C4" w:rsidRPr="000211C4" w:rsidRDefault="000211C4" w:rsidP="000211C4">
      <w:pPr>
        <w:widowControl w:val="0"/>
        <w:tabs>
          <w:tab w:val="left" w:pos="0"/>
        </w:tabs>
        <w:suppressAutoHyphens w:val="0"/>
        <w:autoSpaceDE w:val="0"/>
        <w:spacing w:after="0" w:line="240" w:lineRule="auto"/>
        <w:ind w:right="-1" w:firstLine="568"/>
        <w:jc w:val="both"/>
        <w:rPr>
          <w:rFonts w:ascii="Times New Roman" w:eastAsia="Arial" w:hAnsi="Times New Roman"/>
          <w:kern w:val="2"/>
          <w:sz w:val="16"/>
          <w:szCs w:val="16"/>
        </w:rPr>
      </w:pPr>
      <w:r w:rsidRPr="000211C4">
        <w:rPr>
          <w:rFonts w:ascii="Times New Roman" w:eastAsia="Arial" w:hAnsi="Times New Roman"/>
          <w:b/>
          <w:kern w:val="2"/>
          <w:sz w:val="16"/>
          <w:szCs w:val="16"/>
        </w:rPr>
        <w:t xml:space="preserve">* </w:t>
      </w:r>
      <w:r w:rsidRPr="000211C4">
        <w:rPr>
          <w:rFonts w:ascii="Times New Roman" w:eastAsia="Arial" w:hAnsi="Times New Roman"/>
          <w:kern w:val="2"/>
          <w:sz w:val="16"/>
          <w:szCs w:val="16"/>
        </w:rPr>
        <w:t>В связи с тем, что описание товара, работ, услуг и характеристики в позиции каталога отсутствует, нет  возможности определить соответствие Товара позиции каталога.</w:t>
      </w:r>
    </w:p>
    <w:p w:rsidR="000211C4" w:rsidRPr="000211C4" w:rsidRDefault="000211C4" w:rsidP="000211C4">
      <w:pPr>
        <w:widowControl w:val="0"/>
        <w:tabs>
          <w:tab w:val="left" w:pos="0"/>
        </w:tabs>
        <w:suppressAutoHyphens w:val="0"/>
        <w:autoSpaceDE w:val="0"/>
        <w:spacing w:after="0" w:line="240" w:lineRule="auto"/>
        <w:ind w:right="-1" w:firstLine="568"/>
        <w:jc w:val="both"/>
        <w:rPr>
          <w:rFonts w:ascii="Times New Roman" w:eastAsia="Arial" w:hAnsi="Times New Roman"/>
          <w:b/>
          <w:bCs/>
          <w:kern w:val="2"/>
          <w:sz w:val="16"/>
          <w:szCs w:val="16"/>
        </w:rPr>
      </w:pPr>
      <w:r w:rsidRPr="000211C4">
        <w:rPr>
          <w:rFonts w:ascii="Times New Roman" w:eastAsia="Arial" w:hAnsi="Times New Roman"/>
          <w:kern w:val="2"/>
          <w:sz w:val="16"/>
          <w:szCs w:val="16"/>
        </w:rPr>
        <w:t xml:space="preserve">** В техническом задании описание объекта закупки в соответствии с требованиями </w:t>
      </w:r>
      <w:hyperlink r:id="rId7" w:history="1">
        <w:r w:rsidRPr="000211C4">
          <w:rPr>
            <w:rFonts w:ascii="Times New Roman" w:eastAsia="Arial" w:hAnsi="Times New Roman"/>
            <w:kern w:val="2"/>
            <w:sz w:val="16"/>
            <w:szCs w:val="16"/>
          </w:rPr>
          <w:t>ст. 33</w:t>
        </w:r>
      </w:hyperlink>
      <w:r w:rsidRPr="000211C4">
        <w:rPr>
          <w:rFonts w:ascii="Times New Roman" w:eastAsia="Arial" w:hAnsi="Times New Roman"/>
          <w:kern w:val="2"/>
          <w:sz w:val="16"/>
          <w:szCs w:val="16"/>
        </w:rPr>
        <w:t xml:space="preserve"> Федерального закона № 44-ФЗ и в соответствии с потребностью Заказчика по обеспечению инвалидов техническими средствами реабилитации, а также для достижения заданных результатов обеспечения государственных нужд, достижения целей и реализации мероприятий, предусмотренных государственными программами Российской Федерации.</w:t>
      </w:r>
    </w:p>
    <w:p w:rsidR="00DC53A4" w:rsidRPr="00940EF0" w:rsidRDefault="00DC53A4" w:rsidP="00AB5B72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3"/>
          <w:szCs w:val="23"/>
        </w:rPr>
      </w:pPr>
    </w:p>
    <w:p w:rsidR="002425B2" w:rsidRPr="00940EF0" w:rsidRDefault="002425B2" w:rsidP="00AB5B72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3"/>
          <w:szCs w:val="23"/>
        </w:rPr>
      </w:pPr>
      <w:r w:rsidRPr="00940EF0">
        <w:rPr>
          <w:rFonts w:ascii="Times New Roman" w:hAnsi="Times New Roman"/>
          <w:b/>
          <w:sz w:val="23"/>
          <w:szCs w:val="23"/>
        </w:rPr>
        <w:t>Требования к качеству работ</w:t>
      </w:r>
    </w:p>
    <w:p w:rsidR="00C57331" w:rsidRDefault="00C57331" w:rsidP="00C57331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C57331">
        <w:rPr>
          <w:rFonts w:ascii="Times New Roman" w:hAnsi="Times New Roman"/>
          <w:sz w:val="23"/>
          <w:szCs w:val="23"/>
          <w:lang w:eastAsia="ru-RU"/>
        </w:rPr>
        <w:t xml:space="preserve">Протезы должны соответствовать требованиям Государственного стандарта Российской Федерации  ГОСТ </w:t>
      </w:r>
      <w:proofErr w:type="gramStart"/>
      <w:r w:rsidRPr="00C57331">
        <w:rPr>
          <w:rFonts w:ascii="Times New Roman" w:hAnsi="Times New Roman"/>
          <w:sz w:val="23"/>
          <w:szCs w:val="23"/>
          <w:lang w:eastAsia="ru-RU"/>
        </w:rPr>
        <w:t>Р</w:t>
      </w:r>
      <w:proofErr w:type="gramEnd"/>
      <w:r w:rsidRPr="00C57331">
        <w:rPr>
          <w:rFonts w:ascii="Times New Roman" w:hAnsi="Times New Roman"/>
          <w:sz w:val="23"/>
          <w:szCs w:val="23"/>
          <w:lang w:eastAsia="ru-RU"/>
        </w:rPr>
        <w:t xml:space="preserve"> ИСО 22523-2007 «Протезы конечностей и </w:t>
      </w:r>
      <w:proofErr w:type="spellStart"/>
      <w:r w:rsidRPr="00C57331">
        <w:rPr>
          <w:rFonts w:ascii="Times New Roman" w:hAnsi="Times New Roman"/>
          <w:sz w:val="23"/>
          <w:szCs w:val="23"/>
          <w:lang w:eastAsia="ru-RU"/>
        </w:rPr>
        <w:t>ортезы</w:t>
      </w:r>
      <w:proofErr w:type="spellEnd"/>
      <w:r w:rsidRPr="00C57331">
        <w:rPr>
          <w:rFonts w:ascii="Times New Roman" w:hAnsi="Times New Roman"/>
          <w:sz w:val="23"/>
          <w:szCs w:val="23"/>
          <w:lang w:eastAsia="ru-RU"/>
        </w:rPr>
        <w:t xml:space="preserve"> наружные. Требования и методы испытаний», ГОСТ </w:t>
      </w:r>
      <w:proofErr w:type="gramStart"/>
      <w:r w:rsidRPr="00C57331">
        <w:rPr>
          <w:rFonts w:ascii="Times New Roman" w:hAnsi="Times New Roman"/>
          <w:sz w:val="23"/>
          <w:szCs w:val="23"/>
          <w:lang w:eastAsia="ru-RU"/>
        </w:rPr>
        <w:t>Р</w:t>
      </w:r>
      <w:proofErr w:type="gramEnd"/>
      <w:r w:rsidRPr="00C57331">
        <w:rPr>
          <w:rFonts w:ascii="Times New Roman" w:hAnsi="Times New Roman"/>
          <w:sz w:val="23"/>
          <w:szCs w:val="23"/>
          <w:lang w:eastAsia="ru-RU"/>
        </w:rPr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испытаний», ГОСТ </w:t>
      </w:r>
      <w:proofErr w:type="gramStart"/>
      <w:r w:rsidRPr="00C57331">
        <w:rPr>
          <w:rFonts w:ascii="Times New Roman" w:hAnsi="Times New Roman"/>
          <w:sz w:val="23"/>
          <w:szCs w:val="23"/>
          <w:lang w:eastAsia="ru-RU"/>
        </w:rPr>
        <w:t>Р</w:t>
      </w:r>
      <w:proofErr w:type="gramEnd"/>
      <w:r w:rsidRPr="00C57331">
        <w:rPr>
          <w:rFonts w:ascii="Times New Roman" w:hAnsi="Times New Roman"/>
          <w:sz w:val="23"/>
          <w:szCs w:val="23"/>
          <w:lang w:eastAsia="ru-RU"/>
        </w:rPr>
        <w:t xml:space="preserve"> 59542-2021 «Реабилитационные мероприятия. Услуги по обучению пользованию протезом нижней конечности».</w:t>
      </w:r>
    </w:p>
    <w:p w:rsidR="00C57331" w:rsidRDefault="00C57331" w:rsidP="00C57331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</w:p>
    <w:p w:rsidR="002425B2" w:rsidRPr="00940EF0" w:rsidRDefault="002425B2" w:rsidP="00343246">
      <w:pPr>
        <w:widowControl w:val="0"/>
        <w:suppressAutoHyphens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3"/>
          <w:szCs w:val="23"/>
        </w:rPr>
      </w:pPr>
      <w:r w:rsidRPr="00940EF0">
        <w:rPr>
          <w:rFonts w:ascii="Times New Roman" w:hAnsi="Times New Roman"/>
          <w:b/>
          <w:bCs/>
          <w:sz w:val="23"/>
          <w:szCs w:val="23"/>
        </w:rPr>
        <w:t>Требования к выполняемым  работам</w:t>
      </w:r>
    </w:p>
    <w:p w:rsidR="00940EF0" w:rsidRPr="00940EF0" w:rsidRDefault="00940EF0" w:rsidP="00940EF0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940EF0">
        <w:rPr>
          <w:rFonts w:ascii="Times New Roman" w:hAnsi="Times New Roman"/>
          <w:sz w:val="23"/>
          <w:szCs w:val="23"/>
          <w:lang w:eastAsia="ru-RU"/>
        </w:rPr>
        <w:t>Выполнение работ должно соответствовать назначениям медико-социальной экспертизы, а так же врача. Протез должен изготавливаться с учетом анатомических дефектов нижних конечностей, индивидуально для пациента, при этом необходимо максимально учитывать физическое состояние, индивидуальные особенности пациента, его психологический статус, профессиональную и частную жизнь, индивидуальный уровень двигательной активности и иные значимые для целей реабилитации медико-социальные аспекты.</w:t>
      </w:r>
    </w:p>
    <w:p w:rsidR="00940EF0" w:rsidRPr="00940EF0" w:rsidRDefault="00940EF0" w:rsidP="00940EF0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940EF0">
        <w:rPr>
          <w:rFonts w:ascii="Times New Roman" w:hAnsi="Times New Roman"/>
          <w:sz w:val="23"/>
          <w:szCs w:val="23"/>
          <w:lang w:eastAsia="ru-RU"/>
        </w:rPr>
        <w:t>Изделие должно быть изготовлено из материалов, разрешенных к применению органами Федеральной службы по надзору в сфере защиты прав потребителей и благополучия человека (</w:t>
      </w:r>
      <w:proofErr w:type="spellStart"/>
      <w:r w:rsidRPr="00940EF0">
        <w:rPr>
          <w:rFonts w:ascii="Times New Roman" w:hAnsi="Times New Roman"/>
          <w:sz w:val="23"/>
          <w:szCs w:val="23"/>
          <w:lang w:eastAsia="ru-RU"/>
        </w:rPr>
        <w:t>Роспотребнадзор</w:t>
      </w:r>
      <w:proofErr w:type="spellEnd"/>
      <w:r w:rsidRPr="00940EF0">
        <w:rPr>
          <w:rFonts w:ascii="Times New Roman" w:hAnsi="Times New Roman"/>
          <w:sz w:val="23"/>
          <w:szCs w:val="23"/>
          <w:lang w:eastAsia="ru-RU"/>
        </w:rPr>
        <w:t>) и обеспечивающих безопасность и функциональное назначение изделий, не вызывающих аллергических реакций, устойчивых к возгоранию растворителей при гигиенической обработке.</w:t>
      </w:r>
    </w:p>
    <w:p w:rsidR="00940EF0" w:rsidRPr="00940EF0" w:rsidRDefault="00940EF0" w:rsidP="00940EF0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940EF0">
        <w:rPr>
          <w:rFonts w:ascii="Times New Roman" w:hAnsi="Times New Roman"/>
          <w:sz w:val="23"/>
          <w:szCs w:val="23"/>
          <w:lang w:eastAsia="ru-RU"/>
        </w:rPr>
        <w:t>Изделие должно быть стойким к воздействию физиологических растворов (пота, мочи), не вызывать потертостей, сдавливания, ущемления и наплывов мягких тканей, нарушений кровообращения и болевых ощущений при использовании.</w:t>
      </w:r>
    </w:p>
    <w:p w:rsidR="00343246" w:rsidRPr="00940EF0" w:rsidRDefault="00343246" w:rsidP="00343246">
      <w:pPr>
        <w:widowControl w:val="0"/>
        <w:suppressAutoHyphens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2425B2" w:rsidRPr="00940EF0" w:rsidRDefault="002425B2" w:rsidP="00343246">
      <w:pPr>
        <w:widowControl w:val="0"/>
        <w:suppressAutoHyphens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3"/>
          <w:szCs w:val="23"/>
        </w:rPr>
      </w:pPr>
      <w:r w:rsidRPr="00940EF0">
        <w:rPr>
          <w:rFonts w:ascii="Times New Roman" w:hAnsi="Times New Roman"/>
          <w:b/>
          <w:bCs/>
          <w:sz w:val="23"/>
          <w:szCs w:val="23"/>
        </w:rPr>
        <w:t>Требования к результатам выполненных работ</w:t>
      </w:r>
    </w:p>
    <w:p w:rsidR="00940EF0" w:rsidRPr="00940EF0" w:rsidRDefault="00940EF0" w:rsidP="00940EF0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940EF0">
        <w:rPr>
          <w:rFonts w:ascii="Times New Roman" w:hAnsi="Times New Roman"/>
          <w:sz w:val="23"/>
          <w:szCs w:val="23"/>
          <w:lang w:eastAsia="ru-RU"/>
        </w:rPr>
        <w:t>Работы следует считать эффективно исполненными, если у инвалида восстановлена опорная и двигательная функции конечности. Работы по изготовлению для инвалида протеза должны быть выполнены с надлежащим качеством и в установленные сроки.</w:t>
      </w:r>
    </w:p>
    <w:p w:rsidR="00940EF0" w:rsidRPr="00940EF0" w:rsidRDefault="00940EF0" w:rsidP="00940EF0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  <w:lang w:eastAsia="ru-RU"/>
        </w:rPr>
      </w:pPr>
      <w:r w:rsidRPr="00940EF0">
        <w:rPr>
          <w:rFonts w:ascii="Times New Roman" w:hAnsi="Times New Roman"/>
          <w:sz w:val="23"/>
          <w:szCs w:val="23"/>
          <w:lang w:eastAsia="ru-RU"/>
        </w:rPr>
        <w:t xml:space="preserve">В ходе выполнения работ по протезированию нижних конечностей обучить получателя пользованию протезом в соответствии с требованиями ГОСТ </w:t>
      </w:r>
      <w:proofErr w:type="gramStart"/>
      <w:r w:rsidRPr="00940EF0">
        <w:rPr>
          <w:rFonts w:ascii="Times New Roman" w:hAnsi="Times New Roman"/>
          <w:sz w:val="23"/>
          <w:szCs w:val="23"/>
          <w:lang w:eastAsia="ru-RU"/>
        </w:rPr>
        <w:t>Р</w:t>
      </w:r>
      <w:proofErr w:type="gramEnd"/>
      <w:r w:rsidRPr="00940EF0">
        <w:rPr>
          <w:rFonts w:ascii="Times New Roman" w:hAnsi="Times New Roman"/>
          <w:sz w:val="23"/>
          <w:szCs w:val="23"/>
          <w:lang w:eastAsia="ru-RU"/>
        </w:rPr>
        <w:t xml:space="preserve"> 59542-2021 «Реабилитационные мероприятия. Услуги по обучению пользованию протезом нижней конечности».</w:t>
      </w:r>
    </w:p>
    <w:p w:rsidR="002425B2" w:rsidRPr="00940EF0" w:rsidRDefault="002425B2" w:rsidP="00343246">
      <w:pPr>
        <w:widowControl w:val="0"/>
        <w:tabs>
          <w:tab w:val="left" w:pos="4995"/>
        </w:tabs>
        <w:suppressAutoHyphens w:val="0"/>
        <w:snapToGri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</w:p>
    <w:p w:rsidR="002425B2" w:rsidRPr="00940EF0" w:rsidRDefault="002425B2" w:rsidP="00343246">
      <w:pPr>
        <w:widowControl w:val="0"/>
        <w:suppressAutoHyphens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3"/>
          <w:szCs w:val="23"/>
        </w:rPr>
      </w:pPr>
      <w:r w:rsidRPr="00940EF0">
        <w:rPr>
          <w:rFonts w:ascii="Times New Roman" w:hAnsi="Times New Roman"/>
          <w:b/>
          <w:bCs/>
          <w:sz w:val="23"/>
          <w:szCs w:val="23"/>
        </w:rPr>
        <w:t>Требования к гарантийному сроку</w:t>
      </w:r>
    </w:p>
    <w:p w:rsidR="006D0124" w:rsidRPr="007C0284" w:rsidRDefault="00940EF0" w:rsidP="007C0284">
      <w:pPr>
        <w:widowControl w:val="0"/>
        <w:suppressAutoHyphens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3"/>
          <w:szCs w:val="23"/>
        </w:rPr>
      </w:pPr>
      <w:r w:rsidRPr="00940EF0">
        <w:rPr>
          <w:rFonts w:ascii="Times New Roman" w:hAnsi="Times New Roman"/>
          <w:sz w:val="23"/>
          <w:szCs w:val="23"/>
        </w:rPr>
        <w:t>Гарантийный срок составляет 12 (двенадцать) месяцев со дня подписания Акта приема-передачи Изделия</w:t>
      </w:r>
      <w:r w:rsidR="002425B2" w:rsidRPr="00940EF0">
        <w:rPr>
          <w:rFonts w:ascii="Times New Roman" w:hAnsi="Times New Roman"/>
          <w:sz w:val="23"/>
          <w:szCs w:val="23"/>
        </w:rPr>
        <w:t xml:space="preserve">. </w:t>
      </w:r>
    </w:p>
    <w:sectPr w:rsidR="006D0124" w:rsidRPr="007C0284" w:rsidSect="00DC53A4">
      <w:headerReference w:type="default" r:id="rId8"/>
      <w:pgSz w:w="11906" w:h="16838"/>
      <w:pgMar w:top="851" w:right="850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F9D" w:rsidRDefault="00957F9D" w:rsidP="00E372DF">
      <w:pPr>
        <w:spacing w:after="0" w:line="240" w:lineRule="auto"/>
      </w:pPr>
      <w:r>
        <w:separator/>
      </w:r>
    </w:p>
  </w:endnote>
  <w:endnote w:type="continuationSeparator" w:id="0">
    <w:p w:rsidR="00957F9D" w:rsidRDefault="00957F9D" w:rsidP="00E37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F9D" w:rsidRDefault="00957F9D" w:rsidP="00E372DF">
      <w:pPr>
        <w:spacing w:after="0" w:line="240" w:lineRule="auto"/>
      </w:pPr>
      <w:r>
        <w:separator/>
      </w:r>
    </w:p>
  </w:footnote>
  <w:footnote w:type="continuationSeparator" w:id="0">
    <w:p w:rsidR="00957F9D" w:rsidRDefault="00957F9D" w:rsidP="00E37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935748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C57331" w:rsidRPr="00F149A2" w:rsidRDefault="00031066">
        <w:pPr>
          <w:pStyle w:val="a5"/>
          <w:jc w:val="center"/>
          <w:rPr>
            <w:rFonts w:ascii="Times New Roman" w:hAnsi="Times New Roman"/>
          </w:rPr>
        </w:pPr>
        <w:r w:rsidRPr="00F149A2">
          <w:rPr>
            <w:rFonts w:ascii="Times New Roman" w:hAnsi="Times New Roman"/>
          </w:rPr>
          <w:fldChar w:fldCharType="begin"/>
        </w:r>
        <w:r w:rsidR="00C57331" w:rsidRPr="00F149A2">
          <w:rPr>
            <w:rFonts w:ascii="Times New Roman" w:hAnsi="Times New Roman"/>
          </w:rPr>
          <w:instrText>PAGE   \* MERGEFORMAT</w:instrText>
        </w:r>
        <w:r w:rsidRPr="00F149A2">
          <w:rPr>
            <w:rFonts w:ascii="Times New Roman" w:hAnsi="Times New Roman"/>
          </w:rPr>
          <w:fldChar w:fldCharType="separate"/>
        </w:r>
        <w:r w:rsidR="000D2F49">
          <w:rPr>
            <w:rFonts w:ascii="Times New Roman" w:hAnsi="Times New Roman"/>
            <w:noProof/>
          </w:rPr>
          <w:t>2</w:t>
        </w:r>
        <w:r w:rsidRPr="00F149A2">
          <w:rPr>
            <w:rFonts w:ascii="Times New Roman" w:hAnsi="Times New Roman"/>
          </w:rPr>
          <w:fldChar w:fldCharType="end"/>
        </w:r>
      </w:p>
    </w:sdtContent>
  </w:sdt>
  <w:p w:rsidR="00C57331" w:rsidRDefault="00C5733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DE5"/>
    <w:multiLevelType w:val="multilevel"/>
    <w:tmpl w:val="158874E8"/>
    <w:lvl w:ilvl="0">
      <w:start w:val="1"/>
      <w:numFmt w:val="bullet"/>
      <w:lvlText w:val="●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425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566" w:hanging="359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64D4"/>
    <w:rsid w:val="0000073E"/>
    <w:rsid w:val="000163E4"/>
    <w:rsid w:val="000211C4"/>
    <w:rsid w:val="00031066"/>
    <w:rsid w:val="00036260"/>
    <w:rsid w:val="00060B8F"/>
    <w:rsid w:val="00072580"/>
    <w:rsid w:val="000806BC"/>
    <w:rsid w:val="00094E59"/>
    <w:rsid w:val="000C2268"/>
    <w:rsid w:val="000D2F49"/>
    <w:rsid w:val="000E5AAA"/>
    <w:rsid w:val="001007BE"/>
    <w:rsid w:val="00110C80"/>
    <w:rsid w:val="00114E90"/>
    <w:rsid w:val="00120E78"/>
    <w:rsid w:val="001264C9"/>
    <w:rsid w:val="001338B8"/>
    <w:rsid w:val="001513E9"/>
    <w:rsid w:val="00174BC3"/>
    <w:rsid w:val="001800AA"/>
    <w:rsid w:val="0018709F"/>
    <w:rsid w:val="001A1682"/>
    <w:rsid w:val="001B33BE"/>
    <w:rsid w:val="001C2DAA"/>
    <w:rsid w:val="001D780E"/>
    <w:rsid w:val="001E157C"/>
    <w:rsid w:val="001E1DD2"/>
    <w:rsid w:val="001F38C8"/>
    <w:rsid w:val="00236745"/>
    <w:rsid w:val="002425B2"/>
    <w:rsid w:val="00251496"/>
    <w:rsid w:val="002676C2"/>
    <w:rsid w:val="00292216"/>
    <w:rsid w:val="00295BF2"/>
    <w:rsid w:val="002A65BB"/>
    <w:rsid w:val="002C7044"/>
    <w:rsid w:val="002D5389"/>
    <w:rsid w:val="002F6685"/>
    <w:rsid w:val="00301A3E"/>
    <w:rsid w:val="003127F4"/>
    <w:rsid w:val="00324EF3"/>
    <w:rsid w:val="003275A2"/>
    <w:rsid w:val="00331C4B"/>
    <w:rsid w:val="00343246"/>
    <w:rsid w:val="00347251"/>
    <w:rsid w:val="00350BE1"/>
    <w:rsid w:val="003756B3"/>
    <w:rsid w:val="00377FA7"/>
    <w:rsid w:val="00386B35"/>
    <w:rsid w:val="00387995"/>
    <w:rsid w:val="003A2E1C"/>
    <w:rsid w:val="003A7F97"/>
    <w:rsid w:val="003B0319"/>
    <w:rsid w:val="003E1CF5"/>
    <w:rsid w:val="003E3A73"/>
    <w:rsid w:val="003E3CAE"/>
    <w:rsid w:val="003E4C97"/>
    <w:rsid w:val="003F20B8"/>
    <w:rsid w:val="00403614"/>
    <w:rsid w:val="004104DF"/>
    <w:rsid w:val="004260BF"/>
    <w:rsid w:val="00431225"/>
    <w:rsid w:val="004319C9"/>
    <w:rsid w:val="00431ECF"/>
    <w:rsid w:val="00472FA8"/>
    <w:rsid w:val="00476016"/>
    <w:rsid w:val="0049663B"/>
    <w:rsid w:val="004976F8"/>
    <w:rsid w:val="004A0040"/>
    <w:rsid w:val="004B1EF8"/>
    <w:rsid w:val="004B65A4"/>
    <w:rsid w:val="004C391E"/>
    <w:rsid w:val="004C5070"/>
    <w:rsid w:val="004C600E"/>
    <w:rsid w:val="004C702F"/>
    <w:rsid w:val="004C7582"/>
    <w:rsid w:val="004F3C7E"/>
    <w:rsid w:val="0050004A"/>
    <w:rsid w:val="00513668"/>
    <w:rsid w:val="00523E39"/>
    <w:rsid w:val="005345AA"/>
    <w:rsid w:val="00537E2E"/>
    <w:rsid w:val="00540EA2"/>
    <w:rsid w:val="00542BCB"/>
    <w:rsid w:val="00556225"/>
    <w:rsid w:val="00556358"/>
    <w:rsid w:val="005679D4"/>
    <w:rsid w:val="005721E7"/>
    <w:rsid w:val="00572D0D"/>
    <w:rsid w:val="0058204B"/>
    <w:rsid w:val="005844CC"/>
    <w:rsid w:val="005923FD"/>
    <w:rsid w:val="005930F3"/>
    <w:rsid w:val="005B1384"/>
    <w:rsid w:val="005B48BF"/>
    <w:rsid w:val="005C37C3"/>
    <w:rsid w:val="005D35EF"/>
    <w:rsid w:val="005D6297"/>
    <w:rsid w:val="005D64D4"/>
    <w:rsid w:val="006040CC"/>
    <w:rsid w:val="0062082E"/>
    <w:rsid w:val="00624DAD"/>
    <w:rsid w:val="0062615F"/>
    <w:rsid w:val="006266AD"/>
    <w:rsid w:val="006305AC"/>
    <w:rsid w:val="006326BC"/>
    <w:rsid w:val="00643FFD"/>
    <w:rsid w:val="00644380"/>
    <w:rsid w:val="00647A1D"/>
    <w:rsid w:val="00651C35"/>
    <w:rsid w:val="0067376B"/>
    <w:rsid w:val="00673AED"/>
    <w:rsid w:val="00680A36"/>
    <w:rsid w:val="00685782"/>
    <w:rsid w:val="006973F2"/>
    <w:rsid w:val="006A1310"/>
    <w:rsid w:val="006A379D"/>
    <w:rsid w:val="006B4A8E"/>
    <w:rsid w:val="006C3626"/>
    <w:rsid w:val="006C4BEF"/>
    <w:rsid w:val="006D0124"/>
    <w:rsid w:val="006D3E39"/>
    <w:rsid w:val="006F5E27"/>
    <w:rsid w:val="00700C56"/>
    <w:rsid w:val="00700F8B"/>
    <w:rsid w:val="00701870"/>
    <w:rsid w:val="00703FB1"/>
    <w:rsid w:val="0073085E"/>
    <w:rsid w:val="00730A59"/>
    <w:rsid w:val="00731FED"/>
    <w:rsid w:val="00736D6B"/>
    <w:rsid w:val="0076549F"/>
    <w:rsid w:val="00766B09"/>
    <w:rsid w:val="0078277E"/>
    <w:rsid w:val="0078684C"/>
    <w:rsid w:val="00791A99"/>
    <w:rsid w:val="007A5AF5"/>
    <w:rsid w:val="007B076B"/>
    <w:rsid w:val="007B31B3"/>
    <w:rsid w:val="007C0284"/>
    <w:rsid w:val="007C5C18"/>
    <w:rsid w:val="007D6703"/>
    <w:rsid w:val="007E2378"/>
    <w:rsid w:val="007F00FC"/>
    <w:rsid w:val="00821CF6"/>
    <w:rsid w:val="00831B63"/>
    <w:rsid w:val="00832528"/>
    <w:rsid w:val="00834284"/>
    <w:rsid w:val="00837006"/>
    <w:rsid w:val="008445FA"/>
    <w:rsid w:val="00850B84"/>
    <w:rsid w:val="008513A7"/>
    <w:rsid w:val="008A6016"/>
    <w:rsid w:val="008B1ECE"/>
    <w:rsid w:val="008B2187"/>
    <w:rsid w:val="008B323B"/>
    <w:rsid w:val="008C418D"/>
    <w:rsid w:val="008C52F6"/>
    <w:rsid w:val="008C6761"/>
    <w:rsid w:val="008C7C3C"/>
    <w:rsid w:val="008D3320"/>
    <w:rsid w:val="008E0F07"/>
    <w:rsid w:val="008E34D1"/>
    <w:rsid w:val="008E57EA"/>
    <w:rsid w:val="008F01D0"/>
    <w:rsid w:val="008F0725"/>
    <w:rsid w:val="00901BA5"/>
    <w:rsid w:val="009055F9"/>
    <w:rsid w:val="00906C3F"/>
    <w:rsid w:val="00917CA2"/>
    <w:rsid w:val="009217DB"/>
    <w:rsid w:val="009221AF"/>
    <w:rsid w:val="00940EF0"/>
    <w:rsid w:val="00957F9D"/>
    <w:rsid w:val="00965529"/>
    <w:rsid w:val="0098762C"/>
    <w:rsid w:val="009905F0"/>
    <w:rsid w:val="009C6102"/>
    <w:rsid w:val="009F4D51"/>
    <w:rsid w:val="009F64EE"/>
    <w:rsid w:val="009F6937"/>
    <w:rsid w:val="009F754E"/>
    <w:rsid w:val="00A10DA7"/>
    <w:rsid w:val="00A3277A"/>
    <w:rsid w:val="00A52025"/>
    <w:rsid w:val="00A54B67"/>
    <w:rsid w:val="00A54FD5"/>
    <w:rsid w:val="00A55A94"/>
    <w:rsid w:val="00A622FD"/>
    <w:rsid w:val="00A6303F"/>
    <w:rsid w:val="00A65C8F"/>
    <w:rsid w:val="00A65D2F"/>
    <w:rsid w:val="00A6655A"/>
    <w:rsid w:val="00A86C4E"/>
    <w:rsid w:val="00A8757C"/>
    <w:rsid w:val="00A950D3"/>
    <w:rsid w:val="00AA6434"/>
    <w:rsid w:val="00AA6CA6"/>
    <w:rsid w:val="00AB548E"/>
    <w:rsid w:val="00AB5B72"/>
    <w:rsid w:val="00AC0EF6"/>
    <w:rsid w:val="00AD6CEC"/>
    <w:rsid w:val="00AE259D"/>
    <w:rsid w:val="00AF2D5E"/>
    <w:rsid w:val="00B12FE3"/>
    <w:rsid w:val="00B31A7B"/>
    <w:rsid w:val="00B417A0"/>
    <w:rsid w:val="00B51DB0"/>
    <w:rsid w:val="00B82BBC"/>
    <w:rsid w:val="00B87CAF"/>
    <w:rsid w:val="00BA017A"/>
    <w:rsid w:val="00BB185C"/>
    <w:rsid w:val="00BB7D90"/>
    <w:rsid w:val="00BD618D"/>
    <w:rsid w:val="00BE5855"/>
    <w:rsid w:val="00BF0BE1"/>
    <w:rsid w:val="00C05830"/>
    <w:rsid w:val="00C1589F"/>
    <w:rsid w:val="00C2097F"/>
    <w:rsid w:val="00C461B6"/>
    <w:rsid w:val="00C57331"/>
    <w:rsid w:val="00C77977"/>
    <w:rsid w:val="00C80092"/>
    <w:rsid w:val="00C83675"/>
    <w:rsid w:val="00C86F8F"/>
    <w:rsid w:val="00C927B2"/>
    <w:rsid w:val="00C977C1"/>
    <w:rsid w:val="00CA6348"/>
    <w:rsid w:val="00CB1708"/>
    <w:rsid w:val="00CB1C67"/>
    <w:rsid w:val="00CC2DD6"/>
    <w:rsid w:val="00CE7455"/>
    <w:rsid w:val="00CF128D"/>
    <w:rsid w:val="00CF2B96"/>
    <w:rsid w:val="00CF6704"/>
    <w:rsid w:val="00D00505"/>
    <w:rsid w:val="00D17E53"/>
    <w:rsid w:val="00D34C13"/>
    <w:rsid w:val="00D5154F"/>
    <w:rsid w:val="00D65FFF"/>
    <w:rsid w:val="00D76EED"/>
    <w:rsid w:val="00D77831"/>
    <w:rsid w:val="00DA3A0A"/>
    <w:rsid w:val="00DB0DD7"/>
    <w:rsid w:val="00DC1D57"/>
    <w:rsid w:val="00DC53A4"/>
    <w:rsid w:val="00DC794B"/>
    <w:rsid w:val="00DE65C1"/>
    <w:rsid w:val="00DF0A17"/>
    <w:rsid w:val="00DF3C13"/>
    <w:rsid w:val="00E10FF6"/>
    <w:rsid w:val="00E21874"/>
    <w:rsid w:val="00E21955"/>
    <w:rsid w:val="00E372DF"/>
    <w:rsid w:val="00E440DA"/>
    <w:rsid w:val="00E543BE"/>
    <w:rsid w:val="00E57081"/>
    <w:rsid w:val="00E66AB4"/>
    <w:rsid w:val="00E70A8A"/>
    <w:rsid w:val="00E73163"/>
    <w:rsid w:val="00E852B5"/>
    <w:rsid w:val="00E87AB8"/>
    <w:rsid w:val="00E94264"/>
    <w:rsid w:val="00EA34D4"/>
    <w:rsid w:val="00EB14B2"/>
    <w:rsid w:val="00ED0484"/>
    <w:rsid w:val="00EE16DC"/>
    <w:rsid w:val="00F149A2"/>
    <w:rsid w:val="00F269CB"/>
    <w:rsid w:val="00F44520"/>
    <w:rsid w:val="00F45025"/>
    <w:rsid w:val="00F51E4D"/>
    <w:rsid w:val="00F52985"/>
    <w:rsid w:val="00F70EC4"/>
    <w:rsid w:val="00F746CD"/>
    <w:rsid w:val="00F86969"/>
    <w:rsid w:val="00F86A3B"/>
    <w:rsid w:val="00F95499"/>
    <w:rsid w:val="00FA2F85"/>
    <w:rsid w:val="00FA65B4"/>
    <w:rsid w:val="00FA6F14"/>
    <w:rsid w:val="00FD21CB"/>
    <w:rsid w:val="00FE2EA3"/>
    <w:rsid w:val="00FF2B58"/>
    <w:rsid w:val="00FF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D4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qFormat/>
    <w:rsid w:val="005D64D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Times New Roman"/>
      <w:kern w:val="1"/>
      <w:sz w:val="26"/>
      <w:szCs w:val="26"/>
      <w:lang w:eastAsia="ar-SA"/>
    </w:rPr>
  </w:style>
  <w:style w:type="paragraph" w:customStyle="1" w:styleId="24">
    <w:name w:val="Основной текст 24"/>
    <w:basedOn w:val="a"/>
    <w:rsid w:val="005D64D4"/>
    <w:pPr>
      <w:spacing w:after="0" w:line="240" w:lineRule="auto"/>
      <w:jc w:val="both"/>
    </w:pPr>
    <w:rPr>
      <w:rFonts w:ascii="Times New Roman" w:hAnsi="Times New Roman"/>
      <w:sz w:val="26"/>
      <w:szCs w:val="28"/>
    </w:rPr>
  </w:style>
  <w:style w:type="paragraph" w:styleId="3">
    <w:name w:val="Body Text Indent 3"/>
    <w:basedOn w:val="a"/>
    <w:link w:val="30"/>
    <w:rsid w:val="005D64D4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5D64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List Paragraph"/>
    <w:aliases w:val="Нумерованый список,Bullet List,FooterText,numbered,SL_Абзац списка"/>
    <w:basedOn w:val="a"/>
    <w:link w:val="a4"/>
    <w:uiPriority w:val="34"/>
    <w:qFormat/>
    <w:rsid w:val="005D64D4"/>
    <w:pPr>
      <w:suppressAutoHyphens w:val="0"/>
      <w:spacing w:after="0" w:line="240" w:lineRule="auto"/>
      <w:ind w:left="720" w:firstLine="720"/>
      <w:contextualSpacing/>
      <w:jc w:val="both"/>
    </w:pPr>
    <w:rPr>
      <w:rFonts w:ascii="Times New Roman" w:eastAsia="Calibri" w:hAnsi="Times New Roman"/>
      <w:sz w:val="28"/>
      <w:lang w:eastAsia="en-US"/>
    </w:rPr>
  </w:style>
  <w:style w:type="character" w:customStyle="1" w:styleId="a4">
    <w:name w:val="Абзац списка Знак"/>
    <w:aliases w:val="Нумерованый список Знак,Bullet List Знак,FooterText Знак,numbered Знак,SL_Абзац списка Знак"/>
    <w:link w:val="a3"/>
    <w:uiPriority w:val="34"/>
    <w:locked/>
    <w:rsid w:val="005D64D4"/>
    <w:rPr>
      <w:rFonts w:ascii="Times New Roman" w:eastAsia="Calibri" w:hAnsi="Times New Roman" w:cs="Times New Roman"/>
      <w:sz w:val="28"/>
    </w:rPr>
  </w:style>
  <w:style w:type="character" w:customStyle="1" w:styleId="ConsNormal0">
    <w:name w:val="ConsNormal Знак"/>
    <w:link w:val="ConsNormal"/>
    <w:locked/>
    <w:rsid w:val="005D64D4"/>
    <w:rPr>
      <w:rFonts w:ascii="Arial" w:eastAsia="Arial" w:hAnsi="Arial" w:cs="Times New Roman"/>
      <w:kern w:val="1"/>
      <w:sz w:val="26"/>
      <w:szCs w:val="26"/>
      <w:lang w:eastAsia="ar-SA"/>
    </w:rPr>
  </w:style>
  <w:style w:type="character" w:customStyle="1" w:styleId="ng-binding">
    <w:name w:val="ng-binding"/>
    <w:rsid w:val="005D64D4"/>
  </w:style>
  <w:style w:type="paragraph" w:styleId="a5">
    <w:name w:val="header"/>
    <w:basedOn w:val="a"/>
    <w:link w:val="a6"/>
    <w:uiPriority w:val="99"/>
    <w:unhideWhenUsed/>
    <w:rsid w:val="00E3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72DF"/>
    <w:rPr>
      <w:rFonts w:ascii="Calibri" w:eastAsia="Times New Roman" w:hAnsi="Calibri" w:cs="Times New Roman"/>
      <w:lang w:eastAsia="ar-SA"/>
    </w:rPr>
  </w:style>
  <w:style w:type="paragraph" w:styleId="a7">
    <w:name w:val="footer"/>
    <w:basedOn w:val="a"/>
    <w:link w:val="a8"/>
    <w:uiPriority w:val="99"/>
    <w:unhideWhenUsed/>
    <w:rsid w:val="00E3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72DF"/>
    <w:rPr>
      <w:rFonts w:ascii="Calibri" w:eastAsia="Times New Roman" w:hAnsi="Calibri" w:cs="Times New Roman"/>
      <w:lang w:eastAsia="ar-SA"/>
    </w:rPr>
  </w:style>
  <w:style w:type="character" w:styleId="a9">
    <w:name w:val="Hyperlink"/>
    <w:unhideWhenUsed/>
    <w:rsid w:val="002676C2"/>
    <w:rPr>
      <w:color w:val="0000FF"/>
      <w:u w:val="single"/>
    </w:rPr>
  </w:style>
  <w:style w:type="paragraph" w:customStyle="1" w:styleId="313">
    <w:name w:val="Основной текст с отступом 313"/>
    <w:basedOn w:val="a"/>
    <w:rsid w:val="008F01D0"/>
    <w:pPr>
      <w:widowControl w:val="0"/>
      <w:tabs>
        <w:tab w:val="left" w:pos="0"/>
        <w:tab w:val="left" w:pos="1418"/>
      </w:tabs>
      <w:spacing w:after="0" w:line="240" w:lineRule="auto"/>
      <w:ind w:firstLine="709"/>
      <w:jc w:val="both"/>
    </w:pPr>
    <w:rPr>
      <w:rFonts w:ascii="Arial" w:eastAsia="Lucida Sans Unicode" w:hAnsi="Arial"/>
      <w:kern w:val="2"/>
      <w:sz w:val="24"/>
      <w:szCs w:val="20"/>
    </w:rPr>
  </w:style>
  <w:style w:type="paragraph" w:customStyle="1" w:styleId="35">
    <w:name w:val="Основной текст с отступом 35"/>
    <w:basedOn w:val="a"/>
    <w:rsid w:val="0050004A"/>
    <w:pPr>
      <w:widowControl w:val="0"/>
      <w:tabs>
        <w:tab w:val="left" w:pos="0"/>
        <w:tab w:val="left" w:pos="1418"/>
      </w:tabs>
      <w:spacing w:after="0" w:line="240" w:lineRule="auto"/>
      <w:ind w:firstLine="709"/>
      <w:jc w:val="both"/>
    </w:pPr>
    <w:rPr>
      <w:rFonts w:ascii="Arial" w:eastAsia="Lucida Sans Unicode" w:hAnsi="Arial"/>
      <w:kern w:val="2"/>
      <w:sz w:val="24"/>
      <w:szCs w:val="20"/>
    </w:rPr>
  </w:style>
  <w:style w:type="table" w:styleId="aa">
    <w:name w:val="Table Grid"/>
    <w:basedOn w:val="a1"/>
    <w:uiPriority w:val="59"/>
    <w:rsid w:val="001B33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satz-Standardschriftart">
    <w:name w:val="Absatz-Standardschriftart"/>
    <w:rsid w:val="00F70EC4"/>
  </w:style>
  <w:style w:type="paragraph" w:styleId="2">
    <w:name w:val="Body Text 2"/>
    <w:basedOn w:val="a"/>
    <w:link w:val="20"/>
    <w:uiPriority w:val="99"/>
    <w:semiHidden/>
    <w:unhideWhenUsed/>
    <w:rsid w:val="005D6297"/>
    <w:pPr>
      <w:spacing w:after="120" w:line="480" w:lineRule="auto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D629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 текст 2"/>
    <w:basedOn w:val="ab"/>
    <w:rsid w:val="005D6297"/>
    <w:pPr>
      <w:suppressAutoHyphens w:val="0"/>
      <w:spacing w:after="0" w:line="240" w:lineRule="auto"/>
      <w:jc w:val="both"/>
    </w:pPr>
    <w:rPr>
      <w:rFonts w:ascii="Times New Roman" w:hAnsi="Times New Roman"/>
      <w:sz w:val="28"/>
      <w:szCs w:val="28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D629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D6297"/>
    <w:rPr>
      <w:rFonts w:ascii="Calibri" w:eastAsia="Times New Roman" w:hAnsi="Calibri" w:cs="Times New Roman"/>
      <w:lang w:eastAsia="ar-SA"/>
    </w:rPr>
  </w:style>
  <w:style w:type="paragraph" w:customStyle="1" w:styleId="Style9">
    <w:name w:val="Style9"/>
    <w:basedOn w:val="a"/>
    <w:uiPriority w:val="99"/>
    <w:rsid w:val="009F4D5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  <w:lang w:eastAsia="ru-RU"/>
    </w:rPr>
  </w:style>
  <w:style w:type="character" w:customStyle="1" w:styleId="FontStyle12">
    <w:name w:val="Font Style12"/>
    <w:uiPriority w:val="99"/>
    <w:rsid w:val="00AB5B72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A2F85"/>
    <w:pPr>
      <w:widowControl w:val="0"/>
      <w:suppressAutoHyphens w:val="0"/>
      <w:autoSpaceDE w:val="0"/>
      <w:autoSpaceDN w:val="0"/>
      <w:adjustRightInd w:val="0"/>
      <w:spacing w:after="0" w:line="321" w:lineRule="exact"/>
      <w:jc w:val="both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E52A552E5915D6F2CF47C5BBFB320456EBB287670AB249327E7E3910C812BA5EB9969CB58A210B537D44A182CDC68DD3EBBD06919C6D0AI4r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Магницкая</dc:creator>
  <cp:keywords/>
  <dc:description/>
  <cp:lastModifiedBy>054MagnitskayaYUG</cp:lastModifiedBy>
  <cp:revision>464</cp:revision>
  <cp:lastPrinted>2022-11-07T05:39:00Z</cp:lastPrinted>
  <dcterms:created xsi:type="dcterms:W3CDTF">2022-02-01T13:08:00Z</dcterms:created>
  <dcterms:modified xsi:type="dcterms:W3CDTF">2023-10-30T15:10:00Z</dcterms:modified>
</cp:coreProperties>
</file>