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9D" w:rsidRPr="00EA04DC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EA04DC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Pr="00EA04DC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EA04DC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EA04DC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Pr="00EA04DC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Pr="00EA04D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:rsidR="00F46699" w:rsidRPr="00EA04DC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EA04D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EA04D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Pr="00EA04DC" w:rsidRDefault="00D344A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 xml:space="preserve">на </w:t>
      </w:r>
      <w:r w:rsidR="00C87BDA" w:rsidRPr="00C87BDA">
        <w:rPr>
          <w:rFonts w:ascii="Times New Roman" w:hAnsi="Times New Roman" w:cs="Times New Roman"/>
          <w:b/>
          <w:sz w:val="24"/>
        </w:rPr>
        <w:t>в</w:t>
      </w:r>
      <w:r w:rsidR="00C87BDA" w:rsidRPr="00C87BDA">
        <w:rPr>
          <w:rFonts w:ascii="Times New Roman" w:hAnsi="Times New Roman" w:cs="Times New Roman"/>
          <w:b/>
          <w:bCs/>
          <w:sz w:val="24"/>
        </w:rPr>
        <w:t>ыполнение работ по изготовлению протеза плеча с микропроцессорным управлением для обеспечения инвалида</w:t>
      </w:r>
    </w:p>
    <w:p w:rsidR="00C77A3D" w:rsidRPr="00EA04DC" w:rsidRDefault="00C77A3D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77A3D" w:rsidRPr="00EA04DC" w:rsidRDefault="00C77A3D" w:rsidP="00C77A3D">
      <w:pPr>
        <w:jc w:val="center"/>
        <w:rPr>
          <w:rFonts w:ascii="Times New Roman" w:hAnsi="Times New Roman" w:cs="Times New Roman"/>
          <w:b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1. Общие положения</w:t>
      </w:r>
    </w:p>
    <w:p w:rsidR="00C77A3D" w:rsidRPr="00EA04DC" w:rsidRDefault="00C77A3D" w:rsidP="00C77A3D">
      <w:pPr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 xml:space="preserve">1.1. Заказчик: </w:t>
      </w:r>
      <w:r w:rsidRPr="00EA04DC">
        <w:rPr>
          <w:rFonts w:ascii="Times New Roman" w:hAnsi="Times New Roman" w:cs="Times New Roman"/>
          <w:sz w:val="24"/>
        </w:rPr>
        <w:t>ОСФР по Хабаровскому краю и ЕАО (680000, г. Хабаровск, ул. Ленина, д. 27).</w:t>
      </w:r>
    </w:p>
    <w:p w:rsidR="007200F2" w:rsidRPr="00EA04DC" w:rsidRDefault="00C77A3D" w:rsidP="00C77A3D">
      <w:pPr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1.2. Исполнитель</w:t>
      </w:r>
      <w:r w:rsidRPr="00EA04DC">
        <w:rPr>
          <w:rFonts w:ascii="Times New Roman" w:hAnsi="Times New Roman" w:cs="Times New Roman"/>
          <w:sz w:val="24"/>
        </w:rPr>
        <w:t>: участник закупки, с которым заключается контракт.</w:t>
      </w:r>
    </w:p>
    <w:p w:rsidR="00C77A3D" w:rsidRDefault="00C77A3D" w:rsidP="00AB28CC">
      <w:pPr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1.</w:t>
      </w:r>
      <w:r w:rsidR="00453A6E" w:rsidRPr="00EA04DC">
        <w:rPr>
          <w:rFonts w:ascii="Times New Roman" w:hAnsi="Times New Roman" w:cs="Times New Roman"/>
          <w:b/>
          <w:sz w:val="24"/>
        </w:rPr>
        <w:t>3</w:t>
      </w:r>
      <w:r w:rsidRPr="00EA04DC">
        <w:rPr>
          <w:rFonts w:ascii="Times New Roman" w:hAnsi="Times New Roman" w:cs="Times New Roman"/>
          <w:b/>
          <w:sz w:val="24"/>
        </w:rPr>
        <w:t>.</w:t>
      </w:r>
      <w:r w:rsidRPr="00EA04DC">
        <w:rPr>
          <w:rFonts w:ascii="Times New Roman" w:hAnsi="Times New Roman" w:cs="Times New Roman"/>
          <w:sz w:val="24"/>
        </w:rPr>
        <w:t xml:space="preserve"> </w:t>
      </w:r>
      <w:r w:rsidRPr="00EA04DC">
        <w:rPr>
          <w:rFonts w:ascii="Times New Roman" w:hAnsi="Times New Roman" w:cs="Times New Roman"/>
          <w:b/>
          <w:sz w:val="24"/>
        </w:rPr>
        <w:t xml:space="preserve">Место выполнения работ: </w:t>
      </w:r>
      <w:r w:rsidRPr="00EA04DC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7200F2" w:rsidRPr="007200F2" w:rsidRDefault="007200F2" w:rsidP="007200F2">
      <w:pPr>
        <w:pStyle w:val="P202"/>
        <w:ind w:firstLine="709"/>
        <w:rPr>
          <w:rFonts w:cs="Times New Roman"/>
          <w:szCs w:val="24"/>
        </w:rPr>
      </w:pPr>
      <w:r w:rsidRPr="00AC5FBD">
        <w:rPr>
          <w:rStyle w:val="T2"/>
          <w:rFonts w:cs="Times New Roman"/>
          <w:szCs w:val="24"/>
        </w:rPr>
        <w:t xml:space="preserve">Прием заказов, снятие мерок (примерка, индивидуальная подгонка (доработка) (при необходимости), а также выдача готовых изделий должна осуществляться в пункте, организованном </w:t>
      </w:r>
      <w:r w:rsidR="00DB71C2">
        <w:rPr>
          <w:rStyle w:val="T2"/>
          <w:rFonts w:cs="Times New Roman"/>
          <w:szCs w:val="24"/>
        </w:rPr>
        <w:t>исполнителем в городе Хабаровск</w:t>
      </w:r>
      <w:r w:rsidRPr="00AC5FBD">
        <w:rPr>
          <w:rStyle w:val="T2"/>
          <w:rFonts w:cs="Times New Roman"/>
          <w:szCs w:val="24"/>
        </w:rPr>
        <w:t xml:space="preserve"> Хабаровского края Российской Федерации.</w:t>
      </w:r>
    </w:p>
    <w:p w:rsidR="00232048" w:rsidRPr="00E12C50" w:rsidRDefault="00232048" w:rsidP="00232048">
      <w:pPr>
        <w:ind w:firstLine="709"/>
        <w:jc w:val="both"/>
        <w:rPr>
          <w:rFonts w:ascii="Times New Roman" w:hAnsi="Times New Roman"/>
          <w:sz w:val="24"/>
        </w:rPr>
      </w:pPr>
      <w:r w:rsidRPr="00AC5FBD">
        <w:rPr>
          <w:rStyle w:val="T2"/>
        </w:rPr>
        <w:t>К пункту приема заказов, снятия мерок и выдачи готовых изделий должен быть беспрепятственный доступ (наличие пандусов приспособленных, в том числе для инвалидов колясочников).</w:t>
      </w:r>
      <w:r w:rsidRPr="00BC5E9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Исполнитель обязан</w:t>
      </w:r>
      <w:r w:rsidRPr="00C22B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E12C50">
        <w:rPr>
          <w:rFonts w:ascii="Times New Roman" w:hAnsi="Times New Roman"/>
          <w:sz w:val="24"/>
        </w:rPr>
        <w:t>редос</w:t>
      </w:r>
      <w:r>
        <w:rPr>
          <w:rFonts w:ascii="Times New Roman" w:hAnsi="Times New Roman"/>
          <w:sz w:val="24"/>
        </w:rPr>
        <w:t>тавить доступное для Получателя</w:t>
      </w:r>
      <w:r w:rsidRPr="00E12C50">
        <w:rPr>
          <w:rFonts w:ascii="Times New Roman" w:hAnsi="Times New Roman"/>
          <w:sz w:val="24"/>
        </w:rPr>
        <w:t xml:space="preserve">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:rsidR="00C77A3D" w:rsidRPr="00EA04DC" w:rsidRDefault="00C77A3D" w:rsidP="00187341">
      <w:pPr>
        <w:pStyle w:val="Standard"/>
        <w:tabs>
          <w:tab w:val="left" w:pos="0"/>
        </w:tabs>
        <w:ind w:right="-88"/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1.</w:t>
      </w:r>
      <w:r w:rsidR="00AB28CC" w:rsidRPr="00EA04DC">
        <w:rPr>
          <w:rFonts w:ascii="Times New Roman" w:hAnsi="Times New Roman" w:cs="Times New Roman"/>
          <w:b/>
          <w:sz w:val="24"/>
        </w:rPr>
        <w:t>4</w:t>
      </w:r>
      <w:r w:rsidRPr="00EA04DC">
        <w:rPr>
          <w:rFonts w:ascii="Times New Roman" w:hAnsi="Times New Roman" w:cs="Times New Roman"/>
          <w:b/>
          <w:sz w:val="24"/>
        </w:rPr>
        <w:t>.  Срок выполнения работ:</w:t>
      </w:r>
      <w:r w:rsidRPr="00EA04DC"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по</w:t>
      </w:r>
      <w:r w:rsidR="00C3737F" w:rsidRPr="00EA04DC">
        <w:rPr>
          <w:rFonts w:ascii="Times New Roman" w:hAnsi="Times New Roman" w:cs="Times New Roman"/>
          <w:sz w:val="24"/>
        </w:rPr>
        <w:t xml:space="preserve"> </w:t>
      </w:r>
      <w:r w:rsidR="00F45236">
        <w:rPr>
          <w:rFonts w:ascii="Times New Roman" w:hAnsi="Times New Roman" w:cs="Times New Roman"/>
          <w:sz w:val="24"/>
        </w:rPr>
        <w:t>01</w:t>
      </w:r>
      <w:r w:rsidR="002F7EFC">
        <w:rPr>
          <w:rFonts w:ascii="Times New Roman" w:hAnsi="Times New Roman" w:cs="Times New Roman"/>
          <w:sz w:val="24"/>
        </w:rPr>
        <w:t>.1</w:t>
      </w:r>
      <w:r w:rsidR="00F45236">
        <w:rPr>
          <w:rFonts w:ascii="Times New Roman" w:hAnsi="Times New Roman" w:cs="Times New Roman"/>
          <w:sz w:val="24"/>
        </w:rPr>
        <w:t>1</w:t>
      </w:r>
      <w:r w:rsidR="00AB28CC" w:rsidRPr="00EA04DC">
        <w:rPr>
          <w:rFonts w:ascii="Times New Roman" w:hAnsi="Times New Roman" w:cs="Times New Roman"/>
          <w:sz w:val="24"/>
        </w:rPr>
        <w:t>.2023.</w:t>
      </w:r>
    </w:p>
    <w:p w:rsidR="00C77A3D" w:rsidRPr="00EA04DC" w:rsidRDefault="00C77A3D" w:rsidP="00D3330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A04DC">
        <w:rPr>
          <w:rStyle w:val="T8"/>
          <w:rFonts w:eastAsia="Arial Unicode MS" w:cs="Times New Roman"/>
          <w:b w:val="0"/>
        </w:rPr>
        <w:t xml:space="preserve"> Срок выполнения работ по обеспечению Получателя протезом должен составлять не более </w:t>
      </w:r>
      <w:r w:rsidR="00AB28CC" w:rsidRPr="00EA04DC">
        <w:rPr>
          <w:rStyle w:val="T8"/>
          <w:rFonts w:eastAsia="Arial Unicode MS" w:cs="Times New Roman"/>
          <w:b w:val="0"/>
        </w:rPr>
        <w:t xml:space="preserve">60 </w:t>
      </w:r>
      <w:r w:rsidRPr="00EA04DC">
        <w:rPr>
          <w:rStyle w:val="T8"/>
          <w:rFonts w:eastAsia="Arial Unicode MS" w:cs="Times New Roman"/>
          <w:b w:val="0"/>
        </w:rPr>
        <w:t>(</w:t>
      </w:r>
      <w:r w:rsidR="00AB28CC" w:rsidRPr="00EA04DC">
        <w:rPr>
          <w:rStyle w:val="T8"/>
          <w:rFonts w:eastAsia="Arial Unicode MS" w:cs="Times New Roman"/>
          <w:b w:val="0"/>
        </w:rPr>
        <w:t>Шестидесяти</w:t>
      </w:r>
      <w:r w:rsidRPr="00EA04DC">
        <w:rPr>
          <w:rStyle w:val="T8"/>
          <w:rFonts w:eastAsia="Arial Unicode MS" w:cs="Times New Roman"/>
          <w:b w:val="0"/>
        </w:rPr>
        <w:t>) дней с момента обращения Получателя к Исполнителю с направлением, выданным Государственным заказчиком.</w:t>
      </w:r>
    </w:p>
    <w:p w:rsidR="006122D6" w:rsidRPr="00EA04DC" w:rsidRDefault="006122D6" w:rsidP="006122D6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6122D6" w:rsidRPr="00EA04DC" w:rsidRDefault="00C752D8" w:rsidP="00B8029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EA04DC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EA04DC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BA1549" w:rsidRPr="00EA04DC" w:rsidRDefault="00BA1549" w:rsidP="00BA1549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Протезы </w:t>
      </w:r>
      <w:r w:rsidR="00F45236">
        <w:rPr>
          <w:rFonts w:ascii="Times New Roman" w:eastAsia="Arial" w:hAnsi="Times New Roman" w:cs="Times New Roman"/>
          <w:kern w:val="1"/>
          <w:sz w:val="24"/>
          <w:lang w:eastAsia="ar-SA" w:bidi="ar-SA"/>
        </w:rPr>
        <w:t>верхних</w:t>
      </w: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конечностей (протез</w:t>
      </w:r>
      <w:r w:rsidR="00F45236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плеча с микропроцессорным управлением</w:t>
      </w: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) (далее – Изделие) –– технические средства реабилитации, заменяющие частично или полностью отсутствующие, или имеющие врожденные дефекты </w:t>
      </w:r>
      <w:r w:rsidR="00DB71C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верхних </w:t>
      </w: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>конечностей и служащие для восполнения косметического и (или) функционального дефекта.</w:t>
      </w:r>
    </w:p>
    <w:p w:rsidR="00BA1549" w:rsidRPr="00EA04DC" w:rsidRDefault="00BA1549" w:rsidP="00BA1549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Работы по обеспечению инвалида (далее – Получатель) Изделием предусматривают индивидуальное изготовление, обучение пользованию и выдачу технического средства реабилитации. </w:t>
      </w:r>
    </w:p>
    <w:p w:rsidR="006122D6" w:rsidRPr="00EA04DC" w:rsidRDefault="00C752D8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EA04DC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20995" w:rsidRPr="00EA04DC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Технические</w:t>
      </w:r>
      <w:r w:rsidR="006122D6" w:rsidRPr="00EA04DC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работ</w:t>
      </w:r>
      <w:r w:rsidR="006122D6"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826"/>
        <w:gridCol w:w="6521"/>
        <w:gridCol w:w="1150"/>
      </w:tblGrid>
      <w:tr w:rsidR="006F77A0" w:rsidRPr="00EA04DC" w:rsidTr="008E6202">
        <w:trPr>
          <w:trHeight w:val="648"/>
          <w:jc w:val="center"/>
        </w:trPr>
        <w:tc>
          <w:tcPr>
            <w:tcW w:w="524" w:type="dxa"/>
            <w:vAlign w:val="center"/>
          </w:tcPr>
          <w:p w:rsidR="006F77A0" w:rsidRPr="00EA04DC" w:rsidRDefault="006F77A0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EA04DC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№</w:t>
            </w:r>
          </w:p>
          <w:p w:rsidR="006F77A0" w:rsidRPr="00EA04DC" w:rsidRDefault="006F77A0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EA04DC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п/п</w:t>
            </w:r>
          </w:p>
        </w:tc>
        <w:tc>
          <w:tcPr>
            <w:tcW w:w="1826" w:type="dxa"/>
            <w:vAlign w:val="center"/>
          </w:tcPr>
          <w:p w:rsidR="006F77A0" w:rsidRPr="00EA04DC" w:rsidRDefault="006F77A0" w:rsidP="008E620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EA04DC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Наименование изделия</w:t>
            </w:r>
          </w:p>
        </w:tc>
        <w:tc>
          <w:tcPr>
            <w:tcW w:w="6521" w:type="dxa"/>
            <w:vAlign w:val="center"/>
          </w:tcPr>
          <w:p w:rsidR="006F77A0" w:rsidRPr="00EA04DC" w:rsidRDefault="006F77A0" w:rsidP="00B802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EA04D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Описание технических характеристик работ</w:t>
            </w:r>
          </w:p>
        </w:tc>
        <w:tc>
          <w:tcPr>
            <w:tcW w:w="1150" w:type="dxa"/>
            <w:vAlign w:val="center"/>
          </w:tcPr>
          <w:p w:rsidR="006F77A0" w:rsidRPr="00EA04DC" w:rsidRDefault="006F77A0" w:rsidP="006B230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EA04DC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Объем работ </w:t>
            </w:r>
          </w:p>
          <w:p w:rsidR="006F77A0" w:rsidRPr="00EA04DC" w:rsidRDefault="006F77A0" w:rsidP="006B230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EA04DC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>(кол-во изделий), шт.</w:t>
            </w:r>
          </w:p>
        </w:tc>
      </w:tr>
      <w:tr w:rsidR="00F45236" w:rsidRPr="00EA04DC" w:rsidTr="00DE6B63">
        <w:trPr>
          <w:trHeight w:val="928"/>
          <w:jc w:val="center"/>
        </w:trPr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</w:tcPr>
          <w:p w:rsidR="00F45236" w:rsidRPr="00EA04DC" w:rsidRDefault="00F45236" w:rsidP="00F4523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EA04D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</w:tcBorders>
          </w:tcPr>
          <w:p w:rsidR="00F45236" w:rsidRDefault="00F45236" w:rsidP="00F45236">
            <w:pPr>
              <w:pStyle w:val="P273"/>
            </w:pPr>
            <w:r w:rsidRPr="00013D87">
              <w:t xml:space="preserve">8-04-03 </w:t>
            </w:r>
          </w:p>
          <w:p w:rsidR="00F45236" w:rsidRPr="00477A60" w:rsidRDefault="00F45236" w:rsidP="00F45236">
            <w:pPr>
              <w:pStyle w:val="P273"/>
              <w:rPr>
                <w:rFonts w:eastAsia="Lucida Sans Unicode" w:cs="Times New Roman"/>
                <w:color w:val="C00000"/>
                <w:szCs w:val="24"/>
              </w:rPr>
            </w:pPr>
            <w:r w:rsidRPr="00013D87">
              <w:t>Протез плеча с микропроцессорным управлением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</w:tcPr>
          <w:p w:rsidR="00F45236" w:rsidRPr="00E80A25" w:rsidRDefault="00F45236" w:rsidP="00F45236">
            <w:pPr>
              <w:ind w:firstLine="709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E80A25">
              <w:rPr>
                <w:rFonts w:ascii="Times New Roman" w:hAnsi="Times New Roman"/>
                <w:kern w:val="2"/>
                <w:sz w:val="24"/>
              </w:rPr>
              <w:t>Протез плеча с внешним источником энергии 2-х канальный, с электромеханической кистью и с составной приемной гильзой индивидуального изготовления по слепку из слоистого пластика. С локтем, шарнирным соединением с плечом (серповидный шарнир) с регулируемой силой трения. Шарнир способен выдерживать нагрузку до 230 Н при длине локтевого сегмента 305 мм. Тип протеза: постоянный.</w:t>
            </w:r>
          </w:p>
          <w:p w:rsidR="00F45236" w:rsidRPr="00E80A25" w:rsidRDefault="00F45236" w:rsidP="00F45236">
            <w:pPr>
              <w:ind w:firstLine="709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E80A25">
              <w:rPr>
                <w:rFonts w:ascii="Times New Roman" w:hAnsi="Times New Roman"/>
                <w:kern w:val="2"/>
                <w:sz w:val="24"/>
              </w:rPr>
              <w:t xml:space="preserve">Протез состоит из трех основных частей: кисть с модулями пальцев, модуль локтя пассивный и </w:t>
            </w:r>
            <w:proofErr w:type="spellStart"/>
            <w:r w:rsidRPr="00E80A25">
              <w:rPr>
                <w:rFonts w:ascii="Times New Roman" w:hAnsi="Times New Roman"/>
                <w:kern w:val="2"/>
                <w:sz w:val="24"/>
              </w:rPr>
              <w:t>культеприемная</w:t>
            </w:r>
            <w:proofErr w:type="spellEnd"/>
            <w:r w:rsidRPr="00E80A25">
              <w:rPr>
                <w:rFonts w:ascii="Times New Roman" w:hAnsi="Times New Roman"/>
                <w:kern w:val="2"/>
                <w:sz w:val="24"/>
              </w:rPr>
              <w:t xml:space="preserve"> гильза плеча.</w:t>
            </w:r>
          </w:p>
          <w:p w:rsidR="00F45236" w:rsidRPr="00E80A25" w:rsidRDefault="00F45236" w:rsidP="00F45236">
            <w:pPr>
              <w:ind w:firstLine="709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E80A25">
              <w:rPr>
                <w:rFonts w:ascii="Times New Roman" w:hAnsi="Times New Roman"/>
                <w:kern w:val="2"/>
                <w:sz w:val="24"/>
              </w:rPr>
              <w:t>Кисть состоит из:</w:t>
            </w:r>
          </w:p>
          <w:p w:rsidR="00F45236" w:rsidRPr="00E80A25" w:rsidRDefault="00F45236" w:rsidP="00F45236">
            <w:pPr>
              <w:ind w:firstLine="709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E80A25">
              <w:rPr>
                <w:rFonts w:ascii="Times New Roman" w:hAnsi="Times New Roman"/>
                <w:kern w:val="2"/>
                <w:sz w:val="24"/>
              </w:rPr>
              <w:t>-Внутренней гильзы, в которую опционально устанавливаются электроды,</w:t>
            </w:r>
          </w:p>
          <w:p w:rsidR="00F45236" w:rsidRPr="00E80A25" w:rsidRDefault="00F45236" w:rsidP="00F45236">
            <w:pPr>
              <w:ind w:firstLine="709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E80A25">
              <w:rPr>
                <w:rFonts w:ascii="Times New Roman" w:hAnsi="Times New Roman"/>
                <w:kern w:val="2"/>
                <w:sz w:val="24"/>
              </w:rPr>
              <w:lastRenderedPageBreak/>
              <w:t>-Внешней гильзы,</w:t>
            </w:r>
          </w:p>
          <w:p w:rsidR="00F45236" w:rsidRPr="00E80A25" w:rsidRDefault="00F45236" w:rsidP="00F45236">
            <w:pPr>
              <w:ind w:firstLine="709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E80A25">
              <w:rPr>
                <w:rFonts w:ascii="Times New Roman" w:hAnsi="Times New Roman"/>
                <w:kern w:val="2"/>
                <w:sz w:val="24"/>
              </w:rPr>
              <w:t>-Модулей пальцев, состоящих из мотор-редуктора и кинематического механизма, размещенных в корпусе пальца.</w:t>
            </w:r>
          </w:p>
          <w:p w:rsidR="00F45236" w:rsidRPr="00E80A25" w:rsidRDefault="00F45236" w:rsidP="00F45236">
            <w:pPr>
              <w:ind w:firstLine="709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E80A25">
              <w:rPr>
                <w:rFonts w:ascii="Times New Roman" w:hAnsi="Times New Roman"/>
                <w:kern w:val="2"/>
                <w:sz w:val="24"/>
              </w:rPr>
              <w:t>Модуль локтя состоит из:</w:t>
            </w:r>
          </w:p>
          <w:p w:rsidR="00F45236" w:rsidRPr="00E80A25" w:rsidRDefault="00F45236" w:rsidP="00F45236">
            <w:pPr>
              <w:ind w:firstLine="709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E80A25">
              <w:rPr>
                <w:rFonts w:ascii="Times New Roman" w:hAnsi="Times New Roman"/>
                <w:kern w:val="2"/>
                <w:sz w:val="24"/>
              </w:rPr>
              <w:t>- шарнирного соединения с плечом (серповидный шарнир) с регулируемой силой трения. Шарнир способен выдерживать нагрузку до 230 Н при длине локтевого сегмента 305 мм,</w:t>
            </w:r>
          </w:p>
          <w:p w:rsidR="00F45236" w:rsidRPr="00E80A25" w:rsidRDefault="00F45236" w:rsidP="00F45236">
            <w:pPr>
              <w:ind w:firstLine="709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E80A25">
              <w:rPr>
                <w:rFonts w:ascii="Times New Roman" w:hAnsi="Times New Roman"/>
                <w:kern w:val="2"/>
                <w:sz w:val="24"/>
              </w:rPr>
              <w:t xml:space="preserve">-Системы питания, включающей АКБ, и плату управления питанием, модуля зарядки и включения. </w:t>
            </w:r>
          </w:p>
          <w:p w:rsidR="00F45236" w:rsidRPr="00E80A25" w:rsidRDefault="00F45236" w:rsidP="00F45236">
            <w:pPr>
              <w:ind w:firstLine="709"/>
              <w:jc w:val="both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E80A25">
              <w:rPr>
                <w:rFonts w:ascii="Times New Roman" w:hAnsi="Times New Roman"/>
                <w:kern w:val="2"/>
                <w:sz w:val="24"/>
              </w:rPr>
              <w:t>Культеприемная</w:t>
            </w:r>
            <w:proofErr w:type="spellEnd"/>
            <w:r w:rsidRPr="00E80A25">
              <w:rPr>
                <w:rFonts w:ascii="Times New Roman" w:hAnsi="Times New Roman"/>
                <w:kern w:val="2"/>
                <w:sz w:val="24"/>
              </w:rPr>
              <w:t xml:space="preserve"> гильза плеча состоит из:</w:t>
            </w:r>
          </w:p>
          <w:p w:rsidR="00F45236" w:rsidRPr="00E80A25" w:rsidRDefault="00F45236" w:rsidP="00F45236">
            <w:pPr>
              <w:ind w:firstLine="709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E80A25">
              <w:rPr>
                <w:rFonts w:ascii="Times New Roman" w:hAnsi="Times New Roman"/>
                <w:kern w:val="2"/>
                <w:sz w:val="24"/>
              </w:rPr>
              <w:t>Системы управления ЭМГ (</w:t>
            </w:r>
            <w:proofErr w:type="spellStart"/>
            <w:r w:rsidRPr="00E80A25">
              <w:rPr>
                <w:rFonts w:ascii="Times New Roman" w:hAnsi="Times New Roman"/>
                <w:kern w:val="2"/>
                <w:sz w:val="24"/>
              </w:rPr>
              <w:t>электромиографическая</w:t>
            </w:r>
            <w:proofErr w:type="spellEnd"/>
            <w:r w:rsidRPr="00E80A25">
              <w:rPr>
                <w:rFonts w:ascii="Times New Roman" w:hAnsi="Times New Roman"/>
                <w:kern w:val="2"/>
                <w:sz w:val="24"/>
              </w:rPr>
              <w:t>) для модуля кисти,</w:t>
            </w:r>
          </w:p>
          <w:p w:rsidR="00F45236" w:rsidRPr="00E80A25" w:rsidRDefault="00F45236" w:rsidP="00F45236">
            <w:pPr>
              <w:ind w:firstLine="709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E80A25">
              <w:rPr>
                <w:rFonts w:ascii="Times New Roman" w:hAnsi="Times New Roman"/>
                <w:kern w:val="2"/>
                <w:sz w:val="24"/>
              </w:rPr>
              <w:t>Тяговой системы управления для модуля локтя,</w:t>
            </w:r>
          </w:p>
          <w:p w:rsidR="00F45236" w:rsidRPr="00E80A25" w:rsidRDefault="00F45236" w:rsidP="00F45236">
            <w:pPr>
              <w:ind w:firstLine="709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E80A25">
              <w:rPr>
                <w:rFonts w:ascii="Times New Roman" w:hAnsi="Times New Roman"/>
                <w:kern w:val="2"/>
                <w:sz w:val="24"/>
              </w:rPr>
              <w:t>Внутренней и внешней гильзы.</w:t>
            </w:r>
          </w:p>
          <w:p w:rsidR="00F45236" w:rsidRPr="008557E9" w:rsidRDefault="00F45236" w:rsidP="00F45236">
            <w:pPr>
              <w:ind w:firstLine="709"/>
              <w:jc w:val="both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E80A25">
              <w:rPr>
                <w:rFonts w:ascii="Times New Roman" w:hAnsi="Times New Roman"/>
                <w:kern w:val="2"/>
                <w:sz w:val="24"/>
              </w:rPr>
              <w:t>Протез может запомнить 8 различных жестов. Каждый жест может настраиваться индивидуально по желанию пользователя в момент протезирования или после, самим пользователем. Переключение и настройка жестов происходит через мобильное приложение или командой от ЭМГ (</w:t>
            </w:r>
            <w:proofErr w:type="spellStart"/>
            <w:r w:rsidRPr="00E80A25">
              <w:rPr>
                <w:rFonts w:ascii="Times New Roman" w:hAnsi="Times New Roman"/>
                <w:kern w:val="2"/>
                <w:sz w:val="24"/>
              </w:rPr>
              <w:t>электромиографических</w:t>
            </w:r>
            <w:proofErr w:type="spellEnd"/>
            <w:r w:rsidRPr="00E80A25">
              <w:rPr>
                <w:rFonts w:ascii="Times New Roman" w:hAnsi="Times New Roman"/>
                <w:kern w:val="2"/>
                <w:sz w:val="24"/>
              </w:rPr>
              <w:t xml:space="preserve">) датчиков. По умолчанию в протезе настроен первый жест - </w:t>
            </w:r>
            <w:proofErr w:type="spellStart"/>
            <w:r w:rsidRPr="00E80A25">
              <w:rPr>
                <w:rFonts w:ascii="Times New Roman" w:hAnsi="Times New Roman"/>
                <w:kern w:val="2"/>
                <w:sz w:val="24"/>
              </w:rPr>
              <w:t>схват</w:t>
            </w:r>
            <w:proofErr w:type="spellEnd"/>
            <w:r w:rsidRPr="00E80A25">
              <w:rPr>
                <w:rFonts w:ascii="Times New Roman" w:hAnsi="Times New Roman"/>
                <w:kern w:val="2"/>
                <w:sz w:val="24"/>
              </w:rPr>
              <w:t xml:space="preserve"> в щепоть</w:t>
            </w:r>
            <w:r>
              <w:rPr>
                <w:rFonts w:ascii="Times New Roman" w:hAnsi="Times New Roman"/>
                <w:kern w:val="2"/>
                <w:sz w:val="24"/>
              </w:rPr>
              <w:t>.</w:t>
            </w:r>
          </w:p>
        </w:tc>
        <w:tc>
          <w:tcPr>
            <w:tcW w:w="1150" w:type="dxa"/>
          </w:tcPr>
          <w:p w:rsidR="00F45236" w:rsidRPr="00477A60" w:rsidRDefault="00F45236" w:rsidP="00F45236">
            <w:pPr>
              <w:shd w:val="clear" w:color="auto" w:fill="FFFFFF"/>
              <w:ind w:firstLine="512"/>
              <w:rPr>
                <w:rFonts w:ascii="Times New Roman" w:eastAsia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</w:rPr>
              <w:lastRenderedPageBreak/>
              <w:t>1</w:t>
            </w:r>
          </w:p>
        </w:tc>
      </w:tr>
      <w:tr w:rsidR="009A2C34" w:rsidRPr="00EA04DC" w:rsidTr="00794C14">
        <w:trPr>
          <w:trHeight w:val="244"/>
          <w:jc w:val="center"/>
        </w:trPr>
        <w:tc>
          <w:tcPr>
            <w:tcW w:w="8871" w:type="dxa"/>
            <w:gridSpan w:val="3"/>
          </w:tcPr>
          <w:p w:rsidR="009A2C34" w:rsidRPr="00EA04DC" w:rsidRDefault="009A2C34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EA04D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ИТОГО:</w:t>
            </w:r>
          </w:p>
        </w:tc>
        <w:tc>
          <w:tcPr>
            <w:tcW w:w="1150" w:type="dxa"/>
            <w:vAlign w:val="center"/>
          </w:tcPr>
          <w:p w:rsidR="009A2C34" w:rsidRPr="00EA04DC" w:rsidRDefault="00F45236" w:rsidP="006122D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</w:t>
            </w:r>
          </w:p>
        </w:tc>
      </w:tr>
    </w:tbl>
    <w:p w:rsidR="001A4AF8" w:rsidRPr="00EA04DC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EA04DC" w:rsidRDefault="00C752D8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6122D6" w:rsidRPr="00EA04DC" w:rsidRDefault="006122D6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</w:t>
      </w:r>
      <w:r w:rsidR="004E3238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должен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изготавливаться с учетом анатомических дефектов конечности, </w:t>
      </w:r>
      <w:r w:rsidR="00CF120C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индивидуально для по</w:t>
      </w:r>
      <w:r w:rsidR="002748B7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лучателя</w:t>
      </w:r>
      <w:r w:rsidR="00CF120C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при этом 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необходимо максимально учитывать физическое состояние, индивидуальные особенности </w:t>
      </w:r>
      <w:r w:rsidR="00CF120C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 w:rsidR="002748B7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555D6D" w:rsidRPr="00EA04DC" w:rsidRDefault="00555D6D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FE542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ые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гильз</w:t>
      </w:r>
      <w:r w:rsidR="00FE542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крепления протез</w:t>
      </w:r>
      <w:r w:rsidR="004E3238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вызывать потертостей, сдавливания, ущемления и наплывов мягких тканей, нарушений кровообращения и болевых ощущений при пользовании </w:t>
      </w:r>
      <w:r w:rsidR="0016036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Изделием</w:t>
      </w:r>
      <w:bookmarkStart w:id="0" w:name="_GoBack"/>
      <w:bookmarkEnd w:id="0"/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 </w:t>
      </w:r>
    </w:p>
    <w:p w:rsidR="00555D6D" w:rsidRPr="00EA04DC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</w:t>
      </w:r>
      <w:r w:rsidR="00555D6D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4E3238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ой</w:t>
      </w:r>
      <w:r w:rsidR="00555D6D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гильз</w:t>
      </w:r>
      <w:r w:rsidR="004E3238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контактирующих с телом человека, должны быть разрешены к применению Министерством здравоохранения Российской Федерации. </w:t>
      </w:r>
    </w:p>
    <w:p w:rsidR="006122D6" w:rsidRPr="00EA04DC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Узлы протез</w:t>
      </w:r>
      <w:r w:rsidR="004E3238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стойкими к воздействию физиологических растворов</w:t>
      </w:r>
      <w:r w:rsidR="00CF120C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(пота, мочи)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</w:p>
    <w:p w:rsidR="00FE5422" w:rsidRPr="00EA04DC" w:rsidRDefault="00FE5422" w:rsidP="00A04F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sz w:val="24"/>
        </w:rPr>
        <w:t>Металлические части протеза должны быть изготовлены из коррозийно-стойких материалов или защищены от коррозии специальными покрытиями.</w:t>
      </w:r>
    </w:p>
    <w:p w:rsidR="00CF120C" w:rsidRPr="00EA04DC" w:rsidRDefault="006122D6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="00CF120C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учетом уровня ампутации и модулирования, применяемого в протезировании:   </w:t>
      </w:r>
    </w:p>
    <w:p w:rsidR="00A97942" w:rsidRPr="00EA04DC" w:rsidRDefault="002204CF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– </w:t>
      </w:r>
      <w:r w:rsidR="002E754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многофункциональная кисть должна конструктивно позволять выполнять несколько видов захвата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;</w:t>
      </w:r>
    </w:p>
    <w:p w:rsidR="00A97942" w:rsidRPr="00EA04DC" w:rsidRDefault="002204CF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– </w:t>
      </w:r>
      <w:r w:rsidR="00FE542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приемная 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гильза протеза конечности должна быть изготовлена по индивидуальным параметрам получателя и предназначена для размещения в ней культи или пораженной конечности, обеспечивая взаимодействие получателя с протезом конечности;</w:t>
      </w:r>
    </w:p>
    <w:p w:rsidR="00A97942" w:rsidRPr="00EA04DC" w:rsidRDefault="002204CF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– функциональный узел протеза должен выполнять заданную функцию и иметь конструктивно-технологическую завершенность.</w:t>
      </w:r>
    </w:p>
    <w:p w:rsidR="002E754A" w:rsidRPr="00732DF5" w:rsidRDefault="006122D6" w:rsidP="002E754A">
      <w:pPr>
        <w:jc w:val="both"/>
        <w:rPr>
          <w:rFonts w:ascii="Times New Roman" w:eastAsia="Times New Roman" w:hAnsi="Times New Roman"/>
          <w:bCs/>
          <w:color w:val="C00000"/>
          <w:kern w:val="36"/>
          <w:sz w:val="24"/>
          <w:lang w:eastAsia="ru-RU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</w:t>
      </w:r>
      <w:r w:rsidR="00D4452E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</w:t>
      </w:r>
      <w:r w:rsidR="00D4452E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D6175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соответствовать требованиям</w:t>
      </w:r>
      <w:r w:rsidR="00407ACE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Национальных стандартов Российской Федерации:</w:t>
      </w:r>
      <w:r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</w:t>
      </w:r>
      <w:r w:rsidR="002E754A" w:rsidRPr="009A7B36">
        <w:rPr>
          <w:rFonts w:ascii="Times New Roman" w:hAnsi="Times New Roman"/>
          <w:sz w:val="24"/>
        </w:rPr>
        <w:t xml:space="preserve">ГОСТ Р 56138-2021 </w:t>
      </w:r>
      <w:r w:rsidR="002E754A" w:rsidRPr="009A7B36">
        <w:rPr>
          <w:rFonts w:ascii="Times New Roman" w:hAnsi="Times New Roman"/>
          <w:b/>
          <w:sz w:val="24"/>
        </w:rPr>
        <w:t>«</w:t>
      </w:r>
      <w:r w:rsidR="002E754A" w:rsidRPr="009A7B36">
        <w:rPr>
          <w:rFonts w:ascii="Times New Roman" w:hAnsi="Times New Roman"/>
          <w:sz w:val="24"/>
        </w:rPr>
        <w:t>Протезы верхних конечностей. Технические требования</w:t>
      </w:r>
      <w:r w:rsidR="002E754A" w:rsidRPr="009A7B36">
        <w:rPr>
          <w:rFonts w:ascii="Times New Roman" w:hAnsi="Times New Roman"/>
          <w:b/>
          <w:sz w:val="24"/>
        </w:rPr>
        <w:t>»</w:t>
      </w:r>
      <w:r w:rsidR="002E754A" w:rsidRPr="002E754A">
        <w:rPr>
          <w:rFonts w:ascii="Times New Roman" w:eastAsia="Times New Roman" w:hAnsi="Times New Roman"/>
          <w:bCs/>
          <w:kern w:val="36"/>
          <w:sz w:val="24"/>
          <w:lang w:eastAsia="ru-RU"/>
        </w:rPr>
        <w:t xml:space="preserve">, </w:t>
      </w:r>
    </w:p>
    <w:p w:rsidR="00A04F09" w:rsidRPr="00DB71C2" w:rsidRDefault="002E754A" w:rsidP="00DB71C2">
      <w:pPr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ГОСТ Р 52770-</w:t>
      </w:r>
      <w:r w:rsidRPr="005920C5">
        <w:rPr>
          <w:rFonts w:ascii="Times New Roman" w:hAnsi="Times New Roman"/>
          <w:sz w:val="24"/>
        </w:rPr>
        <w:t>2016</w:t>
      </w:r>
      <w:r w:rsidRPr="005B3E83">
        <w:t xml:space="preserve"> </w:t>
      </w:r>
      <w:r w:rsidRPr="003933B9">
        <w:rPr>
          <w:rStyle w:val="T41"/>
        </w:rPr>
        <w:t>«Изделия медицинские. Требования безопасности. Методы санитарно-химическ</w:t>
      </w:r>
      <w:r>
        <w:rPr>
          <w:rStyle w:val="T41"/>
        </w:rPr>
        <w:t xml:space="preserve">их и </w:t>
      </w:r>
      <w:proofErr w:type="spellStart"/>
      <w:r>
        <w:rPr>
          <w:rStyle w:val="T41"/>
        </w:rPr>
        <w:t>токсилогических</w:t>
      </w:r>
      <w:proofErr w:type="spellEnd"/>
      <w:r>
        <w:rPr>
          <w:rStyle w:val="T41"/>
        </w:rPr>
        <w:t xml:space="preserve"> испытаний», </w:t>
      </w:r>
      <w:r w:rsidRPr="005920C5">
        <w:rPr>
          <w:rFonts w:ascii="Times New Roman" w:hAnsi="Times New Roman"/>
          <w:sz w:val="24"/>
        </w:rPr>
        <w:t xml:space="preserve">ГОСТ Р ИСО 22523-2007 «Протезы конечностей и </w:t>
      </w:r>
      <w:proofErr w:type="spellStart"/>
      <w:r w:rsidRPr="005920C5">
        <w:rPr>
          <w:rFonts w:ascii="Times New Roman" w:hAnsi="Times New Roman"/>
          <w:sz w:val="24"/>
        </w:rPr>
        <w:t>ортезы</w:t>
      </w:r>
      <w:proofErr w:type="spellEnd"/>
      <w:r w:rsidRPr="005920C5">
        <w:rPr>
          <w:rFonts w:ascii="Times New Roman" w:hAnsi="Times New Roman"/>
          <w:sz w:val="24"/>
        </w:rPr>
        <w:t xml:space="preserve"> наружные.</w:t>
      </w:r>
      <w:r>
        <w:rPr>
          <w:rFonts w:ascii="Times New Roman" w:hAnsi="Times New Roman"/>
          <w:sz w:val="24"/>
        </w:rPr>
        <w:t xml:space="preserve"> Требования и методы испытаний»,</w:t>
      </w:r>
      <w:r w:rsidRPr="002E754A">
        <w:rPr>
          <w:rFonts w:ascii="Times New Roman" w:hAnsi="Times New Roman"/>
          <w:bCs/>
          <w:kern w:val="36"/>
          <w:sz w:val="24"/>
        </w:rPr>
        <w:t xml:space="preserve"> </w:t>
      </w:r>
      <w:r w:rsidRPr="00031789">
        <w:rPr>
          <w:rFonts w:ascii="Times New Roman" w:hAnsi="Times New Roman"/>
          <w:bCs/>
          <w:kern w:val="36"/>
          <w:sz w:val="24"/>
        </w:rPr>
        <w:t xml:space="preserve">ГОСТ </w:t>
      </w:r>
      <w:r w:rsidRPr="00031789">
        <w:rPr>
          <w:rFonts w:ascii="Times New Roman" w:eastAsia="Times New Roman" w:hAnsi="Times New Roman"/>
          <w:kern w:val="0"/>
          <w:sz w:val="24"/>
        </w:rPr>
        <w:t xml:space="preserve">Р 51819-2022 «Протезирование и </w:t>
      </w:r>
      <w:proofErr w:type="spellStart"/>
      <w:r w:rsidRPr="00031789">
        <w:rPr>
          <w:rFonts w:ascii="Times New Roman" w:eastAsia="Times New Roman" w:hAnsi="Times New Roman"/>
          <w:kern w:val="0"/>
          <w:sz w:val="24"/>
        </w:rPr>
        <w:t>ортезирование</w:t>
      </w:r>
      <w:proofErr w:type="spellEnd"/>
      <w:r w:rsidRPr="00031789">
        <w:rPr>
          <w:rFonts w:ascii="Times New Roman" w:eastAsia="Times New Roman" w:hAnsi="Times New Roman"/>
          <w:kern w:val="0"/>
          <w:sz w:val="24"/>
        </w:rPr>
        <w:t xml:space="preserve"> верхних и нижних коне</w:t>
      </w:r>
      <w:r>
        <w:rPr>
          <w:rFonts w:ascii="Times New Roman" w:eastAsia="Times New Roman" w:hAnsi="Times New Roman"/>
          <w:kern w:val="0"/>
          <w:sz w:val="24"/>
        </w:rPr>
        <w:t>чностей. Термины и определения»,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ГОСТ Р ИСО 13405-3-2018. «Протезирование и ортопедия. Классификация и описание узлов протезов. </w:t>
      </w:r>
      <w:r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Часть 3. Описание узлов протезов верхних конечностей»</w:t>
      </w:r>
      <w:r w:rsidR="00A04F09" w:rsidRPr="00EA04DC">
        <w:rPr>
          <w:rFonts w:ascii="Times New Roman" w:hAnsi="Times New Roman" w:cs="Times New Roman"/>
          <w:sz w:val="24"/>
        </w:rPr>
        <w:t>;</w:t>
      </w:r>
      <w:r w:rsidR="00407ACE" w:rsidRPr="00EA04DC">
        <w:rPr>
          <w:rFonts w:ascii="Times New Roman" w:hAnsi="Times New Roman" w:cs="Times New Roman"/>
          <w:sz w:val="24"/>
        </w:rPr>
        <w:t xml:space="preserve"> Межгосударственных:</w:t>
      </w:r>
      <w:r w:rsidR="00407ACE" w:rsidRPr="00EA04DC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 w:rsidRPr="00B74024">
        <w:rPr>
          <w:rFonts w:ascii="Times New Roman" w:hAnsi="Times New Roman"/>
          <w:spacing w:val="-2"/>
          <w:sz w:val="24"/>
        </w:rPr>
        <w:t xml:space="preserve">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B74024">
        <w:rPr>
          <w:rFonts w:ascii="Times New Roman" w:hAnsi="Times New Roman"/>
          <w:spacing w:val="-2"/>
          <w:sz w:val="24"/>
        </w:rPr>
        <w:t>ци</w:t>
      </w:r>
      <w:r w:rsidR="00DB71C2">
        <w:rPr>
          <w:rFonts w:ascii="Times New Roman" w:hAnsi="Times New Roman"/>
          <w:spacing w:val="-2"/>
          <w:sz w:val="24"/>
        </w:rPr>
        <w:t>тотоксичность</w:t>
      </w:r>
      <w:proofErr w:type="spellEnd"/>
      <w:r w:rsidR="00DB71C2">
        <w:rPr>
          <w:rFonts w:ascii="Times New Roman" w:hAnsi="Times New Roman"/>
          <w:spacing w:val="-2"/>
          <w:sz w:val="24"/>
        </w:rPr>
        <w:t xml:space="preserve">: методы </w:t>
      </w:r>
      <w:proofErr w:type="spellStart"/>
      <w:r w:rsidR="00DB71C2">
        <w:rPr>
          <w:rFonts w:ascii="Times New Roman" w:hAnsi="Times New Roman"/>
          <w:spacing w:val="-2"/>
          <w:sz w:val="24"/>
        </w:rPr>
        <w:t>in</w:t>
      </w:r>
      <w:proofErr w:type="spellEnd"/>
      <w:r w:rsidR="00DB71C2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DB71C2">
        <w:rPr>
          <w:rFonts w:ascii="Times New Roman" w:hAnsi="Times New Roman"/>
          <w:spacing w:val="-2"/>
          <w:sz w:val="24"/>
        </w:rPr>
        <w:t>vitro</w:t>
      </w:r>
      <w:proofErr w:type="spellEnd"/>
      <w:r w:rsidR="00DB71C2">
        <w:rPr>
          <w:rFonts w:ascii="Times New Roman" w:hAnsi="Times New Roman"/>
          <w:spacing w:val="-2"/>
          <w:sz w:val="24"/>
        </w:rPr>
        <w:t xml:space="preserve">», </w:t>
      </w:r>
      <w:r>
        <w:rPr>
          <w:rFonts w:ascii="Times New Roman" w:hAnsi="Times New Roman"/>
          <w:spacing w:val="-2"/>
          <w:sz w:val="24"/>
        </w:rPr>
        <w:t>ГОСТ ISO 10993-1-202</w:t>
      </w:r>
      <w:r w:rsidRPr="00B74024">
        <w:rPr>
          <w:rFonts w:ascii="Times New Roman" w:hAnsi="Times New Roman"/>
          <w:spacing w:val="-2"/>
          <w:sz w:val="24"/>
        </w:rPr>
        <w:t>1 «Изделия медицинские. Оценка биологического действия медицинских изделий. Часть 1. Оценка и исследования</w:t>
      </w:r>
      <w:r w:rsidRPr="002E754A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 про</w:t>
      </w:r>
      <w:r w:rsidR="00DB71C2">
        <w:rPr>
          <w:rFonts w:ascii="Times New Roman" w:hAnsi="Times New Roman"/>
          <w:spacing w:val="-2"/>
          <w:sz w:val="24"/>
        </w:rPr>
        <w:t>цессе менеджмента риска»,</w:t>
      </w:r>
      <w:r w:rsidR="00DB71C2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B74024">
        <w:rPr>
          <w:rFonts w:ascii="Times New Roman" w:hAnsi="Times New Roman"/>
          <w:spacing w:val="-2"/>
          <w:sz w:val="24"/>
        </w:rPr>
        <w:t>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2E754A" w:rsidRPr="00DB71C2" w:rsidRDefault="00D4452E" w:rsidP="00DB71C2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kern w:val="2"/>
          <w:sz w:val="24"/>
          <w:lang w:eastAsia="ru-RU" w:bidi="ar-SA"/>
        </w:rPr>
      </w:pPr>
      <w:r w:rsidRPr="00EA04DC">
        <w:rPr>
          <w:rFonts w:ascii="Times New Roman" w:hAnsi="Times New Roman" w:cs="Times New Roman"/>
          <w:kern w:val="2"/>
          <w:sz w:val="24"/>
          <w:lang w:eastAsia="ru-RU" w:bidi="ar-SA"/>
        </w:rPr>
        <w:t>Срок пользования Издели</w:t>
      </w:r>
      <w:r w:rsidR="00576FEF" w:rsidRPr="00EA04DC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ем </w:t>
      </w:r>
      <w:r w:rsidR="006122D6" w:rsidRPr="00EA04DC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устанавливается в соответствии с Приказом Министерства труда и социальной защиты Российской Федерации </w:t>
      </w:r>
      <w:r w:rsidR="006122D6" w:rsidRPr="00EA04DC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="006122D6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="006122D6" w:rsidRPr="00EA04DC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</w:t>
      </w:r>
      <w:r w:rsidR="006122D6" w:rsidRPr="00EA04DC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:rsidR="00B8029D" w:rsidRPr="00EA04DC" w:rsidRDefault="00C752D8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:rsidR="00407ACE" w:rsidRPr="00EA04DC" w:rsidRDefault="00407ACE" w:rsidP="00407ACE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hAnsi="Times New Roman" w:cs="Times New Roman"/>
          <w:sz w:val="24"/>
        </w:rPr>
        <w:t>Работы по обеспечению Получател</w:t>
      </w:r>
      <w:r w:rsidR="0016036A">
        <w:rPr>
          <w:rFonts w:ascii="Times New Roman" w:hAnsi="Times New Roman" w:cs="Times New Roman"/>
          <w:sz w:val="24"/>
        </w:rPr>
        <w:t>я</w:t>
      </w:r>
      <w:r w:rsidRPr="00EA04DC">
        <w:rPr>
          <w:rFonts w:ascii="Times New Roman" w:hAnsi="Times New Roman" w:cs="Times New Roman"/>
          <w:sz w:val="24"/>
        </w:rPr>
        <w:t xml:space="preserve"> Издели</w:t>
      </w:r>
      <w:r w:rsidR="0016036A">
        <w:rPr>
          <w:rFonts w:ascii="Times New Roman" w:hAnsi="Times New Roman" w:cs="Times New Roman"/>
          <w:sz w:val="24"/>
        </w:rPr>
        <w:t>ем</w:t>
      </w:r>
      <w:r w:rsidRPr="00EA04DC">
        <w:rPr>
          <w:rFonts w:ascii="Times New Roman" w:hAnsi="Times New Roman" w:cs="Times New Roman"/>
          <w:sz w:val="24"/>
        </w:rPr>
        <w:t xml:space="preserve"> следует считать эффективно исполненными, если у Получателей восстановлены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</w:t>
      </w:r>
      <w:r w:rsidR="0016036A">
        <w:rPr>
          <w:rFonts w:ascii="Times New Roman" w:hAnsi="Times New Roman" w:cs="Times New Roman"/>
          <w:sz w:val="24"/>
        </w:rPr>
        <w:t>я</w:t>
      </w:r>
      <w:r w:rsidRPr="00EA04DC">
        <w:rPr>
          <w:rFonts w:ascii="Times New Roman" w:hAnsi="Times New Roman" w:cs="Times New Roman"/>
          <w:sz w:val="24"/>
        </w:rPr>
        <w:t xml:space="preserve"> Издели</w:t>
      </w:r>
      <w:r w:rsidR="0016036A">
        <w:rPr>
          <w:rFonts w:ascii="Times New Roman" w:hAnsi="Times New Roman" w:cs="Times New Roman"/>
          <w:sz w:val="24"/>
        </w:rPr>
        <w:t xml:space="preserve">ем </w:t>
      </w:r>
      <w:r w:rsidRPr="00EA04DC">
        <w:rPr>
          <w:rFonts w:ascii="Times New Roman" w:hAnsi="Times New Roman" w:cs="Times New Roman"/>
          <w:sz w:val="24"/>
        </w:rPr>
        <w:t>должны быть выполнены с надлежащим качеством и в установленные сроки.</w:t>
      </w:r>
    </w:p>
    <w:p w:rsidR="00576FEF" w:rsidRPr="00EA04DC" w:rsidRDefault="00C752D8" w:rsidP="00EA04DC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="006122D6"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EA04DC" w:rsidRPr="00EA04DC" w:rsidRDefault="00EA04DC" w:rsidP="00EA04DC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sz w:val="24"/>
        </w:rPr>
        <w:t>Гарантийный срок на Издели</w:t>
      </w:r>
      <w:r w:rsidR="0016036A">
        <w:rPr>
          <w:rFonts w:ascii="Times New Roman" w:hAnsi="Times New Roman" w:cs="Times New Roman"/>
          <w:sz w:val="24"/>
        </w:rPr>
        <w:t>е</w:t>
      </w:r>
      <w:r w:rsidRPr="00EA04DC">
        <w:rPr>
          <w:rFonts w:ascii="Times New Roman" w:hAnsi="Times New Roman" w:cs="Times New Roman"/>
          <w:sz w:val="24"/>
        </w:rPr>
        <w:t xml:space="preserve"> устанавливается со дня выдачи готов</w:t>
      </w:r>
      <w:r w:rsidR="0016036A">
        <w:rPr>
          <w:rFonts w:ascii="Times New Roman" w:hAnsi="Times New Roman" w:cs="Times New Roman"/>
          <w:sz w:val="24"/>
        </w:rPr>
        <w:t>ого</w:t>
      </w:r>
      <w:r w:rsidRPr="00EA04DC">
        <w:rPr>
          <w:rFonts w:ascii="Times New Roman" w:hAnsi="Times New Roman" w:cs="Times New Roman"/>
          <w:sz w:val="24"/>
        </w:rPr>
        <w:t xml:space="preserve"> Издели</w:t>
      </w:r>
      <w:r w:rsidR="0016036A">
        <w:rPr>
          <w:rFonts w:ascii="Times New Roman" w:hAnsi="Times New Roman" w:cs="Times New Roman"/>
          <w:sz w:val="24"/>
        </w:rPr>
        <w:t>я</w:t>
      </w:r>
      <w:r w:rsidRPr="00EA04DC">
        <w:rPr>
          <w:rFonts w:ascii="Times New Roman" w:hAnsi="Times New Roman" w:cs="Times New Roman"/>
          <w:sz w:val="24"/>
        </w:rPr>
        <w:t xml:space="preserve"> Получателю. </w:t>
      </w:r>
    </w:p>
    <w:p w:rsidR="00EA04DC" w:rsidRPr="00EA04DC" w:rsidRDefault="00EA04DC" w:rsidP="00EA04DC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sz w:val="24"/>
        </w:rPr>
        <w:t xml:space="preserve">Продолжительность гарантийного срока составляет </w:t>
      </w:r>
      <w:r w:rsidR="00DB71C2">
        <w:rPr>
          <w:rFonts w:ascii="Times New Roman" w:hAnsi="Times New Roman" w:cs="Times New Roman"/>
          <w:sz w:val="24"/>
        </w:rPr>
        <w:t>24</w:t>
      </w:r>
      <w:r w:rsidRPr="00EA04DC">
        <w:rPr>
          <w:rFonts w:ascii="Times New Roman" w:hAnsi="Times New Roman" w:cs="Times New Roman"/>
          <w:sz w:val="24"/>
        </w:rPr>
        <w:t xml:space="preserve"> (Д</w:t>
      </w:r>
      <w:r w:rsidR="00DB71C2">
        <w:rPr>
          <w:rFonts w:ascii="Times New Roman" w:hAnsi="Times New Roman" w:cs="Times New Roman"/>
          <w:sz w:val="24"/>
        </w:rPr>
        <w:t>вадцать четыре</w:t>
      </w:r>
      <w:r w:rsidRPr="00EA04DC">
        <w:rPr>
          <w:rFonts w:ascii="Times New Roman" w:hAnsi="Times New Roman" w:cs="Times New Roman"/>
          <w:sz w:val="24"/>
        </w:rPr>
        <w:t>) месяц</w:t>
      </w:r>
      <w:r w:rsidR="00DB71C2">
        <w:rPr>
          <w:rFonts w:ascii="Times New Roman" w:hAnsi="Times New Roman" w:cs="Times New Roman"/>
          <w:sz w:val="24"/>
        </w:rPr>
        <w:t>а</w:t>
      </w:r>
      <w:r w:rsidRPr="00EA04DC">
        <w:rPr>
          <w:rFonts w:ascii="Times New Roman" w:hAnsi="Times New Roman" w:cs="Times New Roman"/>
          <w:sz w:val="24"/>
        </w:rPr>
        <w:t>.</w:t>
      </w:r>
    </w:p>
    <w:p w:rsidR="00EA04DC" w:rsidRPr="00EA04DC" w:rsidRDefault="00EA04DC" w:rsidP="00EA04DC">
      <w:pPr>
        <w:spacing w:line="235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4"/>
        </w:rPr>
      </w:pPr>
      <w:r w:rsidRPr="00EA04DC">
        <w:rPr>
          <w:rFonts w:ascii="Times New Roman" w:hAnsi="Times New Roman" w:cs="Times New Roman"/>
          <w:sz w:val="24"/>
        </w:rPr>
        <w:t>В течение гарантийного срока Исполнитель обязан производить замену или ремонт, а также осуществлять подгонку, корректировку Изделия бесплатно.</w:t>
      </w:r>
      <w:r w:rsidRPr="00EA04DC">
        <w:rPr>
          <w:rFonts w:ascii="Times New Roman" w:hAnsi="Times New Roman" w:cs="Times New Roman"/>
          <w:kern w:val="1"/>
          <w:sz w:val="24"/>
        </w:rPr>
        <w:t xml:space="preserve"> Проезд к месту проведения гарантийного ремонта или замены Изделия производится за счет Исполнителя.</w:t>
      </w:r>
    </w:p>
    <w:p w:rsidR="00EA04DC" w:rsidRPr="00EA04DC" w:rsidRDefault="00EA04DC" w:rsidP="00EA04DC">
      <w:pPr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sz w:val="24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EA04DC" w:rsidRPr="00EA04DC" w:rsidRDefault="00EA04DC" w:rsidP="00EA04DC">
      <w:pPr>
        <w:spacing w:line="235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A04DC">
        <w:rPr>
          <w:rFonts w:ascii="Times New Roman" w:eastAsia="Calibri" w:hAnsi="Times New Roman" w:cs="Times New Roman"/>
          <w:sz w:val="24"/>
          <w:lang w:eastAsia="en-US"/>
        </w:rPr>
        <w:t xml:space="preserve">           В случае обнаружения Получателем в течение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:rsidR="00EA04DC" w:rsidRPr="00EA04DC" w:rsidRDefault="00EA04DC" w:rsidP="00EA04DC">
      <w:pPr>
        <w:widowControl/>
        <w:suppressAutoHyphens w:val="0"/>
        <w:autoSpaceDN/>
        <w:spacing w:line="235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sz w:val="24"/>
          <w:lang w:eastAsia="en-US"/>
        </w:rPr>
      </w:pPr>
      <w:r w:rsidRPr="00EA04DC">
        <w:rPr>
          <w:rFonts w:ascii="Times New Roman" w:eastAsia="Calibri" w:hAnsi="Times New Roman" w:cs="Times New Roman"/>
          <w:sz w:val="24"/>
          <w:lang w:eastAsia="en-US"/>
        </w:rPr>
        <w:t>Срок выполнения гарантийного ремонта (замены) не должен превышать 20 дней со дня обращения Получателя (Заказчика) к Исполнителю.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7. Требования к пункту приема заказов и выдачи готовых изделий.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Исполнитель обязан предоставить доступное для Получателей помещение под размещение пункта (пунктов) приема в соответствии с требованиями статьи 15 Федерального закона от 24.11.1995 № 181-ФЗ «О социальной защите инвалидов в Российской Федерации».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«Свод правил. Доступность зданий и сооружений для маломобильных групп населения. СНиП 35-01-2001»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 xml:space="preserve">Входная группа </w:t>
      </w:r>
      <w:r w:rsidRPr="00EA04DC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ab/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 перепадах высот Исполнитель должен учитывать наличие следующих элементов: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Пандус с поручнями;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Пандус должен иметь нормативный угол наклона, непрерывное двухстороннее ограждение с поручнями шириной не более 0,9-1,0 м, высотой нижних поручней 0,7 м, а 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верхних 0,9 м (в соответствии с п. 5.1.14 – п. 5.1.16; п. 6.1.2 – п. 6.1.4; п. 6.2.9 – п. 6.2.11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Лестница с поручнями;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контрастными полосами общей шириной 0,08-0,1м (в соответствии с п. 6.2.8, п. 6.2.11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Применение для Получателей вместо пандусов аппарелей не допускается на объекте (в соответствии с п. 6.1.2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Тактильно-контрастные указатели;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>Пути движения внутри пункта (пунктов) приема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 перепадах высот Исполнитель должен учитывать наличие следующих элементов: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Лифт, подъемная платформа, эскалатор; 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(в соответствии с п. 6.2.13 – п. 6.2.18 СП 59.13330.2020). 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Лифт должен иметь габариты не менее 1100х1400 мм (ширина х глубина).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Лестницы необходимо обеспечить противоскользящими контрастными полосами общей шириной 0,08-0,1 м (в соответствии с п. 6.2.8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Необходимо обеспечить зону досягаемости для посетителей в кресле-коляске в пределах, установленных в соответствии с п. 8.1.7 СП.59.133330.2020.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 6.2.3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>Пути эвакуации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случае невозможности соблюдения положений части 15 статьи 89 Федерального закона от 22.07.2008 №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Пути эвакуации помещений пункта (пунктов) приема должны обеспечивать безопасность посетителей (в соответствии с п.6.2.19-п.6.2.32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Обеспечить систему двухсторонней связи с диспетчером или дежурным (в соответствии с п. 6.5.8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На территории пункта (пунктов) приема должны иметься туалетные комнаты, оборудованные для посещения Получателями в соответствии с п. 5.22. СП 44.13330.2011 «Свод правил. Административные и бытовые здания. Актуализированная редакция СНиП 2.09.04-87», со своб</w:t>
      </w:r>
      <w:r w:rsidR="0033388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одным доступом Получателей. При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чем не менее 1 (одной) оборудованной для посещения Получателями в соответствии с п. 6.3.3, 6.3.6, 6.3.9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 xml:space="preserve">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 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возможность беспрепятственного входа в объекты и выхода из них;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ассистивных</w:t>
      </w:r>
      <w:proofErr w:type="spellEnd"/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вспомогательных технологий, а также сменного кресла-коляски;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 н.</w:t>
      </w:r>
    </w:p>
    <w:p w:rsidR="00EA04DC" w:rsidRPr="00EA04DC" w:rsidRDefault="00EA04DC" w:rsidP="00EA04DC">
      <w:pPr>
        <w:widowControl/>
        <w:suppressAutoHyphens w:val="0"/>
        <w:autoSpaceDN/>
        <w:spacing w:line="235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sz w:val="24"/>
          <w:lang w:eastAsia="en-US"/>
        </w:rPr>
      </w:pPr>
    </w:p>
    <w:p w:rsidR="00EA04DC" w:rsidRPr="00EA04DC" w:rsidRDefault="00EA04DC" w:rsidP="00576FE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</w:p>
    <w:sectPr w:rsidR="00EA04DC" w:rsidRPr="00EA04DC" w:rsidSect="00735166">
      <w:pgSz w:w="11906" w:h="16838"/>
      <w:pgMar w:top="425" w:right="1134" w:bottom="992" w:left="1134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0E94"/>
    <w:multiLevelType w:val="multilevel"/>
    <w:tmpl w:val="D090CE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5" w15:restartNumberingAfterBreak="0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01461A"/>
    <w:rsid w:val="00022418"/>
    <w:rsid w:val="00055EBC"/>
    <w:rsid w:val="0007522B"/>
    <w:rsid w:val="00076745"/>
    <w:rsid w:val="00090D1C"/>
    <w:rsid w:val="000A5991"/>
    <w:rsid w:val="000B69ED"/>
    <w:rsid w:val="000D741B"/>
    <w:rsid w:val="000E283F"/>
    <w:rsid w:val="000F490E"/>
    <w:rsid w:val="00111851"/>
    <w:rsid w:val="00122B3C"/>
    <w:rsid w:val="00124F6A"/>
    <w:rsid w:val="00153AD4"/>
    <w:rsid w:val="00157E2C"/>
    <w:rsid w:val="0016036A"/>
    <w:rsid w:val="001716BE"/>
    <w:rsid w:val="0017270F"/>
    <w:rsid w:val="00172A78"/>
    <w:rsid w:val="00186CBB"/>
    <w:rsid w:val="00187341"/>
    <w:rsid w:val="001874CA"/>
    <w:rsid w:val="001933ED"/>
    <w:rsid w:val="001A4AF8"/>
    <w:rsid w:val="001B412C"/>
    <w:rsid w:val="001C46FF"/>
    <w:rsid w:val="001D2CA5"/>
    <w:rsid w:val="001D659D"/>
    <w:rsid w:val="001E40B2"/>
    <w:rsid w:val="001F27F8"/>
    <w:rsid w:val="002204CF"/>
    <w:rsid w:val="00231304"/>
    <w:rsid w:val="00232048"/>
    <w:rsid w:val="00233BD5"/>
    <w:rsid w:val="00237A34"/>
    <w:rsid w:val="0026081D"/>
    <w:rsid w:val="002748B7"/>
    <w:rsid w:val="0027646C"/>
    <w:rsid w:val="00277718"/>
    <w:rsid w:val="002C05D8"/>
    <w:rsid w:val="002C26FB"/>
    <w:rsid w:val="002C3B9A"/>
    <w:rsid w:val="002D7A96"/>
    <w:rsid w:val="002E754A"/>
    <w:rsid w:val="002F7EFC"/>
    <w:rsid w:val="0031224B"/>
    <w:rsid w:val="00317DAC"/>
    <w:rsid w:val="00333885"/>
    <w:rsid w:val="00350DEF"/>
    <w:rsid w:val="00355808"/>
    <w:rsid w:val="00360698"/>
    <w:rsid w:val="0036293D"/>
    <w:rsid w:val="00370463"/>
    <w:rsid w:val="00377F88"/>
    <w:rsid w:val="003828C5"/>
    <w:rsid w:val="003950E7"/>
    <w:rsid w:val="003B421A"/>
    <w:rsid w:val="003C1B4E"/>
    <w:rsid w:val="003E0129"/>
    <w:rsid w:val="003F1189"/>
    <w:rsid w:val="00407ACE"/>
    <w:rsid w:val="0041402D"/>
    <w:rsid w:val="004140B4"/>
    <w:rsid w:val="00424E13"/>
    <w:rsid w:val="0044216A"/>
    <w:rsid w:val="004443C3"/>
    <w:rsid w:val="004515C7"/>
    <w:rsid w:val="00451A3E"/>
    <w:rsid w:val="00453A6E"/>
    <w:rsid w:val="00454DB9"/>
    <w:rsid w:val="004731E7"/>
    <w:rsid w:val="00486274"/>
    <w:rsid w:val="0048698A"/>
    <w:rsid w:val="0049611A"/>
    <w:rsid w:val="004B0437"/>
    <w:rsid w:val="004B174C"/>
    <w:rsid w:val="004C0E4B"/>
    <w:rsid w:val="004C1132"/>
    <w:rsid w:val="004E1870"/>
    <w:rsid w:val="004E3238"/>
    <w:rsid w:val="004F1ADB"/>
    <w:rsid w:val="0051765D"/>
    <w:rsid w:val="005218E5"/>
    <w:rsid w:val="0054690C"/>
    <w:rsid w:val="00555D6D"/>
    <w:rsid w:val="00563E8C"/>
    <w:rsid w:val="005708AB"/>
    <w:rsid w:val="005752CD"/>
    <w:rsid w:val="00576FEF"/>
    <w:rsid w:val="005918B2"/>
    <w:rsid w:val="005935DD"/>
    <w:rsid w:val="005B3D3E"/>
    <w:rsid w:val="005B5C13"/>
    <w:rsid w:val="005B5CEC"/>
    <w:rsid w:val="005F13CC"/>
    <w:rsid w:val="006122D6"/>
    <w:rsid w:val="00646765"/>
    <w:rsid w:val="00655FF0"/>
    <w:rsid w:val="006710C5"/>
    <w:rsid w:val="00671443"/>
    <w:rsid w:val="006724C0"/>
    <w:rsid w:val="006811D7"/>
    <w:rsid w:val="006909B2"/>
    <w:rsid w:val="006B2303"/>
    <w:rsid w:val="006B6920"/>
    <w:rsid w:val="006B6A44"/>
    <w:rsid w:val="006C38D5"/>
    <w:rsid w:val="006D259F"/>
    <w:rsid w:val="006D6316"/>
    <w:rsid w:val="006D6A97"/>
    <w:rsid w:val="006F4527"/>
    <w:rsid w:val="006F573A"/>
    <w:rsid w:val="006F77A0"/>
    <w:rsid w:val="007200F2"/>
    <w:rsid w:val="00735166"/>
    <w:rsid w:val="00735C46"/>
    <w:rsid w:val="00752B5D"/>
    <w:rsid w:val="007619E1"/>
    <w:rsid w:val="007813D4"/>
    <w:rsid w:val="007855B0"/>
    <w:rsid w:val="00786DBB"/>
    <w:rsid w:val="007E7838"/>
    <w:rsid w:val="007F0C01"/>
    <w:rsid w:val="00816898"/>
    <w:rsid w:val="00820995"/>
    <w:rsid w:val="00822020"/>
    <w:rsid w:val="0082469A"/>
    <w:rsid w:val="00830883"/>
    <w:rsid w:val="008505CF"/>
    <w:rsid w:val="00850B08"/>
    <w:rsid w:val="00851A30"/>
    <w:rsid w:val="008743D4"/>
    <w:rsid w:val="008748F9"/>
    <w:rsid w:val="008A081A"/>
    <w:rsid w:val="008A35B4"/>
    <w:rsid w:val="008B1D85"/>
    <w:rsid w:val="008C00D5"/>
    <w:rsid w:val="008C4B58"/>
    <w:rsid w:val="008E6061"/>
    <w:rsid w:val="008E6202"/>
    <w:rsid w:val="008F1D6D"/>
    <w:rsid w:val="00901FD9"/>
    <w:rsid w:val="00912795"/>
    <w:rsid w:val="00913392"/>
    <w:rsid w:val="0093125C"/>
    <w:rsid w:val="00982558"/>
    <w:rsid w:val="00982F8C"/>
    <w:rsid w:val="0099302C"/>
    <w:rsid w:val="009A2C34"/>
    <w:rsid w:val="009B0AB7"/>
    <w:rsid w:val="009B495E"/>
    <w:rsid w:val="009B5D74"/>
    <w:rsid w:val="009F1821"/>
    <w:rsid w:val="00A04F09"/>
    <w:rsid w:val="00A12C1D"/>
    <w:rsid w:val="00A12CBD"/>
    <w:rsid w:val="00A211C9"/>
    <w:rsid w:val="00A31128"/>
    <w:rsid w:val="00A32058"/>
    <w:rsid w:val="00A410D4"/>
    <w:rsid w:val="00A41603"/>
    <w:rsid w:val="00A5518F"/>
    <w:rsid w:val="00A71B01"/>
    <w:rsid w:val="00A85A72"/>
    <w:rsid w:val="00A921B0"/>
    <w:rsid w:val="00A97942"/>
    <w:rsid w:val="00AB28CC"/>
    <w:rsid w:val="00AB3399"/>
    <w:rsid w:val="00AC22E7"/>
    <w:rsid w:val="00AD0E98"/>
    <w:rsid w:val="00AE4371"/>
    <w:rsid w:val="00B01EAD"/>
    <w:rsid w:val="00B342A5"/>
    <w:rsid w:val="00B505A4"/>
    <w:rsid w:val="00B73B28"/>
    <w:rsid w:val="00B75830"/>
    <w:rsid w:val="00B8029D"/>
    <w:rsid w:val="00BA1549"/>
    <w:rsid w:val="00BA2457"/>
    <w:rsid w:val="00BB0629"/>
    <w:rsid w:val="00BB2891"/>
    <w:rsid w:val="00BB58F0"/>
    <w:rsid w:val="00BE7CDD"/>
    <w:rsid w:val="00BF4C18"/>
    <w:rsid w:val="00BF5A0B"/>
    <w:rsid w:val="00C01C1F"/>
    <w:rsid w:val="00C06C01"/>
    <w:rsid w:val="00C10D1D"/>
    <w:rsid w:val="00C30C07"/>
    <w:rsid w:val="00C3737F"/>
    <w:rsid w:val="00C37AEE"/>
    <w:rsid w:val="00C456FF"/>
    <w:rsid w:val="00C45C86"/>
    <w:rsid w:val="00C476DB"/>
    <w:rsid w:val="00C6156E"/>
    <w:rsid w:val="00C66C27"/>
    <w:rsid w:val="00C67613"/>
    <w:rsid w:val="00C752D8"/>
    <w:rsid w:val="00C77A3D"/>
    <w:rsid w:val="00C84615"/>
    <w:rsid w:val="00C87BDA"/>
    <w:rsid w:val="00CA1D7D"/>
    <w:rsid w:val="00CA5600"/>
    <w:rsid w:val="00CE1094"/>
    <w:rsid w:val="00CE2A44"/>
    <w:rsid w:val="00CF120C"/>
    <w:rsid w:val="00D071AC"/>
    <w:rsid w:val="00D14566"/>
    <w:rsid w:val="00D212E1"/>
    <w:rsid w:val="00D33308"/>
    <w:rsid w:val="00D344AC"/>
    <w:rsid w:val="00D4452E"/>
    <w:rsid w:val="00D44BEF"/>
    <w:rsid w:val="00D5001A"/>
    <w:rsid w:val="00D533C6"/>
    <w:rsid w:val="00D61752"/>
    <w:rsid w:val="00D7365B"/>
    <w:rsid w:val="00D77FB4"/>
    <w:rsid w:val="00D97217"/>
    <w:rsid w:val="00DB24A6"/>
    <w:rsid w:val="00DB706A"/>
    <w:rsid w:val="00DB71C2"/>
    <w:rsid w:val="00DE186D"/>
    <w:rsid w:val="00DE6B63"/>
    <w:rsid w:val="00E05163"/>
    <w:rsid w:val="00E1131F"/>
    <w:rsid w:val="00E31008"/>
    <w:rsid w:val="00E33B7A"/>
    <w:rsid w:val="00E34D05"/>
    <w:rsid w:val="00E44DF4"/>
    <w:rsid w:val="00E5364A"/>
    <w:rsid w:val="00E545FC"/>
    <w:rsid w:val="00EA04DC"/>
    <w:rsid w:val="00EB03F0"/>
    <w:rsid w:val="00EB0FE7"/>
    <w:rsid w:val="00EC15B2"/>
    <w:rsid w:val="00F063AA"/>
    <w:rsid w:val="00F15CB4"/>
    <w:rsid w:val="00F30D4D"/>
    <w:rsid w:val="00F41B52"/>
    <w:rsid w:val="00F45236"/>
    <w:rsid w:val="00F46699"/>
    <w:rsid w:val="00F52A30"/>
    <w:rsid w:val="00F6764B"/>
    <w:rsid w:val="00F94B2E"/>
    <w:rsid w:val="00FA5312"/>
    <w:rsid w:val="00FC5755"/>
    <w:rsid w:val="00FE5422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5799-E963-48B1-9991-2FD5E2A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uiPriority w:val="99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customStyle="1" w:styleId="T41">
    <w:name w:val="T41"/>
    <w:rsid w:val="00671443"/>
    <w:rPr>
      <w:rFonts w:ascii="Times New Roman" w:hAnsi="Times New Roman"/>
      <w:color w:val="000000"/>
      <w:spacing w:val="-2"/>
      <w:sz w:val="24"/>
    </w:rPr>
  </w:style>
  <w:style w:type="character" w:customStyle="1" w:styleId="T2">
    <w:name w:val="T2"/>
    <w:rsid w:val="00232048"/>
    <w:rPr>
      <w:rFonts w:ascii="Times New Roman" w:hAnsi="Times New Roman"/>
      <w:sz w:val="24"/>
    </w:rPr>
  </w:style>
  <w:style w:type="paragraph" w:customStyle="1" w:styleId="P273">
    <w:name w:val="P273"/>
    <w:basedOn w:val="a"/>
    <w:rsid w:val="002F7EFC"/>
    <w:pPr>
      <w:widowControl/>
      <w:autoSpaceDN/>
      <w:snapToGrid w:val="0"/>
      <w:spacing w:before="99" w:after="119"/>
      <w:jc w:val="center"/>
      <w:textAlignment w:val="auto"/>
    </w:pPr>
    <w:rPr>
      <w:rFonts w:ascii="Times New Roman" w:eastAsia="Times New Roman" w:hAnsi="Times New Roman" w:cs="Tahoma"/>
      <w:kern w:val="1"/>
      <w:sz w:val="24"/>
      <w:szCs w:val="20"/>
      <w:lang w:bidi="ar-SA"/>
    </w:rPr>
  </w:style>
  <w:style w:type="paragraph" w:customStyle="1" w:styleId="P202">
    <w:name w:val="P202"/>
    <w:basedOn w:val="Standard"/>
    <w:rsid w:val="007200F2"/>
    <w:pPr>
      <w:shd w:val="clear" w:color="auto" w:fill="FFFFFF"/>
      <w:autoSpaceDN/>
      <w:spacing w:line="200" w:lineRule="atLeast"/>
      <w:ind w:right="43"/>
      <w:jc w:val="both"/>
      <w:textAlignment w:val="auto"/>
    </w:pPr>
    <w:rPr>
      <w:rFonts w:ascii="Times New Roman" w:hAnsi="Times New Roman" w:cs="Tahoma"/>
      <w:kern w:val="1"/>
      <w:sz w:val="24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4526-F04B-478D-8C1D-E20D24B1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Анфилатова Светлана Георгиевна</cp:lastModifiedBy>
  <cp:revision>19</cp:revision>
  <cp:lastPrinted>2023-07-13T04:34:00Z</cp:lastPrinted>
  <dcterms:created xsi:type="dcterms:W3CDTF">2023-05-15T00:43:00Z</dcterms:created>
  <dcterms:modified xsi:type="dcterms:W3CDTF">2023-08-05T02:22:00Z</dcterms:modified>
</cp:coreProperties>
</file>