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03" w:rsidRPr="00311503" w:rsidRDefault="00311503" w:rsidP="0031150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11503">
        <w:rPr>
          <w:rFonts w:ascii="Times New Roman" w:eastAsia="Times New Roman" w:hAnsi="Times New Roman" w:cs="Times New Roman"/>
          <w:b/>
          <w:lang w:eastAsia="ar-SA"/>
        </w:rPr>
        <w:t xml:space="preserve">Описание объекта закупки </w:t>
      </w:r>
    </w:p>
    <w:p w:rsidR="00311503" w:rsidRPr="00311503" w:rsidRDefault="00311503" w:rsidP="0031150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:rsidR="00311503" w:rsidRPr="00311503" w:rsidRDefault="00311503" w:rsidP="0031150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  <w:r w:rsidRPr="00311503">
        <w:rPr>
          <w:rFonts w:ascii="Times New Roman" w:eastAsia="Times New Roman" w:hAnsi="Times New Roman" w:cs="Times New Roman"/>
          <w:b/>
          <w:lang w:eastAsia="ar-SA"/>
        </w:rPr>
        <w:t>Наименование, характеристика и объем оказываемых услуг:</w:t>
      </w:r>
    </w:p>
    <w:p w:rsidR="00311503" w:rsidRPr="00311503" w:rsidRDefault="00311503" w:rsidP="00311503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bCs/>
          <w:kern w:val="1"/>
          <w:lang w:eastAsia="ar-SA"/>
        </w:rPr>
      </w:pPr>
      <w:r w:rsidRPr="00311503">
        <w:rPr>
          <w:rFonts w:ascii="Times New Roman" w:eastAsia="Lucida Sans Unicode" w:hAnsi="Times New Roman" w:cs="Tahoma"/>
          <w:bCs/>
          <w:kern w:val="1"/>
          <w:lang w:eastAsia="ar-SA"/>
        </w:rPr>
        <w:t xml:space="preserve">Оказание услуг по санаторно-курортному лечению граждан - получателей набора социальных услуг (кроме детей-инвалидов) с заболеваниями по Классу </w:t>
      </w:r>
      <w:proofErr w:type="gramStart"/>
      <w:r w:rsidRPr="00311503">
        <w:rPr>
          <w:rFonts w:ascii="Times New Roman" w:eastAsia="Lucida Sans Unicode" w:hAnsi="Times New Roman" w:cs="Tahoma"/>
          <w:bCs/>
          <w:kern w:val="1"/>
          <w:lang w:eastAsia="ar-SA"/>
        </w:rPr>
        <w:t>I</w:t>
      </w:r>
      <w:proofErr w:type="gramEnd"/>
      <w:r w:rsidRPr="00311503">
        <w:rPr>
          <w:rFonts w:ascii="Times New Roman" w:eastAsia="Lucida Sans Unicode" w:hAnsi="Times New Roman" w:cs="Tahoma"/>
          <w:bCs/>
          <w:kern w:val="1"/>
          <w:lang w:eastAsia="ar-SA"/>
        </w:rPr>
        <w:t>Х МКБ-10 «Болезни системы кровообращения».</w:t>
      </w:r>
    </w:p>
    <w:p w:rsidR="00311503" w:rsidRPr="00311503" w:rsidRDefault="00311503" w:rsidP="00311503">
      <w:pPr>
        <w:shd w:val="clear" w:color="auto" w:fill="FFFFFF"/>
        <w:tabs>
          <w:tab w:val="left" w:pos="1051"/>
        </w:tabs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lang w:eastAsia="ar-SA"/>
        </w:rPr>
      </w:pPr>
      <w:r w:rsidRPr="00311503">
        <w:rPr>
          <w:rFonts w:ascii="Times New Roman" w:eastAsia="Times New Roman" w:hAnsi="Times New Roman" w:cs="Times New Roman"/>
          <w:lang w:eastAsia="ar-SA"/>
        </w:rPr>
        <w:t>1.Услуги по санаторно-курортному лечению должны быть оказаны:</w:t>
      </w:r>
    </w:p>
    <w:p w:rsidR="00311503" w:rsidRPr="00311503" w:rsidRDefault="00311503" w:rsidP="00311503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11503">
        <w:rPr>
          <w:rFonts w:ascii="Times New Roman" w:eastAsia="Times New Roman" w:hAnsi="Times New Roman" w:cs="Times New Roman"/>
          <w:spacing w:val="6"/>
          <w:lang w:eastAsia="ar-SA"/>
        </w:rPr>
        <w:t xml:space="preserve">- на основании лицензии </w:t>
      </w:r>
      <w:r w:rsidRPr="00311503">
        <w:rPr>
          <w:rFonts w:ascii="Times New Roman" w:eastAsia="Times New Roman" w:hAnsi="Times New Roman" w:cs="Times New Roman"/>
          <w:bCs/>
          <w:lang w:eastAsia="ar-SA"/>
        </w:rPr>
        <w:t>на осуществление  медицинской деятельности на оказание санаторно-курортной помощи по специальностям «кардиология», «неврология»</w:t>
      </w:r>
      <w:r w:rsidRPr="00311503">
        <w:rPr>
          <w:rFonts w:ascii="Times New Roman" w:eastAsia="Times New Roman" w:hAnsi="Times New Roman" w:cs="Times New Roman"/>
          <w:lang w:eastAsia="ar-SA"/>
        </w:rPr>
        <w:t>,</w:t>
      </w:r>
      <w:r w:rsidRPr="00311503">
        <w:rPr>
          <w:rFonts w:ascii="Times New Roman" w:eastAsia="Times New Roman" w:hAnsi="Times New Roman" w:cs="Times New Roman"/>
          <w:bCs/>
          <w:lang w:eastAsia="ar-SA"/>
        </w:rPr>
        <w:t xml:space="preserve"> предоставленной лицензирующим органом в соответствии с Федеральным законом от </w:t>
      </w:r>
      <w:r w:rsidRPr="00311503">
        <w:rPr>
          <w:rFonts w:ascii="Times New Roman" w:eastAsia="Times New Roman" w:hAnsi="Times New Roman" w:cs="Times New Roman"/>
          <w:lang w:eastAsia="ar-SA"/>
        </w:rPr>
        <w:t xml:space="preserve">04.05.2011г. №99-ФЗ </w:t>
      </w:r>
      <w:r w:rsidRPr="00311503">
        <w:rPr>
          <w:rFonts w:ascii="Times New Roman" w:eastAsia="Times New Roman" w:hAnsi="Times New Roman" w:cs="Times New Roman"/>
          <w:bCs/>
          <w:lang w:eastAsia="ar-SA"/>
        </w:rPr>
        <w:t>«О  лицензировании отдельных видов деятельности»;</w:t>
      </w:r>
    </w:p>
    <w:p w:rsidR="00311503" w:rsidRPr="00311503" w:rsidRDefault="00311503" w:rsidP="0031150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311503">
        <w:rPr>
          <w:rFonts w:ascii="Times New Roman" w:eastAsia="Times New Roman" w:hAnsi="Times New Roman" w:cs="Times New Roman"/>
          <w:spacing w:val="6"/>
          <w:lang w:eastAsia="ar-SA"/>
        </w:rPr>
        <w:t xml:space="preserve">- </w:t>
      </w:r>
      <w:r w:rsidRPr="00311503">
        <w:rPr>
          <w:rFonts w:ascii="Times New Roman" w:eastAsia="Times New Roman" w:hAnsi="Times New Roman" w:cs="Times New Roman"/>
          <w:lang w:eastAsia="ar-SA"/>
        </w:rPr>
        <w:t>в  соответствии со стандартами санаторно-курортного лечения, утвержденными приказами Министерства здравоохранения и социального развития Российской Федерации от 22.11.2004г. №211 «Об утверждении стандарта санаторно-курортной помощи больным с болезнями вен», от 22.11.2004г. №221 «Об утверждении стандарта санаторно-курортной помощи больным с ишемической болезнью сердца: стенокардией, хронической ИБС», от 22.11.2004г. №222 «Об утверждении стандарта санаторно-курортной помощи больным с болезнями, характеризующимися повышенным кровяным</w:t>
      </w:r>
      <w:proofErr w:type="gramEnd"/>
      <w:r w:rsidRPr="00311503">
        <w:rPr>
          <w:rFonts w:ascii="Times New Roman" w:eastAsia="Times New Roman" w:hAnsi="Times New Roman" w:cs="Times New Roman"/>
          <w:lang w:eastAsia="ar-SA"/>
        </w:rPr>
        <w:t xml:space="preserve"> давлением», от 23.11.2004г. №276 «Об утверждении стандарта санаторно-курортной помощи больным с цереброваскулярными  болезнями».</w:t>
      </w:r>
    </w:p>
    <w:p w:rsidR="00311503" w:rsidRPr="00311503" w:rsidRDefault="00311503" w:rsidP="00311503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bCs/>
          <w:kern w:val="1"/>
          <w:lang w:eastAsia="ar-SA"/>
        </w:rPr>
      </w:pPr>
      <w:r w:rsidRPr="00311503">
        <w:rPr>
          <w:rFonts w:ascii="Times New Roman" w:eastAsia="Lucida Sans Unicode" w:hAnsi="Times New Roman" w:cs="Tahoma"/>
          <w:bCs/>
          <w:kern w:val="1"/>
          <w:lang w:eastAsia="ar-SA"/>
        </w:rPr>
        <w:t>Количество процедур и видов обследования назначается врачом санаторно-курортной организации каждому получателю путевки индивидуально, в зависимости от характера и стадии заболевания, прохождения адаптации, особенностей организма, необходимости соблюдения санаторно-курортного режима, сочетаемости процедур, сопутствующих заболеваний, возраста.</w:t>
      </w:r>
    </w:p>
    <w:p w:rsidR="00311503" w:rsidRPr="00311503" w:rsidRDefault="00311503" w:rsidP="00311503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311503">
        <w:rPr>
          <w:rFonts w:ascii="Times New Roman" w:eastAsia="Lucida Sans Unicode" w:hAnsi="Times New Roman" w:cs="Tahoma"/>
          <w:bCs/>
          <w:kern w:val="1"/>
          <w:lang w:eastAsia="ar-SA"/>
        </w:rPr>
        <w:t xml:space="preserve"> Количество и перечень медицинских услуг может быть изменено с учетом состояния здоровья получателя путевки.</w:t>
      </w:r>
    </w:p>
    <w:p w:rsidR="00311503" w:rsidRPr="00311503" w:rsidRDefault="00311503" w:rsidP="00311503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lang w:eastAsia="ar-SA"/>
        </w:rPr>
      </w:pPr>
      <w:r w:rsidRPr="00311503">
        <w:rPr>
          <w:rFonts w:ascii="Times New Roman" w:eastAsia="Times New Roman" w:hAnsi="Times New Roman" w:cs="Times New Roman"/>
          <w:lang w:eastAsia="ar-SA"/>
        </w:rPr>
        <w:t>2. Объем оказываемых услуг 1440 койко-дней. Продолжительность 1 курса санаторно-курортного лечения  – 18 дней.</w:t>
      </w:r>
    </w:p>
    <w:p w:rsidR="00311503" w:rsidRPr="00311503" w:rsidRDefault="00311503" w:rsidP="00311503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lang w:eastAsia="ar-SA"/>
        </w:rPr>
      </w:pPr>
      <w:r w:rsidRPr="00311503">
        <w:rPr>
          <w:rFonts w:ascii="Times New Roman" w:eastAsia="Times New Roman" w:hAnsi="Times New Roman" w:cs="Times New Roman"/>
          <w:lang w:eastAsia="ar-SA"/>
        </w:rPr>
        <w:t xml:space="preserve">3. Оказание услуг осуществляется  на  основании  путевки. Количество предоставляемых путевок с продолжительностью </w:t>
      </w:r>
      <w:r w:rsidRPr="00311503">
        <w:rPr>
          <w:rFonts w:ascii="Times New Roman" w:eastAsia="Times New Roman" w:hAnsi="Times New Roman" w:cs="Times New Roman"/>
          <w:spacing w:val="6"/>
          <w:lang w:eastAsia="ar-SA"/>
        </w:rPr>
        <w:t>курса санаторно-</w:t>
      </w:r>
      <w:r w:rsidRPr="00311503">
        <w:rPr>
          <w:rFonts w:ascii="Times New Roman" w:eastAsia="Times New Roman" w:hAnsi="Times New Roman" w:cs="Times New Roman"/>
          <w:lang w:eastAsia="ar-SA"/>
        </w:rPr>
        <w:t>курортного лечения 18 дней – 80 штук.</w:t>
      </w:r>
    </w:p>
    <w:p w:rsidR="00311503" w:rsidRPr="00311503" w:rsidRDefault="00311503" w:rsidP="00311503">
      <w:pPr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lang w:eastAsia="ar-SA"/>
        </w:rPr>
      </w:pPr>
      <w:r w:rsidRPr="00311503">
        <w:rPr>
          <w:rFonts w:ascii="Times New Roman" w:eastAsia="Times New Roman" w:hAnsi="Times New Roman" w:cs="Times New Roman"/>
          <w:lang w:eastAsia="ar-SA"/>
        </w:rPr>
        <w:t>4. Предоставление путевок на периоды времени, указанные в направляемых Заказчиком требованиях в течение срока оказания услуг, предусмотренного Государственным контрактом.</w:t>
      </w:r>
    </w:p>
    <w:p w:rsidR="00311503" w:rsidRPr="00311503" w:rsidRDefault="00311503" w:rsidP="00311503">
      <w:pPr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lang w:eastAsia="ar-SA"/>
        </w:rPr>
      </w:pPr>
      <w:r w:rsidRPr="00311503">
        <w:rPr>
          <w:rFonts w:ascii="Times New Roman" w:eastAsia="Times New Roman" w:hAnsi="Times New Roman" w:cs="Times New Roman"/>
          <w:bCs/>
          <w:lang w:eastAsia="ar-SA"/>
        </w:rPr>
        <w:t xml:space="preserve">5. Противопоказанность пребывания в </w:t>
      </w:r>
      <w:r w:rsidRPr="00311503">
        <w:rPr>
          <w:rFonts w:ascii="Times New Roman" w:eastAsia="Times New Roman" w:hAnsi="Times New Roman" w:cs="Times New Roman"/>
          <w:spacing w:val="6"/>
          <w:lang w:eastAsia="ar-SA"/>
        </w:rPr>
        <w:t xml:space="preserve">санаторно-курортном учреждении </w:t>
      </w:r>
      <w:r w:rsidRPr="00311503">
        <w:rPr>
          <w:rFonts w:ascii="Times New Roman" w:eastAsia="Times New Roman" w:hAnsi="Times New Roman" w:cs="Times New Roman"/>
          <w:lang w:eastAsia="ar-SA"/>
        </w:rPr>
        <w:t>определяется в соответствии с Приказом Министерства здравоохранения и социального развития Российской Федерации от 22.11.2004 г. №256 «О порядке медицинского отбора и направления больных на санаторно-курортное лечение» в зависимости от  профиля лечения.</w:t>
      </w:r>
    </w:p>
    <w:p w:rsidR="00311503" w:rsidRPr="00311503" w:rsidRDefault="00311503" w:rsidP="00311503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bCs/>
          <w:kern w:val="1"/>
          <w:lang w:eastAsia="ar-SA"/>
        </w:rPr>
      </w:pPr>
    </w:p>
    <w:p w:rsidR="00311503" w:rsidRPr="00311503" w:rsidRDefault="00311503" w:rsidP="003115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11503">
        <w:rPr>
          <w:rFonts w:ascii="Times New Roman" w:eastAsia="Times New Roman" w:hAnsi="Times New Roman" w:cs="Times New Roman"/>
          <w:b/>
          <w:lang w:eastAsia="ar-SA"/>
        </w:rPr>
        <w:t>Требования к техническим характеристикам услуг:</w:t>
      </w:r>
    </w:p>
    <w:p w:rsidR="00311503" w:rsidRPr="00311503" w:rsidRDefault="00311503" w:rsidP="00311503">
      <w:pPr>
        <w:shd w:val="clear" w:color="auto" w:fill="FFFFFF"/>
        <w:tabs>
          <w:tab w:val="left" w:pos="1051"/>
        </w:tabs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lang w:eastAsia="ar-SA"/>
        </w:rPr>
      </w:pPr>
    </w:p>
    <w:p w:rsidR="00311503" w:rsidRPr="00311503" w:rsidRDefault="00311503" w:rsidP="00311503">
      <w:pPr>
        <w:shd w:val="clear" w:color="auto" w:fill="FFFFFF"/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lang w:eastAsia="ar-SA"/>
        </w:rPr>
      </w:pPr>
      <w:r w:rsidRPr="00311503">
        <w:rPr>
          <w:rFonts w:ascii="Times New Roman" w:eastAsia="Times New Roman" w:hAnsi="Times New Roman" w:cs="Times New Roman"/>
          <w:lang w:eastAsia="ar-SA"/>
        </w:rPr>
        <w:t xml:space="preserve">6. Оформление медицинской документации для поступающих на санаторно-курортное лечение граждан-получателей набора социальных услуг по установленным формам, утвержденным Минздравом Российской Федерации. </w:t>
      </w:r>
    </w:p>
    <w:p w:rsidR="00311503" w:rsidRPr="00311503" w:rsidRDefault="00311503" w:rsidP="00311503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lang w:eastAsia="ar-SA"/>
        </w:rPr>
      </w:pPr>
      <w:r w:rsidRPr="00311503">
        <w:rPr>
          <w:rFonts w:ascii="Times New Roman" w:eastAsia="Times New Roman" w:hAnsi="Times New Roman" w:cs="Times New Roman"/>
          <w:lang w:eastAsia="ar-SA"/>
        </w:rPr>
        <w:t>7</w:t>
      </w:r>
      <w:r w:rsidRPr="00311503">
        <w:rPr>
          <w:rFonts w:ascii="Times New Roman" w:eastAsia="Times New Roman" w:hAnsi="Times New Roman" w:cs="Times New Roman"/>
          <w:b/>
          <w:lang w:eastAsia="ar-SA"/>
        </w:rPr>
        <w:t>.</w:t>
      </w:r>
      <w:r w:rsidRPr="00311503">
        <w:rPr>
          <w:rFonts w:ascii="Times New Roman" w:eastAsia="Times New Roman" w:hAnsi="Times New Roman" w:cs="Times New Roman"/>
          <w:lang w:eastAsia="ar-SA"/>
        </w:rPr>
        <w:t xml:space="preserve"> Площади лечебно-диагностических кабинетов при оказании санаторно-курортного лечения граждан  - получателей набора социальных услуг должны соответствовать действующим санитарным нормам.</w:t>
      </w:r>
    </w:p>
    <w:p w:rsidR="00311503" w:rsidRPr="00311503" w:rsidRDefault="00311503" w:rsidP="00311503">
      <w:pPr>
        <w:shd w:val="clear" w:color="auto" w:fill="FFFFFF"/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311503">
        <w:rPr>
          <w:rFonts w:ascii="Times New Roman" w:eastAsia="Times New Roman" w:hAnsi="Times New Roman" w:cs="Times New Roman"/>
          <w:lang w:eastAsia="ar-SA"/>
        </w:rPr>
        <w:t xml:space="preserve">8. Размещение граждан – получателей набора социальных услуг  производится в номере (комнате)* с численностью проживающих не более 2 человек (инвалиды </w:t>
      </w:r>
      <w:r w:rsidRPr="00311503">
        <w:rPr>
          <w:rFonts w:ascii="Times New Roman" w:eastAsia="Times New Roman" w:hAnsi="Times New Roman" w:cs="Times New Roman"/>
          <w:lang w:val="en-US" w:eastAsia="ar-SA"/>
        </w:rPr>
        <w:t>I</w:t>
      </w:r>
      <w:r w:rsidRPr="00311503">
        <w:rPr>
          <w:rFonts w:ascii="Times New Roman" w:eastAsia="Times New Roman" w:hAnsi="Times New Roman" w:cs="Times New Roman"/>
          <w:lang w:eastAsia="ar-SA"/>
        </w:rPr>
        <w:t xml:space="preserve">  группы размещаются в номере с сопровождающим лицом). Площадь размещения на 1 человека должна быть не менее 6 </w:t>
      </w:r>
      <w:proofErr w:type="spellStart"/>
      <w:r w:rsidRPr="00311503">
        <w:rPr>
          <w:rFonts w:ascii="Times New Roman" w:eastAsia="Times New Roman" w:hAnsi="Times New Roman" w:cs="Times New Roman"/>
          <w:lang w:eastAsia="ar-SA"/>
        </w:rPr>
        <w:t>кв.м</w:t>
      </w:r>
      <w:proofErr w:type="spellEnd"/>
      <w:r w:rsidRPr="00311503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311503">
        <w:rPr>
          <w:rFonts w:ascii="Times New Roman" w:eastAsia="Times New Roman" w:hAnsi="Times New Roman" w:cs="Times New Roman"/>
          <w:bCs/>
          <w:lang w:eastAsia="ar-SA"/>
        </w:rPr>
        <w:t>Размещение должно обеспечивать возможность соблюдения  личной гигиены с предоставлением средств личной гигиены (мыло, туалетная бумага и т.д.)</w:t>
      </w:r>
      <w:r w:rsidRPr="00311503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:rsidR="00311503" w:rsidRPr="00311503" w:rsidRDefault="00311503" w:rsidP="00311503">
      <w:pPr>
        <w:keepNext/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11503">
        <w:rPr>
          <w:rFonts w:ascii="Times New Roman" w:eastAsia="Times New Roman" w:hAnsi="Times New Roman" w:cs="Times New Roman"/>
          <w:lang w:eastAsia="ar-SA"/>
        </w:rPr>
        <w:t xml:space="preserve">* </w:t>
      </w:r>
      <w:r w:rsidRPr="00311503">
        <w:rPr>
          <w:rFonts w:ascii="Times New Roman" w:eastAsia="Times New Roman" w:hAnsi="Times New Roman" w:cs="Times New Roman"/>
          <w:i/>
          <w:lang w:eastAsia="ar-SA"/>
        </w:rPr>
        <w:t>В целях проведения настоящей закупки «номер» и «комната» - равнозначные понятия.</w:t>
      </w:r>
    </w:p>
    <w:p w:rsidR="00311503" w:rsidRPr="00311503" w:rsidRDefault="00311503" w:rsidP="00311503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lang w:eastAsia="ar-SA"/>
        </w:rPr>
      </w:pPr>
      <w:r w:rsidRPr="00311503">
        <w:rPr>
          <w:rFonts w:ascii="Times New Roman" w:eastAsia="Times New Roman" w:hAnsi="Times New Roman" w:cs="Times New Roman"/>
          <w:lang w:eastAsia="ar-SA"/>
        </w:rPr>
        <w:t>9.Организация диетического и лечебного питания в соответствии с медицинскими показаниями. Кратность питания – не реже четырех раз в сутки.</w:t>
      </w:r>
    </w:p>
    <w:p w:rsidR="00311503" w:rsidRPr="00311503" w:rsidRDefault="00311503" w:rsidP="003115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11503">
        <w:rPr>
          <w:rFonts w:ascii="Times New Roman" w:eastAsia="Times New Roman" w:hAnsi="Times New Roman" w:cs="Times New Roman"/>
          <w:lang w:eastAsia="ar-SA"/>
        </w:rPr>
        <w:t xml:space="preserve">10. Здания и сооружения организации, оказывающей санаторно-курортные услуги должны соответствовать требованиям </w:t>
      </w:r>
      <w:r w:rsidRPr="00311503">
        <w:rPr>
          <w:rFonts w:ascii="Times New Roman" w:eastAsia="Calibri" w:hAnsi="Times New Roman" w:cs="Times New Roman"/>
          <w:lang w:eastAsia="ru-RU"/>
        </w:rPr>
        <w:t>«СП 59.13330.2020. Свод правил. Доступность зданий и сооружений для маломобильных групп населения. СНиП 35-01-2001».</w:t>
      </w:r>
    </w:p>
    <w:p w:rsidR="00311503" w:rsidRPr="00311503" w:rsidRDefault="00311503" w:rsidP="00311503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pacing w:val="6"/>
          <w:lang w:eastAsia="ar-SA"/>
        </w:rPr>
      </w:pPr>
      <w:r w:rsidRPr="00311503">
        <w:rPr>
          <w:rFonts w:ascii="Times New Roman" w:eastAsia="Times New Roman" w:hAnsi="Times New Roman" w:cs="Times New Roman"/>
          <w:spacing w:val="6"/>
          <w:lang w:eastAsia="ar-SA"/>
        </w:rPr>
        <w:t>11.Обеспечение питьевой водой круглосуточно.</w:t>
      </w:r>
    </w:p>
    <w:p w:rsidR="00311503" w:rsidRPr="00311503" w:rsidRDefault="00311503" w:rsidP="00311503">
      <w:pPr>
        <w:shd w:val="clear" w:color="auto" w:fill="FFFFFF"/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pacing w:val="6"/>
          <w:lang w:eastAsia="ar-SA"/>
        </w:rPr>
      </w:pPr>
      <w:r w:rsidRPr="00311503">
        <w:rPr>
          <w:rFonts w:ascii="Times New Roman" w:eastAsia="Times New Roman" w:hAnsi="Times New Roman" w:cs="Times New Roman"/>
          <w:spacing w:val="6"/>
          <w:lang w:eastAsia="ar-SA"/>
        </w:rPr>
        <w:t>12.Обеспечение холодным и горячим водоснабжением круглосуточно.</w:t>
      </w:r>
    </w:p>
    <w:p w:rsidR="00311503" w:rsidRPr="00311503" w:rsidRDefault="00311503" w:rsidP="00311503">
      <w:pPr>
        <w:shd w:val="clear" w:color="auto" w:fill="FFFFFF"/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pacing w:val="6"/>
          <w:lang w:eastAsia="ar-SA"/>
        </w:rPr>
      </w:pPr>
      <w:r w:rsidRPr="00311503">
        <w:rPr>
          <w:rFonts w:ascii="Times New Roman" w:eastAsia="Times New Roman" w:hAnsi="Times New Roman" w:cs="Times New Roman"/>
          <w:spacing w:val="6"/>
          <w:lang w:eastAsia="ar-SA"/>
        </w:rPr>
        <w:lastRenderedPageBreak/>
        <w:t>13.Обеспечение освещением и энергоснабжением круглосуточно.</w:t>
      </w:r>
    </w:p>
    <w:p w:rsidR="00311503" w:rsidRPr="00311503" w:rsidRDefault="00311503" w:rsidP="003115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11503">
        <w:rPr>
          <w:rFonts w:ascii="Times New Roman" w:eastAsia="Times New Roman" w:hAnsi="Times New Roman" w:cs="Times New Roman"/>
          <w:lang w:eastAsia="ar-SA"/>
        </w:rPr>
        <w:t xml:space="preserve">14. Наличие круглосуточного поста охраны в зданиях, где расположены жилые, лечебные, спортивно-оздоровительные и культурно-развлекательные помещения. </w:t>
      </w:r>
    </w:p>
    <w:p w:rsidR="00311503" w:rsidRPr="00311503" w:rsidRDefault="00311503" w:rsidP="00311503">
      <w:pPr>
        <w:widowControl w:val="0"/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lang w:eastAsia="ar-SA"/>
        </w:rPr>
      </w:pPr>
      <w:r w:rsidRPr="00311503">
        <w:rPr>
          <w:rFonts w:ascii="Times New Roman" w:eastAsia="Times New Roman" w:hAnsi="Times New Roman" w:cs="Times New Roman"/>
          <w:lang w:eastAsia="ar-SA"/>
        </w:rPr>
        <w:t xml:space="preserve">15. Организация культурно-массовых и досуговых мероприятий для различных возрастных категорий граждан. </w:t>
      </w:r>
    </w:p>
    <w:p w:rsidR="00311503" w:rsidRPr="00311503" w:rsidRDefault="00311503" w:rsidP="00311503">
      <w:pPr>
        <w:widowControl w:val="0"/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lang w:eastAsia="ar-SA"/>
        </w:rPr>
      </w:pPr>
      <w:r w:rsidRPr="00311503">
        <w:rPr>
          <w:rFonts w:ascii="Times New Roman" w:eastAsia="Times New Roman" w:hAnsi="Times New Roman" w:cs="Times New Roman"/>
          <w:lang w:eastAsia="ar-SA"/>
        </w:rPr>
        <w:t>16.  Оформление отчетной  документации.</w:t>
      </w:r>
    </w:p>
    <w:p w:rsidR="00311503" w:rsidRPr="00311503" w:rsidRDefault="00311503" w:rsidP="00311503">
      <w:pPr>
        <w:widowControl w:val="0"/>
        <w:suppressAutoHyphens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11503">
        <w:rPr>
          <w:rFonts w:ascii="Times New Roman" w:eastAsia="Times New Roman" w:hAnsi="Times New Roman" w:cs="Times New Roman"/>
          <w:lang w:eastAsia="ar-SA"/>
        </w:rPr>
        <w:t>17. В случае необходимости на основании письменного требования Заказчика сроки заездов по путевкам должны быть перенесены Исполнителем, при этом срок окончания лечения по путевке должен быть не позднее 25.12.2022.</w:t>
      </w:r>
    </w:p>
    <w:p w:rsidR="00311503" w:rsidRPr="00311503" w:rsidRDefault="00311503" w:rsidP="00311503">
      <w:pPr>
        <w:widowControl w:val="0"/>
        <w:suppressAutoHyphens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311503" w:rsidRPr="00311503" w:rsidRDefault="00311503" w:rsidP="00311503">
      <w:pPr>
        <w:shd w:val="clear" w:color="auto" w:fill="FFFFFF"/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lang w:eastAsia="ar-SA"/>
        </w:rPr>
      </w:pPr>
    </w:p>
    <w:p w:rsidR="00311503" w:rsidRPr="00311503" w:rsidRDefault="00311503" w:rsidP="00311503">
      <w:pPr>
        <w:shd w:val="clear" w:color="auto" w:fill="FFFFFF"/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lang w:eastAsia="ar-SA"/>
        </w:rPr>
      </w:pPr>
    </w:p>
    <w:p w:rsidR="00311503" w:rsidRPr="00311503" w:rsidRDefault="00311503" w:rsidP="00311503">
      <w:pPr>
        <w:shd w:val="clear" w:color="auto" w:fill="FFFFFF"/>
        <w:tabs>
          <w:tab w:val="left" w:pos="1051"/>
        </w:tabs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lang w:eastAsia="ar-SA"/>
        </w:rPr>
      </w:pPr>
    </w:p>
    <w:p w:rsidR="00311503" w:rsidRPr="00311503" w:rsidRDefault="00311503" w:rsidP="00311503">
      <w:pPr>
        <w:shd w:val="clear" w:color="auto" w:fill="FFFFFF"/>
        <w:tabs>
          <w:tab w:val="left" w:pos="1051"/>
        </w:tabs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lang w:eastAsia="ar-SA"/>
        </w:rPr>
      </w:pPr>
    </w:p>
    <w:p w:rsidR="003F62BF" w:rsidRPr="00311503" w:rsidRDefault="003F62BF" w:rsidP="00311503">
      <w:bookmarkStart w:id="0" w:name="_GoBack"/>
      <w:bookmarkEnd w:id="0"/>
    </w:p>
    <w:sectPr w:rsidR="003F62BF" w:rsidRPr="0031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40"/>
    <w:rsid w:val="0013293B"/>
    <w:rsid w:val="00133112"/>
    <w:rsid w:val="00134F08"/>
    <w:rsid w:val="00160821"/>
    <w:rsid w:val="00231B40"/>
    <w:rsid w:val="00235F1B"/>
    <w:rsid w:val="0026024B"/>
    <w:rsid w:val="00311503"/>
    <w:rsid w:val="00360E18"/>
    <w:rsid w:val="003D0C54"/>
    <w:rsid w:val="003F62BF"/>
    <w:rsid w:val="0040743C"/>
    <w:rsid w:val="004C790D"/>
    <w:rsid w:val="004F43D4"/>
    <w:rsid w:val="00503198"/>
    <w:rsid w:val="005605AB"/>
    <w:rsid w:val="005A126E"/>
    <w:rsid w:val="005A6788"/>
    <w:rsid w:val="006529EC"/>
    <w:rsid w:val="006D2C17"/>
    <w:rsid w:val="0074706F"/>
    <w:rsid w:val="00821010"/>
    <w:rsid w:val="0082351F"/>
    <w:rsid w:val="008327DF"/>
    <w:rsid w:val="00916D1A"/>
    <w:rsid w:val="009F599D"/>
    <w:rsid w:val="00A047C9"/>
    <w:rsid w:val="00A87C1F"/>
    <w:rsid w:val="00B016F0"/>
    <w:rsid w:val="00B160FE"/>
    <w:rsid w:val="00C110CD"/>
    <w:rsid w:val="00C3264C"/>
    <w:rsid w:val="00C428E5"/>
    <w:rsid w:val="00CC6243"/>
    <w:rsid w:val="00CD0534"/>
    <w:rsid w:val="00D05653"/>
    <w:rsid w:val="00D7052E"/>
    <w:rsid w:val="00D71F46"/>
    <w:rsid w:val="00D720C9"/>
    <w:rsid w:val="00DD15A6"/>
    <w:rsid w:val="00E3397E"/>
    <w:rsid w:val="00E37BFF"/>
    <w:rsid w:val="00E423CD"/>
    <w:rsid w:val="00E53D75"/>
    <w:rsid w:val="00E95FF1"/>
    <w:rsid w:val="00F430F2"/>
    <w:rsid w:val="00FB1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1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0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1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0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Крютченко Максим Анатольевич</dc:creator>
  <cp:lastModifiedBy>Такмакова Ольга Александровна</cp:lastModifiedBy>
  <cp:revision>23</cp:revision>
  <cp:lastPrinted>2022-06-08T03:35:00Z</cp:lastPrinted>
  <dcterms:created xsi:type="dcterms:W3CDTF">2022-01-19T04:19:00Z</dcterms:created>
  <dcterms:modified xsi:type="dcterms:W3CDTF">2022-06-08T03:35:00Z</dcterms:modified>
</cp:coreProperties>
</file>