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A0502" w:rsidRDefault="003A0502" w:rsidP="00465986">
      <w:pPr>
        <w:keepLines/>
        <w:widowControl w:val="0"/>
        <w:autoSpaceDE w:val="0"/>
        <w:autoSpaceDN w:val="0"/>
        <w:adjustRightInd w:val="0"/>
        <w:jc w:val="center"/>
        <w:rPr>
          <w:b/>
        </w:rPr>
      </w:pPr>
    </w:p>
    <w:p w:rsidR="00104B55" w:rsidRDefault="00104B55" w:rsidP="00104B55">
      <w:pPr>
        <w:keepLines/>
        <w:widowControl w:val="0"/>
        <w:autoSpaceDE w:val="0"/>
        <w:autoSpaceDN w:val="0"/>
        <w:adjustRightInd w:val="0"/>
        <w:jc w:val="center"/>
        <w:rPr>
          <w:b/>
          <w:bCs/>
        </w:rPr>
      </w:pPr>
      <w:r w:rsidRPr="00CC58EA">
        <w:rPr>
          <w:b/>
          <w:bCs/>
        </w:rPr>
        <w:t xml:space="preserve">Выполнение работ по обеспечению инвалидов Краснодарского края </w:t>
      </w:r>
      <w:r>
        <w:rPr>
          <w:b/>
          <w:bCs/>
        </w:rPr>
        <w:t>специальной</w:t>
      </w:r>
      <w:r w:rsidRPr="00CC58EA">
        <w:rPr>
          <w:b/>
          <w:bCs/>
        </w:rPr>
        <w:t xml:space="preserve"> одежд</w:t>
      </w:r>
      <w:r>
        <w:rPr>
          <w:b/>
          <w:bCs/>
        </w:rPr>
        <w:t>ой</w:t>
      </w:r>
      <w:r w:rsidRPr="00CC58EA">
        <w:rPr>
          <w:b/>
          <w:bCs/>
        </w:rPr>
        <w:t xml:space="preserve"> в 202</w:t>
      </w:r>
      <w:r>
        <w:rPr>
          <w:b/>
          <w:bCs/>
        </w:rPr>
        <w:t>2</w:t>
      </w:r>
      <w:r w:rsidRPr="00CC58EA">
        <w:rPr>
          <w:b/>
          <w:bCs/>
        </w:rPr>
        <w:t xml:space="preserve"> году</w:t>
      </w:r>
    </w:p>
    <w:p w:rsidR="00104B55" w:rsidRPr="004425C9" w:rsidRDefault="00104B55" w:rsidP="00104B55">
      <w:pPr>
        <w:keepLines/>
        <w:widowControl w:val="0"/>
        <w:autoSpaceDE w:val="0"/>
        <w:autoSpaceDN w:val="0"/>
        <w:adjustRightInd w:val="0"/>
        <w:jc w:val="center"/>
      </w:pPr>
    </w:p>
    <w:tbl>
      <w:tblPr>
        <w:tblStyle w:val="a6"/>
        <w:tblW w:w="5000" w:type="pct"/>
        <w:tblLayout w:type="fixed"/>
        <w:tblLook w:val="04A0" w:firstRow="1" w:lastRow="0" w:firstColumn="1" w:lastColumn="0" w:noHBand="0" w:noVBand="1"/>
      </w:tblPr>
      <w:tblGrid>
        <w:gridCol w:w="562"/>
        <w:gridCol w:w="2267"/>
        <w:gridCol w:w="9783"/>
        <w:gridCol w:w="708"/>
        <w:gridCol w:w="1553"/>
      </w:tblGrid>
      <w:tr w:rsidR="00104B55" w:rsidRPr="004425C9" w:rsidTr="00167348">
        <w:tc>
          <w:tcPr>
            <w:tcW w:w="189" w:type="pct"/>
          </w:tcPr>
          <w:p w:rsidR="00104B55" w:rsidRPr="004425C9" w:rsidRDefault="00104B55" w:rsidP="00FE36FD">
            <w:pPr>
              <w:keepLines/>
              <w:widowControl w:val="0"/>
              <w:jc w:val="both"/>
            </w:pPr>
            <w:r w:rsidRPr="004425C9">
              <w:t>№ п/п</w:t>
            </w:r>
          </w:p>
        </w:tc>
        <w:tc>
          <w:tcPr>
            <w:tcW w:w="762" w:type="pct"/>
          </w:tcPr>
          <w:p w:rsidR="00104B55" w:rsidRPr="004425C9" w:rsidRDefault="00104B55" w:rsidP="00104B55">
            <w:pPr>
              <w:keepLines/>
              <w:widowControl w:val="0"/>
              <w:jc w:val="center"/>
            </w:pPr>
            <w:r w:rsidRPr="004425C9">
              <w:t>Наименование товара, работ, услуг</w:t>
            </w:r>
          </w:p>
        </w:tc>
        <w:tc>
          <w:tcPr>
            <w:tcW w:w="3289" w:type="pct"/>
          </w:tcPr>
          <w:p w:rsidR="00104B55" w:rsidRPr="004425C9" w:rsidRDefault="00104B55" w:rsidP="00FE36FD">
            <w:pPr>
              <w:keepLines/>
              <w:widowControl w:val="0"/>
              <w:jc w:val="center"/>
            </w:pPr>
            <w:r w:rsidRPr="004425C9">
              <w:t>Описание объекта закупки</w:t>
            </w:r>
          </w:p>
        </w:tc>
        <w:tc>
          <w:tcPr>
            <w:tcW w:w="238" w:type="pct"/>
          </w:tcPr>
          <w:p w:rsidR="00104B55" w:rsidRPr="004425C9" w:rsidRDefault="00104B55" w:rsidP="00FE36FD">
            <w:pPr>
              <w:keepLines/>
              <w:widowControl w:val="0"/>
              <w:jc w:val="both"/>
            </w:pPr>
            <w:r w:rsidRPr="004425C9">
              <w:t>Ед. изм.</w:t>
            </w:r>
          </w:p>
        </w:tc>
        <w:tc>
          <w:tcPr>
            <w:tcW w:w="522" w:type="pct"/>
          </w:tcPr>
          <w:p w:rsidR="00104B55" w:rsidRPr="004425C9" w:rsidRDefault="00104B55" w:rsidP="00FE36FD">
            <w:pPr>
              <w:keepLines/>
              <w:widowControl w:val="0"/>
              <w:jc w:val="both"/>
            </w:pPr>
            <w:r w:rsidRPr="004425C9">
              <w:t>Цена за ед. изм.</w:t>
            </w:r>
            <w:r w:rsidRPr="004425C9">
              <w:rPr>
                <w:rStyle w:val="ae"/>
              </w:rPr>
              <w:footnoteReference w:id="1"/>
            </w:r>
            <w:r w:rsidRPr="004425C9">
              <w:t>, руб.</w:t>
            </w:r>
          </w:p>
        </w:tc>
      </w:tr>
      <w:tr w:rsidR="00104B55" w:rsidRPr="004425C9" w:rsidTr="00167348">
        <w:tc>
          <w:tcPr>
            <w:tcW w:w="189" w:type="pct"/>
          </w:tcPr>
          <w:p w:rsidR="00104B55" w:rsidRPr="004425C9" w:rsidRDefault="00104B55" w:rsidP="00FE36FD">
            <w:pPr>
              <w:keepLines/>
              <w:widowControl w:val="0"/>
            </w:pPr>
            <w:r>
              <w:t>1.</w:t>
            </w:r>
          </w:p>
        </w:tc>
        <w:tc>
          <w:tcPr>
            <w:tcW w:w="762" w:type="pct"/>
          </w:tcPr>
          <w:p w:rsidR="00104B55" w:rsidRPr="00CC58EA" w:rsidRDefault="00104B55" w:rsidP="00FE36FD">
            <w:pPr>
              <w:keepLines/>
              <w:widowControl w:val="0"/>
              <w:jc w:val="both"/>
            </w:pPr>
            <w:r w:rsidRPr="00CC58EA">
              <w:t>Комплект функционально-эстетической одежды для инвалидов с парной ампутацией верхних конечностей</w:t>
            </w:r>
          </w:p>
        </w:tc>
        <w:tc>
          <w:tcPr>
            <w:tcW w:w="3289" w:type="pct"/>
          </w:tcPr>
          <w:p w:rsidR="00104B55" w:rsidRPr="008324D4" w:rsidRDefault="00104B55" w:rsidP="00FE36FD">
            <w:pPr>
              <w:jc w:val="both"/>
              <w:rPr>
                <w:b/>
                <w:i/>
              </w:rPr>
            </w:pPr>
            <w:r w:rsidRPr="00BF26AE">
              <w:rPr>
                <w:b/>
                <w:i/>
              </w:rPr>
              <w:t>Комплект функционально-эстетической одежды для инвалидов с парной ампутацией верхних конечностей</w:t>
            </w:r>
          </w:p>
          <w:p w:rsidR="00104B55" w:rsidRPr="00BF26AE" w:rsidRDefault="00104B55" w:rsidP="00FE36FD">
            <w:pPr>
              <w:jc w:val="both"/>
            </w:pPr>
            <w:r w:rsidRPr="00BF26AE">
              <w:t>Специальная одежда должна быть предназначена для обеспечения самообслуживания инвалидов в любых условиях. Изготовление должно производиться по индивидуальному техпроцессу модельно-макетным методом.</w:t>
            </w:r>
          </w:p>
          <w:p w:rsidR="00104B55" w:rsidRPr="00BF26AE" w:rsidRDefault="00104B55" w:rsidP="00FE36FD">
            <w:pPr>
              <w:jc w:val="both"/>
            </w:pPr>
            <w:r w:rsidRPr="00BF26AE">
              <w:t>Летний комплект одежды должен состоять из: пиджака/жакета/куртки летней (по выбору Получателя), брюк/юбки (по выбору Получателя), сорочки/блузы (по выбору Получателя), гигиенических элементов - 4 шт.</w:t>
            </w:r>
          </w:p>
          <w:p w:rsidR="00104B55" w:rsidRPr="008324D4" w:rsidRDefault="00104B55" w:rsidP="00B345FF">
            <w:pPr>
              <w:jc w:val="both"/>
              <w:rPr>
                <w:sz w:val="20"/>
                <w:szCs w:val="26"/>
                <w:lang w:eastAsia="ru-RU"/>
              </w:rPr>
            </w:pPr>
            <w:r w:rsidRPr="00BF26AE">
              <w:t xml:space="preserve">Летний комплект одежды должен быть выполнен из натуральных и смесовых тканей и должен обеспечивать воздухопроницаемость.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w:t>
            </w:r>
            <w:bookmarkStart w:id="0" w:name="_GoBack"/>
            <w:bookmarkEnd w:id="0"/>
            <w:r w:rsidRPr="00BF26AE">
              <w:t xml:space="preserve"> и функциональные узлы, с обязательной корректировкой конструкции по результатам примерки. 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 Гигиенические элементы должны включать: трусы - 2 шт. и гигиенические прокладки - 2 шт. Гигиенические элементы должны быть изготовлены из 100% хлопка.</w:t>
            </w:r>
          </w:p>
        </w:tc>
        <w:tc>
          <w:tcPr>
            <w:tcW w:w="238" w:type="pct"/>
          </w:tcPr>
          <w:p w:rsidR="00104B55" w:rsidRPr="004425C9" w:rsidRDefault="00104B55" w:rsidP="00FE36FD">
            <w:pPr>
              <w:keepLines/>
              <w:widowControl w:val="0"/>
              <w:jc w:val="both"/>
            </w:pPr>
            <w:r w:rsidRPr="0096449E">
              <w:t>шт.</w:t>
            </w:r>
          </w:p>
        </w:tc>
        <w:tc>
          <w:tcPr>
            <w:tcW w:w="522" w:type="pct"/>
          </w:tcPr>
          <w:p w:rsidR="00104B55" w:rsidRPr="004425C9" w:rsidRDefault="00104B55" w:rsidP="00FE36FD">
            <w:pPr>
              <w:keepLines/>
              <w:widowControl w:val="0"/>
              <w:jc w:val="both"/>
            </w:pPr>
            <w:r>
              <w:t>34 466,67</w:t>
            </w:r>
          </w:p>
        </w:tc>
      </w:tr>
      <w:tr w:rsidR="00104B55" w:rsidRPr="004425C9" w:rsidTr="00167348">
        <w:tc>
          <w:tcPr>
            <w:tcW w:w="189" w:type="pct"/>
          </w:tcPr>
          <w:p w:rsidR="00104B55" w:rsidRPr="004425C9" w:rsidRDefault="00104B55" w:rsidP="00FE36FD">
            <w:pPr>
              <w:keepLines/>
              <w:widowControl w:val="0"/>
            </w:pPr>
            <w:r>
              <w:t>2.</w:t>
            </w:r>
          </w:p>
        </w:tc>
        <w:tc>
          <w:tcPr>
            <w:tcW w:w="762" w:type="pct"/>
          </w:tcPr>
          <w:p w:rsidR="00104B55" w:rsidRPr="00CC58EA" w:rsidRDefault="00104B55" w:rsidP="00FE36FD">
            <w:pPr>
              <w:keepLines/>
              <w:widowControl w:val="0"/>
              <w:jc w:val="both"/>
            </w:pPr>
            <w:r w:rsidRPr="00CC58EA">
              <w:t>Комплект функционально-эстетической одежды для инвалидов с парной ампутацией верхних конечностей</w:t>
            </w:r>
          </w:p>
        </w:tc>
        <w:tc>
          <w:tcPr>
            <w:tcW w:w="3289" w:type="pct"/>
            <w:vAlign w:val="center"/>
          </w:tcPr>
          <w:p w:rsidR="00104B55" w:rsidRDefault="00104B55" w:rsidP="00FE36FD">
            <w:pPr>
              <w:jc w:val="both"/>
              <w:rPr>
                <w:b/>
                <w:i/>
                <w:color w:val="000000"/>
              </w:rPr>
            </w:pPr>
            <w:r w:rsidRPr="00BF26AE">
              <w:rPr>
                <w:b/>
                <w:i/>
                <w:color w:val="000000"/>
              </w:rPr>
              <w:t>Комплект функционально-эстетической одежды для инвалидов с парной</w:t>
            </w:r>
            <w:r w:rsidR="002028EB">
              <w:rPr>
                <w:b/>
                <w:i/>
                <w:color w:val="000000"/>
              </w:rPr>
              <w:t xml:space="preserve"> ампутацией верхних конечностей</w:t>
            </w:r>
          </w:p>
          <w:p w:rsidR="00104B55" w:rsidRPr="00BF26AE" w:rsidRDefault="00104B55" w:rsidP="00FE36FD">
            <w:pPr>
              <w:jc w:val="both"/>
              <w:rPr>
                <w:color w:val="000000"/>
              </w:rPr>
            </w:pPr>
            <w:r w:rsidRPr="00BF26AE">
              <w:rPr>
                <w:color w:val="000000"/>
              </w:rPr>
              <w:t>Специальная одежда должна быть предназначена для обеспечения самообслуживания инвалидов в любых условиях. Изготовление должно производит</w:t>
            </w:r>
            <w:r>
              <w:rPr>
                <w:color w:val="000000"/>
              </w:rPr>
              <w:t>ь</w:t>
            </w:r>
            <w:r w:rsidRPr="00BF26AE">
              <w:rPr>
                <w:color w:val="000000"/>
              </w:rPr>
              <w:t>ся по индивидуальному техпроцессу модельно-макетным методом.</w:t>
            </w:r>
          </w:p>
          <w:p w:rsidR="00104B55" w:rsidRDefault="00104B55" w:rsidP="00FE36FD">
            <w:pPr>
              <w:jc w:val="both"/>
              <w:rPr>
                <w:color w:val="000000"/>
              </w:rPr>
            </w:pPr>
            <w:r w:rsidRPr="00BF26AE">
              <w:rPr>
                <w:color w:val="000000"/>
              </w:rPr>
              <w:t>Зимний комплект одежды должен состоять из: утепленной куртки с пристегивающимся капюшоном, со съемным утепленным жилетом/полупальто (по выбору Получателя), утепленных брюк/полукомбинезона/юбки (по выбору Получателя).</w:t>
            </w:r>
          </w:p>
          <w:p w:rsidR="00104B55" w:rsidRPr="008324D4" w:rsidRDefault="00104B55" w:rsidP="00FE36FD">
            <w:pPr>
              <w:jc w:val="both"/>
              <w:rPr>
                <w:color w:val="000000"/>
              </w:rPr>
            </w:pPr>
            <w:r w:rsidRPr="00BF26AE">
              <w:rPr>
                <w:color w:val="000000"/>
              </w:rPr>
              <w:t xml:space="preserve">Зимний комплект должен быть выполнен из полиэфирных тканей на подкладке, должен обеспечивать тепло и ветрозащиту, водонепроницаемость, хорошую вентиляцию. </w:t>
            </w:r>
            <w:proofErr w:type="spellStart"/>
            <w:r w:rsidRPr="00BF26AE">
              <w:rPr>
                <w:color w:val="000000"/>
              </w:rPr>
              <w:t>Подклада</w:t>
            </w:r>
            <w:proofErr w:type="spellEnd"/>
            <w:r w:rsidRPr="00BF26AE">
              <w:rPr>
                <w:color w:val="000000"/>
              </w:rPr>
              <w:t xml:space="preserve"> должна быть из 100% вискозы. Утеплитель - из 100% полиэфира.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с обязательной корректировкой конструкции по результатам примерки. 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w:t>
            </w:r>
          </w:p>
        </w:tc>
        <w:tc>
          <w:tcPr>
            <w:tcW w:w="238" w:type="pct"/>
          </w:tcPr>
          <w:p w:rsidR="00104B55" w:rsidRDefault="00104B55" w:rsidP="00FE36FD">
            <w:r w:rsidRPr="00F63FA8">
              <w:t>шт.</w:t>
            </w:r>
          </w:p>
        </w:tc>
        <w:tc>
          <w:tcPr>
            <w:tcW w:w="522" w:type="pct"/>
          </w:tcPr>
          <w:p w:rsidR="00104B55" w:rsidRPr="004425C9" w:rsidRDefault="00104B55" w:rsidP="00FE36FD">
            <w:pPr>
              <w:keepLines/>
              <w:widowControl w:val="0"/>
              <w:jc w:val="both"/>
            </w:pPr>
            <w:r>
              <w:t>37 166,67</w:t>
            </w:r>
          </w:p>
        </w:tc>
      </w:tr>
      <w:tr w:rsidR="00104B55" w:rsidRPr="004425C9" w:rsidTr="00167348">
        <w:tc>
          <w:tcPr>
            <w:tcW w:w="189" w:type="pct"/>
          </w:tcPr>
          <w:p w:rsidR="00104B55" w:rsidRPr="004425C9" w:rsidRDefault="00104B55" w:rsidP="00FE36FD">
            <w:pPr>
              <w:keepLines/>
              <w:widowControl w:val="0"/>
            </w:pPr>
            <w:r>
              <w:t>3.</w:t>
            </w:r>
          </w:p>
        </w:tc>
        <w:tc>
          <w:tcPr>
            <w:tcW w:w="762" w:type="pct"/>
          </w:tcPr>
          <w:p w:rsidR="00104B55" w:rsidRPr="00CC58EA" w:rsidRDefault="00104B55" w:rsidP="00FE36FD">
            <w:pPr>
              <w:keepLines/>
              <w:widowControl w:val="0"/>
              <w:jc w:val="both"/>
            </w:pPr>
            <w:r w:rsidRPr="00CC58EA">
              <w:t>Ортопедические брюки</w:t>
            </w:r>
          </w:p>
        </w:tc>
        <w:tc>
          <w:tcPr>
            <w:tcW w:w="3289" w:type="pct"/>
          </w:tcPr>
          <w:p w:rsidR="00104B55" w:rsidRPr="008324D4" w:rsidRDefault="00104B55" w:rsidP="00FE36FD">
            <w:pPr>
              <w:jc w:val="both"/>
              <w:rPr>
                <w:b/>
                <w:i/>
              </w:rPr>
            </w:pPr>
            <w:r w:rsidRPr="00F05CAC">
              <w:rPr>
                <w:b/>
                <w:i/>
              </w:rPr>
              <w:t>Ортопедические брюки</w:t>
            </w:r>
          </w:p>
          <w:p w:rsidR="00104B55" w:rsidRPr="008324D4" w:rsidRDefault="00104B55" w:rsidP="00FE36FD">
            <w:pPr>
              <w:jc w:val="both"/>
              <w:rPr>
                <w:b/>
                <w:i/>
              </w:rPr>
            </w:pPr>
            <w:r>
              <w:t>Ортопедические б</w:t>
            </w:r>
            <w:r w:rsidRPr="00F05CAC">
              <w:t>рюки должны быть выполнены из смешанных тканей для и должны обеспечивать воздухопроницаемость. Должны изготавливаться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Брюки должны быть предназначены для обеспечения самообслуживания и/или облегчения действий обслуживающих лиц. Брюки ортопедические должны изготавливаться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 Брюки должны быть снабжены подкладкой. Верх брюк должен изготавливаться из натуральных или смесовых материалов по выбору получателя. Подкладка брюк должна быть - из 100 % вискозы. Брюки должны быть разъемные по боковым швам, с поясом на эластичной ленте, или резинке, или как н</w:t>
            </w:r>
            <w:r>
              <w:t xml:space="preserve">а классических брюках: резинка </w:t>
            </w:r>
            <w:r w:rsidRPr="00F05CAC">
              <w:t>только на задней половине брюк, а спереди пояс должен быть гладкий. На брюках должны быть функциональные карманы.</w:t>
            </w:r>
          </w:p>
        </w:tc>
        <w:tc>
          <w:tcPr>
            <w:tcW w:w="238" w:type="pct"/>
          </w:tcPr>
          <w:p w:rsidR="00104B55" w:rsidRDefault="00104B55" w:rsidP="00FE36FD">
            <w:r w:rsidRPr="00F63FA8">
              <w:t>шт.</w:t>
            </w:r>
          </w:p>
        </w:tc>
        <w:tc>
          <w:tcPr>
            <w:tcW w:w="522" w:type="pct"/>
          </w:tcPr>
          <w:p w:rsidR="00104B55" w:rsidRPr="004425C9" w:rsidRDefault="00104B55" w:rsidP="00FE36FD">
            <w:pPr>
              <w:keepLines/>
              <w:widowControl w:val="0"/>
              <w:jc w:val="both"/>
            </w:pPr>
            <w:r>
              <w:t>10 100,00</w:t>
            </w:r>
          </w:p>
        </w:tc>
      </w:tr>
      <w:tr w:rsidR="00167348" w:rsidRPr="004425C9" w:rsidTr="00167348">
        <w:tc>
          <w:tcPr>
            <w:tcW w:w="4478" w:type="pct"/>
            <w:gridSpan w:val="4"/>
          </w:tcPr>
          <w:p w:rsidR="00167348" w:rsidRPr="00F63FA8" w:rsidRDefault="00167348" w:rsidP="00FE36FD">
            <w:r w:rsidRPr="00167348">
              <w:rPr>
                <w:b/>
              </w:rPr>
              <w:t>ИТОГО сумма НЦЕ:</w:t>
            </w:r>
          </w:p>
        </w:tc>
        <w:tc>
          <w:tcPr>
            <w:tcW w:w="522" w:type="pct"/>
          </w:tcPr>
          <w:p w:rsidR="00167348" w:rsidRPr="00167348" w:rsidRDefault="00167348" w:rsidP="00167348">
            <w:pPr>
              <w:keepLines/>
              <w:widowControl w:val="0"/>
              <w:jc w:val="center"/>
              <w:rPr>
                <w:b/>
              </w:rPr>
            </w:pPr>
            <w:r w:rsidRPr="00167348">
              <w:rPr>
                <w:b/>
              </w:rPr>
              <w:t>81 733,34</w:t>
            </w:r>
          </w:p>
        </w:tc>
      </w:tr>
      <w:tr w:rsidR="00167348" w:rsidRPr="004425C9" w:rsidTr="00167348">
        <w:tc>
          <w:tcPr>
            <w:tcW w:w="4478" w:type="pct"/>
            <w:gridSpan w:val="4"/>
          </w:tcPr>
          <w:p w:rsidR="00167348" w:rsidRPr="00F63FA8" w:rsidRDefault="00167348" w:rsidP="00FE36FD">
            <w:r w:rsidRPr="00167348">
              <w:rPr>
                <w:b/>
              </w:rPr>
              <w:t>МАКСИМАЛЬНОЕ ЗНАЧЕНИЕ ЦЕНЫ КОНТРАКТА:</w:t>
            </w:r>
          </w:p>
        </w:tc>
        <w:tc>
          <w:tcPr>
            <w:tcW w:w="522" w:type="pct"/>
          </w:tcPr>
          <w:p w:rsidR="00167348" w:rsidRPr="00167348" w:rsidRDefault="00167348" w:rsidP="00FE36FD">
            <w:pPr>
              <w:keepLines/>
              <w:widowControl w:val="0"/>
              <w:jc w:val="both"/>
              <w:rPr>
                <w:b/>
              </w:rPr>
            </w:pPr>
            <w:r w:rsidRPr="00167348">
              <w:rPr>
                <w:b/>
              </w:rPr>
              <w:t>2 000 000,00</w:t>
            </w:r>
          </w:p>
        </w:tc>
      </w:tr>
    </w:tbl>
    <w:p w:rsidR="00104B55" w:rsidRDefault="00104B55" w:rsidP="00104B55">
      <w:pPr>
        <w:suppressAutoHyphens/>
        <w:rPr>
          <w:b/>
        </w:rPr>
      </w:pPr>
    </w:p>
    <w:p w:rsidR="00104B55" w:rsidRPr="008324D4" w:rsidRDefault="00104B55" w:rsidP="002028EB">
      <w:pPr>
        <w:suppressAutoHyphens/>
        <w:ind w:firstLine="567"/>
        <w:jc w:val="both"/>
        <w:rPr>
          <w:b/>
        </w:rPr>
      </w:pPr>
      <w:r w:rsidRPr="008324D4">
        <w:rPr>
          <w:b/>
        </w:rPr>
        <w:t xml:space="preserve">Требования к качеству и </w:t>
      </w:r>
      <w:r w:rsidRPr="008324D4">
        <w:rPr>
          <w:b/>
          <w:bCs/>
        </w:rPr>
        <w:t>безопасности товара</w:t>
      </w:r>
    </w:p>
    <w:p w:rsidR="00104B55" w:rsidRDefault="00104B55" w:rsidP="002028EB">
      <w:pPr>
        <w:suppressAutoHyphens/>
        <w:ind w:firstLine="567"/>
        <w:jc w:val="both"/>
      </w:pPr>
      <w:r w:rsidRPr="008E56AA">
        <w:t>Специальная одежда должна соотве</w:t>
      </w:r>
      <w:r>
        <w:t>тствовать требованиям п. 6.1.3, 6.1.4 ГОСТ Р 54408-202</w:t>
      </w:r>
      <w:r w:rsidRPr="008E56AA">
        <w:t xml:space="preserve">1 </w:t>
      </w:r>
      <w:r>
        <w:t xml:space="preserve">Национальный стандарт Российской Федерации </w:t>
      </w:r>
      <w:r w:rsidRPr="008E56AA">
        <w:t>«Одежда специальная для инвалидов. Общие технические условия», требованиям Национального стандарта Российской Федерации ГОСТ Р</w:t>
      </w:r>
      <w:r>
        <w:t xml:space="preserve"> 51632-2021</w:t>
      </w:r>
      <w:r w:rsidRPr="008E56AA">
        <w:t xml:space="preserve"> «Технические средства реабилитации людей с ограничениями жизнедеятельности. Общие технические требования и методы испытаний»; ГОСТ Р 52770-2016 Национального стандарта Российской Федерации «Изделия медицинские. Требования безопасности. Методы санитарно-химических и токсикологических исп</w:t>
      </w:r>
      <w:r>
        <w:t>ытаний»; ГОСТ ИСО 10993-5-2011 Межгосударственный стандарт «</w:t>
      </w:r>
      <w:r w:rsidRPr="008E56AA">
        <w:t xml:space="preserve">Изделия медицинские. Оценка биологического действия медицинских изделий. Часть 5. Исследования на </w:t>
      </w:r>
      <w:proofErr w:type="spellStart"/>
      <w:r w:rsidRPr="008E56AA">
        <w:t>ц</w:t>
      </w:r>
      <w:r>
        <w:t>итотоксичность</w:t>
      </w:r>
      <w:proofErr w:type="spellEnd"/>
      <w:r>
        <w:t xml:space="preserve">: методы </w:t>
      </w:r>
      <w:proofErr w:type="spellStart"/>
      <w:r>
        <w:t>in</w:t>
      </w:r>
      <w:proofErr w:type="spellEnd"/>
      <w:r>
        <w:t xml:space="preserve"> </w:t>
      </w:r>
      <w:proofErr w:type="spellStart"/>
      <w:r>
        <w:t>vitro</w:t>
      </w:r>
      <w:proofErr w:type="spellEnd"/>
      <w:r>
        <w:t>», ГОСТ ИСО 10993-10-2011 Межгосударственный стандарт «</w:t>
      </w:r>
      <w:r w:rsidRPr="008E56AA">
        <w:t>Изделия медицинские. Оценка биологического действия медицинских изделий. Часть 10. Исследования раздражающего и сенсибилизирующего действия</w:t>
      </w:r>
      <w:r>
        <w:t>».</w:t>
      </w:r>
      <w:r w:rsidRPr="008E56AA">
        <w:t xml:space="preserve"> Специальная одежда должна быть изготовлена из материалов, безопасных для здоровья пользователя. Специальная одежда должна быть эстетична и обеспечивать незаметность анатомических особенностей фигуры инвалида для окружающих. Одежда должна быть выполнена из воздухопроницаемой, гигроскопической ткани (хлопок и др.). Ткани должны быть устойчивы к действию растворителей при химчистке и </w:t>
      </w:r>
      <w:proofErr w:type="spellStart"/>
      <w:r w:rsidRPr="008E56AA">
        <w:t>травмобезопасны</w:t>
      </w:r>
      <w:proofErr w:type="spellEnd"/>
      <w:r w:rsidRPr="008E56AA">
        <w:t xml:space="preserve"> при носке. Специальная одежда не должна терять защитные и эстетические свойства при многократной чистке (стирке) на протяжении всего эксплуатационного срока. Прокладочные ткани должны иметь гладкую поверхность с низким коэффициентом трения, износостойкость тканей прокладки должна соответствовать сроку носки одежды в целом. Специальная одежда не должна иметь отдельных деталей, способных создавать опасность ее зацепления.</w:t>
      </w:r>
    </w:p>
    <w:p w:rsidR="00104B55" w:rsidRPr="008324D4" w:rsidRDefault="00104B55" w:rsidP="002028EB">
      <w:pPr>
        <w:suppressAutoHyphens/>
        <w:ind w:firstLine="567"/>
        <w:jc w:val="both"/>
      </w:pPr>
      <w:r>
        <w:t>При использовании И</w:t>
      </w:r>
      <w:r w:rsidRPr="008E56AA">
        <w:t>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104B55" w:rsidRPr="008324D4" w:rsidRDefault="00104B55" w:rsidP="002028EB">
      <w:pPr>
        <w:suppressAutoHyphens/>
        <w:autoSpaceDE w:val="0"/>
        <w:ind w:firstLine="567"/>
        <w:jc w:val="both"/>
      </w:pPr>
      <w:r w:rsidRPr="008324D4">
        <w:rPr>
          <w:b/>
          <w:bCs/>
        </w:rPr>
        <w:t>Требования к разм</w:t>
      </w:r>
      <w:r>
        <w:rPr>
          <w:b/>
          <w:bCs/>
        </w:rPr>
        <w:t>ерам, упаковке, отгрузке товара</w:t>
      </w:r>
    </w:p>
    <w:p w:rsidR="00104B55" w:rsidRDefault="00104B55" w:rsidP="002028EB">
      <w:pPr>
        <w:suppressAutoHyphens/>
        <w:ind w:firstLine="567"/>
        <w:jc w:val="both"/>
      </w:pPr>
      <w:r w:rsidRPr="008E56AA">
        <w:t>Маркировка, упаков</w:t>
      </w:r>
      <w:r>
        <w:t>ка, хранение и транспортировка И</w:t>
      </w:r>
      <w:r w:rsidRPr="008E56AA">
        <w:t>зделий к месту выдачи инвалидам должна осуществляться с соблюдением требований ГОСТ Р 51632-20</w:t>
      </w:r>
      <w:r>
        <w:t>21</w:t>
      </w:r>
      <w:r w:rsidRPr="008E56AA">
        <w:t xml:space="preserve"> </w:t>
      </w:r>
      <w:r>
        <w:t>Национальный стандарт Российской Федерации</w:t>
      </w:r>
      <w:r w:rsidRPr="008E56AA">
        <w:t xml:space="preserve"> «Технические средства реабилитации людей с ограничениями жизнедеятельности. Общие технические требования и методы испытаний».</w:t>
      </w:r>
    </w:p>
    <w:p w:rsidR="00104B55" w:rsidRDefault="00104B55" w:rsidP="002028EB">
      <w:pPr>
        <w:suppressAutoHyphens/>
        <w:ind w:firstLine="567"/>
        <w:jc w:val="both"/>
      </w:pPr>
      <w:r w:rsidRPr="008E56AA">
        <w:t>Упаковка специальной одежды должна обеспечивать защиту от повреждений, порчи (изнашивания) или загрязнения во время хранения и транспортирования к месту пользования по назначению. При этом каждое Изделие должно быть уложено в индивидуальную упаковку, обеспечивающую защиту от воздействия механических и климатических факторов (п.</w:t>
      </w:r>
      <w:r>
        <w:t xml:space="preserve"> </w:t>
      </w:r>
      <w:r w:rsidRPr="008E56AA">
        <w:t>4.11.5 ГОСТ Р 51632-20</w:t>
      </w:r>
      <w:r>
        <w:t>21</w:t>
      </w:r>
      <w:r w:rsidRPr="008E56AA">
        <w:t xml:space="preserve"> </w:t>
      </w:r>
      <w:r>
        <w:t xml:space="preserve">Национальный стандарт Российской Федерации </w:t>
      </w:r>
      <w:r w:rsidRPr="008E56AA">
        <w:t>«Технические средства реабилитации людей с ограничениями жизнедеятельности. Общие технические требования и методы испытаний»).</w:t>
      </w:r>
    </w:p>
    <w:p w:rsidR="00104B55" w:rsidRDefault="00104B55" w:rsidP="002028EB">
      <w:pPr>
        <w:suppressAutoHyphens/>
        <w:ind w:firstLine="567"/>
        <w:jc w:val="both"/>
      </w:pPr>
      <w:r w:rsidRPr="008E56AA">
        <w:t>Поставляем</w:t>
      </w:r>
      <w:r>
        <w:t>ое</w:t>
      </w:r>
      <w:r w:rsidRPr="008E56AA">
        <w:t xml:space="preserve"> </w:t>
      </w:r>
      <w:r>
        <w:t>Изделие</w:t>
      </w:r>
      <w:r w:rsidRPr="008E56AA">
        <w:t xml:space="preserve"> долж</w:t>
      </w:r>
      <w:r>
        <w:t>но</w:t>
      </w:r>
      <w:r w:rsidRPr="008E56AA">
        <w:t xml:space="preserve"> быть новым </w:t>
      </w:r>
      <w:r>
        <w:t>изделием</w:t>
      </w:r>
      <w:r w:rsidRPr="008E56AA">
        <w:t xml:space="preserve"> (</w:t>
      </w:r>
      <w:r>
        <w:t>изделием</w:t>
      </w:r>
      <w:r w:rsidRPr="008E56AA">
        <w:t>, котор</w:t>
      </w:r>
      <w:r>
        <w:t>ое</w:t>
      </w:r>
      <w:r w:rsidRPr="008E56AA">
        <w:t xml:space="preserve"> не был</w:t>
      </w:r>
      <w:r>
        <w:t>о</w:t>
      </w:r>
      <w:r w:rsidRPr="008E56AA">
        <w:t xml:space="preserve"> в употреблении, в ремонте, в том числе, котор</w:t>
      </w:r>
      <w:r>
        <w:t>ое</w:t>
      </w:r>
      <w:r w:rsidRPr="008E56AA">
        <w:t xml:space="preserve"> не был</w:t>
      </w:r>
      <w:r>
        <w:t>о</w:t>
      </w:r>
      <w:r w:rsidRPr="008E56AA">
        <w:t xml:space="preserve"> восстановлен</w:t>
      </w:r>
      <w:r>
        <w:t>о</w:t>
      </w:r>
      <w:r w:rsidRPr="008E56AA">
        <w:t>, у которого не была осуществлена замена составных частей, не были восстановлены потребительские свойства).</w:t>
      </w:r>
    </w:p>
    <w:p w:rsidR="00104B55" w:rsidRDefault="00104B55" w:rsidP="002028EB">
      <w:pPr>
        <w:suppressAutoHyphens/>
        <w:ind w:firstLine="567"/>
        <w:jc w:val="both"/>
        <w:rPr>
          <w:b/>
          <w:color w:val="000000"/>
          <w:lang w:eastAsia="ru-RU"/>
        </w:rPr>
      </w:pPr>
      <w:r w:rsidRPr="008324D4">
        <w:rPr>
          <w:b/>
          <w:color w:val="000000"/>
          <w:lang w:eastAsia="ru-RU"/>
        </w:rPr>
        <w:t>Место доставки товара, выполнения работ, оказания услуг</w:t>
      </w:r>
    </w:p>
    <w:p w:rsidR="00104B55" w:rsidRDefault="00104B55" w:rsidP="002028EB">
      <w:pPr>
        <w:suppressAutoHyphens/>
        <w:ind w:firstLine="567"/>
        <w:jc w:val="both"/>
      </w:pPr>
      <w:r w:rsidRPr="007B52E0">
        <w:t>Место выполнения работ: Краснодарский край,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специальной одеждой.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по месту жительства Получателей. Исполнитель обязан произвести индивидуальную подборку и разработку изделия каждому Получателю с учетом его физиологических особенностей.</w:t>
      </w:r>
    </w:p>
    <w:p w:rsidR="00104B55" w:rsidRDefault="00104B55" w:rsidP="002028EB">
      <w:pPr>
        <w:suppressAutoHyphens/>
        <w:ind w:firstLine="567"/>
        <w:jc w:val="both"/>
        <w:rPr>
          <w:b/>
          <w:bCs/>
          <w:color w:val="000000"/>
          <w:lang w:eastAsia="ru-RU"/>
        </w:rPr>
      </w:pPr>
      <w:r w:rsidRPr="007B52E0">
        <w:rPr>
          <w:b/>
          <w:bCs/>
          <w:color w:val="000000"/>
          <w:lang w:eastAsia="ru-RU"/>
        </w:rPr>
        <w:t>Сроки поставки товара или завершения работ, либо график оказания услуг:</w:t>
      </w:r>
    </w:p>
    <w:p w:rsidR="00104B55" w:rsidRDefault="00104B55" w:rsidP="002028EB">
      <w:pPr>
        <w:suppressAutoHyphens/>
        <w:ind w:firstLine="567"/>
        <w:jc w:val="both"/>
        <w:rPr>
          <w:color w:val="000000"/>
          <w:lang w:eastAsia="ru-RU"/>
        </w:rPr>
      </w:pPr>
      <w:r w:rsidRPr="007B52E0">
        <w:rPr>
          <w:color w:val="000000"/>
          <w:lang w:eastAsia="ru-RU"/>
        </w:rPr>
        <w:t>Срок выполнения работ: не должен превышать 60 календарных дней с момента обращения Получателей с направлениями, выданными филиалами Заказчика. Срок завершения работ должен быть не позднее 30.11.2022.</w:t>
      </w:r>
    </w:p>
    <w:p w:rsidR="00104B55" w:rsidRDefault="00104B55" w:rsidP="002028EB">
      <w:pPr>
        <w:ind w:firstLine="567"/>
        <w:jc w:val="both"/>
        <w:rPr>
          <w:b/>
        </w:rPr>
      </w:pPr>
      <w:r w:rsidRPr="007B52E0">
        <w:rPr>
          <w:b/>
        </w:rPr>
        <w:t>Порядок определения количества товара, объема работ, услуг в соответствии с заявками Заказчика</w:t>
      </w:r>
      <w:r w:rsidR="002028EB">
        <w:rPr>
          <w:b/>
        </w:rPr>
        <w:t xml:space="preserve"> </w:t>
      </w:r>
      <w:r w:rsidRPr="007B52E0">
        <w:rPr>
          <w:b/>
        </w:rPr>
        <w:t>(в соответствии с ч.1 ст.34 ФЗ № 44):</w:t>
      </w:r>
    </w:p>
    <w:p w:rsidR="00104B55" w:rsidRDefault="00104B55" w:rsidP="002028EB">
      <w:pPr>
        <w:suppressAutoHyphens/>
        <w:ind w:firstLine="567"/>
        <w:jc w:val="both"/>
        <w:rPr>
          <w:lang w:eastAsia="ru-RU"/>
        </w:rPr>
      </w:pPr>
      <w:r w:rsidRPr="007B52E0">
        <w:rPr>
          <w:lang w:eastAsia="ru-RU"/>
        </w:rPr>
        <w:t>Заказчик через Филиалы Заказчика предоставляет Исполнителю Заявки, которые формируются филиалами Заказчика по мере поступления заявлений от инвалидов об обеспечении Изделиями и передаются Исполнителю не реже 1 (одного) раза в месяц, но не позднее 31.10.2022 г.</w:t>
      </w:r>
    </w:p>
    <w:p w:rsidR="00104B55" w:rsidRDefault="00104B55" w:rsidP="002028EB">
      <w:pPr>
        <w:suppressAutoHyphens/>
        <w:ind w:firstLine="567"/>
        <w:jc w:val="both"/>
        <w:rPr>
          <w:b/>
          <w:color w:val="000000"/>
          <w:lang w:eastAsia="ru-RU"/>
        </w:rPr>
      </w:pPr>
      <w:r w:rsidRPr="008324D4">
        <w:rPr>
          <w:b/>
          <w:color w:val="000000"/>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104B55" w:rsidRDefault="00104B55" w:rsidP="002028EB">
      <w:pPr>
        <w:ind w:firstLine="567"/>
        <w:jc w:val="both"/>
        <w:rPr>
          <w:color w:val="000000"/>
          <w:lang w:eastAsia="ru-RU"/>
        </w:rPr>
      </w:pPr>
      <w:r w:rsidRPr="008E56AA">
        <w:rPr>
          <w:color w:val="000000"/>
          <w:lang w:eastAsia="ru-RU"/>
        </w:rPr>
        <w:t xml:space="preserve">Срок службы специальной одежды должен быть не менее срока пользования, согласно приказу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p>
    <w:p w:rsidR="00104B55" w:rsidRDefault="00104B55" w:rsidP="002028EB">
      <w:pPr>
        <w:keepLines/>
        <w:widowControl w:val="0"/>
        <w:autoSpaceDE w:val="0"/>
        <w:autoSpaceDN w:val="0"/>
        <w:adjustRightInd w:val="0"/>
        <w:ind w:firstLine="567"/>
        <w:jc w:val="both"/>
        <w:rPr>
          <w:b/>
        </w:rPr>
      </w:pPr>
      <w:r w:rsidRPr="008E56AA">
        <w:rPr>
          <w:color w:val="000000"/>
          <w:lang w:eastAsia="ru-RU"/>
        </w:rPr>
        <w:t>Гарантийный срок эксплуатации одежды должен быть не менее</w:t>
      </w:r>
      <w:r>
        <w:rPr>
          <w:color w:val="000000"/>
          <w:lang w:eastAsia="ru-RU"/>
        </w:rPr>
        <w:t xml:space="preserve"> </w:t>
      </w:r>
      <w:r w:rsidRPr="008E56AA">
        <w:rPr>
          <w:color w:val="000000"/>
          <w:lang w:eastAsia="ru-RU"/>
        </w:rPr>
        <w:t xml:space="preserve">- 40 дней со дня выдачи его Получателю или с начала сезона. В течении указанного срока изготовитель должен производить ремонт или безвозмездную замену одежды, преждевременно вышедшей из строя не по вине пользователя. Обязательно наличие гарантийных талонов, дающих право на бесплатный ремонт Товара во время гарантийного срока. Срок выполнения гарантийного ремонта со дня обращения Получателя не должен превышать 15 рабочих дней.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w:t>
      </w:r>
      <w:r>
        <w:rPr>
          <w:color w:val="000000"/>
          <w:lang w:eastAsia="ru-RU"/>
        </w:rPr>
        <w:t>Изделия</w:t>
      </w:r>
      <w:r w:rsidRPr="008E56AA">
        <w:rPr>
          <w:color w:val="000000"/>
          <w:lang w:eastAsia="ru-RU"/>
        </w:rPr>
        <w:t xml:space="preserve"> или устранения неисправностей. Обеспечение возможности ремонта, устранения недостатков при обеспечении Получателей </w:t>
      </w:r>
      <w:r>
        <w:rPr>
          <w:color w:val="000000"/>
          <w:lang w:eastAsia="ru-RU"/>
        </w:rPr>
        <w:t>Изделием</w:t>
      </w:r>
      <w:r w:rsidRPr="008E56AA">
        <w:rPr>
          <w:color w:val="000000"/>
          <w:lang w:eastAsia="ru-RU"/>
        </w:rPr>
        <w:t xml:space="preserve"> осуществляется в соответствии с Федеральным законом от 07.02.1992 № 2300-1 «О защите прав потребителей».</w:t>
      </w:r>
    </w:p>
    <w:sectPr w:rsidR="00104B55" w:rsidSect="002028EB">
      <w:pgSz w:w="16838" w:h="11906" w:orient="landscape" w:code="9"/>
      <w:pgMar w:top="709" w:right="962"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9F" w:rsidRDefault="0064359F" w:rsidP="00724E45">
      <w:r>
        <w:separator/>
      </w:r>
    </w:p>
  </w:endnote>
  <w:endnote w:type="continuationSeparator" w:id="0">
    <w:p w:rsidR="0064359F" w:rsidRDefault="0064359F"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9F" w:rsidRDefault="0064359F" w:rsidP="00724E45">
      <w:r>
        <w:separator/>
      </w:r>
    </w:p>
  </w:footnote>
  <w:footnote w:type="continuationSeparator" w:id="0">
    <w:p w:rsidR="0064359F" w:rsidRDefault="0064359F" w:rsidP="00724E45">
      <w:r>
        <w:continuationSeparator/>
      </w:r>
    </w:p>
  </w:footnote>
  <w:footnote w:id="1">
    <w:p w:rsidR="00104B55" w:rsidRDefault="00104B55" w:rsidP="00104B55">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700E"/>
    <w:multiLevelType w:val="hybridMultilevel"/>
    <w:tmpl w:val="70920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C75A67"/>
    <w:multiLevelType w:val="hybridMultilevel"/>
    <w:tmpl w:val="7BC491CA"/>
    <w:lvl w:ilvl="0" w:tplc="7A688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52683"/>
    <w:rsid w:val="00060AF0"/>
    <w:rsid w:val="000624C4"/>
    <w:rsid w:val="00064F8C"/>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D74DF"/>
    <w:rsid w:val="000E1274"/>
    <w:rsid w:val="000E364F"/>
    <w:rsid w:val="000E555C"/>
    <w:rsid w:val="000E7DB6"/>
    <w:rsid w:val="000F1A80"/>
    <w:rsid w:val="000F4BEB"/>
    <w:rsid w:val="000F6B1C"/>
    <w:rsid w:val="000F75E3"/>
    <w:rsid w:val="001022DB"/>
    <w:rsid w:val="00104B55"/>
    <w:rsid w:val="001056A3"/>
    <w:rsid w:val="00106734"/>
    <w:rsid w:val="00107905"/>
    <w:rsid w:val="00112A63"/>
    <w:rsid w:val="0012790B"/>
    <w:rsid w:val="0013001C"/>
    <w:rsid w:val="00134E73"/>
    <w:rsid w:val="001500ED"/>
    <w:rsid w:val="001515D4"/>
    <w:rsid w:val="00151ADC"/>
    <w:rsid w:val="00152D81"/>
    <w:rsid w:val="00162F09"/>
    <w:rsid w:val="00163133"/>
    <w:rsid w:val="00167348"/>
    <w:rsid w:val="00172512"/>
    <w:rsid w:val="00173917"/>
    <w:rsid w:val="001808B7"/>
    <w:rsid w:val="001959B8"/>
    <w:rsid w:val="00197AB1"/>
    <w:rsid w:val="001A13B6"/>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028EB"/>
    <w:rsid w:val="002032C4"/>
    <w:rsid w:val="00210F69"/>
    <w:rsid w:val="00212164"/>
    <w:rsid w:val="00220904"/>
    <w:rsid w:val="00222167"/>
    <w:rsid w:val="002239DA"/>
    <w:rsid w:val="00225751"/>
    <w:rsid w:val="002265D8"/>
    <w:rsid w:val="00232371"/>
    <w:rsid w:val="00246B0F"/>
    <w:rsid w:val="00256275"/>
    <w:rsid w:val="002569AA"/>
    <w:rsid w:val="00271B0C"/>
    <w:rsid w:val="0027318A"/>
    <w:rsid w:val="00282E38"/>
    <w:rsid w:val="00283357"/>
    <w:rsid w:val="00290FD9"/>
    <w:rsid w:val="00291CDA"/>
    <w:rsid w:val="00296E32"/>
    <w:rsid w:val="002A4A85"/>
    <w:rsid w:val="002A7B0B"/>
    <w:rsid w:val="002C5B57"/>
    <w:rsid w:val="002C6395"/>
    <w:rsid w:val="002D494A"/>
    <w:rsid w:val="002D5127"/>
    <w:rsid w:val="002F4B3D"/>
    <w:rsid w:val="002F7165"/>
    <w:rsid w:val="003009E7"/>
    <w:rsid w:val="00305402"/>
    <w:rsid w:val="00320E13"/>
    <w:rsid w:val="003309DC"/>
    <w:rsid w:val="003318C8"/>
    <w:rsid w:val="00335F9A"/>
    <w:rsid w:val="00340EA6"/>
    <w:rsid w:val="00341193"/>
    <w:rsid w:val="00341744"/>
    <w:rsid w:val="00343A5C"/>
    <w:rsid w:val="003440BD"/>
    <w:rsid w:val="00345CA0"/>
    <w:rsid w:val="00350723"/>
    <w:rsid w:val="00354D63"/>
    <w:rsid w:val="00357497"/>
    <w:rsid w:val="003577BD"/>
    <w:rsid w:val="00362480"/>
    <w:rsid w:val="003641EB"/>
    <w:rsid w:val="00364E38"/>
    <w:rsid w:val="003666D0"/>
    <w:rsid w:val="00367A3E"/>
    <w:rsid w:val="003810B4"/>
    <w:rsid w:val="0038126E"/>
    <w:rsid w:val="0039159C"/>
    <w:rsid w:val="00393470"/>
    <w:rsid w:val="003A0502"/>
    <w:rsid w:val="003A7C30"/>
    <w:rsid w:val="003B251F"/>
    <w:rsid w:val="003B7EE6"/>
    <w:rsid w:val="003C188C"/>
    <w:rsid w:val="003E3B1F"/>
    <w:rsid w:val="003E7AE6"/>
    <w:rsid w:val="003F0B81"/>
    <w:rsid w:val="003F41C6"/>
    <w:rsid w:val="00403C6C"/>
    <w:rsid w:val="00404A09"/>
    <w:rsid w:val="00405097"/>
    <w:rsid w:val="00405132"/>
    <w:rsid w:val="00407E7D"/>
    <w:rsid w:val="00412CAF"/>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671AD"/>
    <w:rsid w:val="00470C47"/>
    <w:rsid w:val="00483903"/>
    <w:rsid w:val="00490176"/>
    <w:rsid w:val="0049220D"/>
    <w:rsid w:val="00493B4C"/>
    <w:rsid w:val="00496022"/>
    <w:rsid w:val="004A0DF2"/>
    <w:rsid w:val="004A0F9C"/>
    <w:rsid w:val="004A1A77"/>
    <w:rsid w:val="004A3DD3"/>
    <w:rsid w:val="004A5C6D"/>
    <w:rsid w:val="004B0552"/>
    <w:rsid w:val="004B0989"/>
    <w:rsid w:val="004D163B"/>
    <w:rsid w:val="004E279F"/>
    <w:rsid w:val="004F0FD5"/>
    <w:rsid w:val="004F4DFE"/>
    <w:rsid w:val="0050297C"/>
    <w:rsid w:val="00510AC7"/>
    <w:rsid w:val="00514139"/>
    <w:rsid w:val="00514B08"/>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A7652"/>
    <w:rsid w:val="005B7E70"/>
    <w:rsid w:val="005C188A"/>
    <w:rsid w:val="005D0376"/>
    <w:rsid w:val="005D1EED"/>
    <w:rsid w:val="005D6485"/>
    <w:rsid w:val="005E1B1B"/>
    <w:rsid w:val="005E1FE0"/>
    <w:rsid w:val="005E4108"/>
    <w:rsid w:val="005F236C"/>
    <w:rsid w:val="005F53D9"/>
    <w:rsid w:val="005F620B"/>
    <w:rsid w:val="006004D6"/>
    <w:rsid w:val="00604194"/>
    <w:rsid w:val="00610C62"/>
    <w:rsid w:val="00615BB8"/>
    <w:rsid w:val="0063365B"/>
    <w:rsid w:val="00636E5C"/>
    <w:rsid w:val="006376A4"/>
    <w:rsid w:val="00642E9B"/>
    <w:rsid w:val="0064359F"/>
    <w:rsid w:val="0065116A"/>
    <w:rsid w:val="0065235E"/>
    <w:rsid w:val="006526BA"/>
    <w:rsid w:val="00652AC7"/>
    <w:rsid w:val="00653667"/>
    <w:rsid w:val="00654E39"/>
    <w:rsid w:val="00656C83"/>
    <w:rsid w:val="00663EC7"/>
    <w:rsid w:val="006641E9"/>
    <w:rsid w:val="006674B7"/>
    <w:rsid w:val="0067020A"/>
    <w:rsid w:val="00672163"/>
    <w:rsid w:val="00673218"/>
    <w:rsid w:val="00684709"/>
    <w:rsid w:val="00687D60"/>
    <w:rsid w:val="00691441"/>
    <w:rsid w:val="0069229C"/>
    <w:rsid w:val="006A18A9"/>
    <w:rsid w:val="006A690F"/>
    <w:rsid w:val="006B2D6B"/>
    <w:rsid w:val="006B66AD"/>
    <w:rsid w:val="006C0D0D"/>
    <w:rsid w:val="006D013C"/>
    <w:rsid w:val="006D04A4"/>
    <w:rsid w:val="006D2319"/>
    <w:rsid w:val="006D5682"/>
    <w:rsid w:val="006D676E"/>
    <w:rsid w:val="006E2FF2"/>
    <w:rsid w:val="006F1E77"/>
    <w:rsid w:val="006F78F8"/>
    <w:rsid w:val="0070161A"/>
    <w:rsid w:val="00703EC2"/>
    <w:rsid w:val="00706173"/>
    <w:rsid w:val="007226CF"/>
    <w:rsid w:val="00724E45"/>
    <w:rsid w:val="007303DD"/>
    <w:rsid w:val="007305BE"/>
    <w:rsid w:val="007356BB"/>
    <w:rsid w:val="00746719"/>
    <w:rsid w:val="00747846"/>
    <w:rsid w:val="00754FCA"/>
    <w:rsid w:val="0076477B"/>
    <w:rsid w:val="0077036B"/>
    <w:rsid w:val="00770716"/>
    <w:rsid w:val="00772981"/>
    <w:rsid w:val="00773A04"/>
    <w:rsid w:val="007748CC"/>
    <w:rsid w:val="00787DA9"/>
    <w:rsid w:val="00787DE0"/>
    <w:rsid w:val="00791CE6"/>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049F"/>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0D14"/>
    <w:rsid w:val="008A4F21"/>
    <w:rsid w:val="008B6D90"/>
    <w:rsid w:val="008B7447"/>
    <w:rsid w:val="008C0493"/>
    <w:rsid w:val="008C2457"/>
    <w:rsid w:val="008C4AB9"/>
    <w:rsid w:val="008C72DF"/>
    <w:rsid w:val="008D2E66"/>
    <w:rsid w:val="008D449B"/>
    <w:rsid w:val="008E03D2"/>
    <w:rsid w:val="008E1F26"/>
    <w:rsid w:val="008E294C"/>
    <w:rsid w:val="008E4BBF"/>
    <w:rsid w:val="008F4EE0"/>
    <w:rsid w:val="008F5D10"/>
    <w:rsid w:val="00900EF8"/>
    <w:rsid w:val="009032EE"/>
    <w:rsid w:val="00905FDC"/>
    <w:rsid w:val="0090777F"/>
    <w:rsid w:val="00911411"/>
    <w:rsid w:val="00912646"/>
    <w:rsid w:val="00914BB0"/>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039B"/>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A7A66"/>
    <w:rsid w:val="009B1461"/>
    <w:rsid w:val="009C4081"/>
    <w:rsid w:val="009C4CE8"/>
    <w:rsid w:val="009C4D69"/>
    <w:rsid w:val="009C7B72"/>
    <w:rsid w:val="009C7BA4"/>
    <w:rsid w:val="009D2728"/>
    <w:rsid w:val="009D3280"/>
    <w:rsid w:val="009D6014"/>
    <w:rsid w:val="009E17F2"/>
    <w:rsid w:val="009E2091"/>
    <w:rsid w:val="009E7A33"/>
    <w:rsid w:val="009F0BC6"/>
    <w:rsid w:val="009F16BC"/>
    <w:rsid w:val="00A0403E"/>
    <w:rsid w:val="00A04231"/>
    <w:rsid w:val="00A11B3C"/>
    <w:rsid w:val="00A139D8"/>
    <w:rsid w:val="00A227D7"/>
    <w:rsid w:val="00A26574"/>
    <w:rsid w:val="00A26C66"/>
    <w:rsid w:val="00A2749D"/>
    <w:rsid w:val="00A33537"/>
    <w:rsid w:val="00A346B1"/>
    <w:rsid w:val="00A36413"/>
    <w:rsid w:val="00A4308B"/>
    <w:rsid w:val="00A43428"/>
    <w:rsid w:val="00A50226"/>
    <w:rsid w:val="00A621E1"/>
    <w:rsid w:val="00A63828"/>
    <w:rsid w:val="00A65509"/>
    <w:rsid w:val="00A72733"/>
    <w:rsid w:val="00A73FC5"/>
    <w:rsid w:val="00A74619"/>
    <w:rsid w:val="00A74F3E"/>
    <w:rsid w:val="00A80EA1"/>
    <w:rsid w:val="00A85DC9"/>
    <w:rsid w:val="00A8793B"/>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0389"/>
    <w:rsid w:val="00B33506"/>
    <w:rsid w:val="00B345FF"/>
    <w:rsid w:val="00B3752F"/>
    <w:rsid w:val="00B420E3"/>
    <w:rsid w:val="00B5497A"/>
    <w:rsid w:val="00B708A0"/>
    <w:rsid w:val="00B71B55"/>
    <w:rsid w:val="00B724CE"/>
    <w:rsid w:val="00B73F1B"/>
    <w:rsid w:val="00B7407E"/>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416A"/>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5DEE"/>
    <w:rsid w:val="00C565EE"/>
    <w:rsid w:val="00C571C2"/>
    <w:rsid w:val="00C62442"/>
    <w:rsid w:val="00C628BD"/>
    <w:rsid w:val="00C72660"/>
    <w:rsid w:val="00C73226"/>
    <w:rsid w:val="00C7511B"/>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0748A"/>
    <w:rsid w:val="00D110E7"/>
    <w:rsid w:val="00D120A6"/>
    <w:rsid w:val="00D17FC6"/>
    <w:rsid w:val="00D26F43"/>
    <w:rsid w:val="00D276D9"/>
    <w:rsid w:val="00D3552D"/>
    <w:rsid w:val="00D42576"/>
    <w:rsid w:val="00D4515A"/>
    <w:rsid w:val="00D45281"/>
    <w:rsid w:val="00D4650F"/>
    <w:rsid w:val="00D53B94"/>
    <w:rsid w:val="00D53CC7"/>
    <w:rsid w:val="00D54220"/>
    <w:rsid w:val="00D5450F"/>
    <w:rsid w:val="00D55733"/>
    <w:rsid w:val="00D55B1D"/>
    <w:rsid w:val="00D65843"/>
    <w:rsid w:val="00D67998"/>
    <w:rsid w:val="00D72E68"/>
    <w:rsid w:val="00D758CB"/>
    <w:rsid w:val="00D80D43"/>
    <w:rsid w:val="00D85D48"/>
    <w:rsid w:val="00D9048E"/>
    <w:rsid w:val="00D95F64"/>
    <w:rsid w:val="00D978A8"/>
    <w:rsid w:val="00DA142F"/>
    <w:rsid w:val="00DA2794"/>
    <w:rsid w:val="00DA29D6"/>
    <w:rsid w:val="00DA3FE2"/>
    <w:rsid w:val="00DB2B5D"/>
    <w:rsid w:val="00DC22CC"/>
    <w:rsid w:val="00DD2918"/>
    <w:rsid w:val="00DE07A5"/>
    <w:rsid w:val="00DE279C"/>
    <w:rsid w:val="00DE2C08"/>
    <w:rsid w:val="00DE3852"/>
    <w:rsid w:val="00DE4B96"/>
    <w:rsid w:val="00DE60E6"/>
    <w:rsid w:val="00DF0402"/>
    <w:rsid w:val="00DF3EF1"/>
    <w:rsid w:val="00DF4535"/>
    <w:rsid w:val="00DF4F39"/>
    <w:rsid w:val="00DF659E"/>
    <w:rsid w:val="00DF7D85"/>
    <w:rsid w:val="00E00169"/>
    <w:rsid w:val="00E13CF9"/>
    <w:rsid w:val="00E1523E"/>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A6AA5"/>
    <w:rsid w:val="00EB042E"/>
    <w:rsid w:val="00EB55FD"/>
    <w:rsid w:val="00EB76DA"/>
    <w:rsid w:val="00ED1C03"/>
    <w:rsid w:val="00EF07D2"/>
    <w:rsid w:val="00EF20A9"/>
    <w:rsid w:val="00EF4391"/>
    <w:rsid w:val="00EF4990"/>
    <w:rsid w:val="00EF4AF0"/>
    <w:rsid w:val="00F04DB7"/>
    <w:rsid w:val="00F14B21"/>
    <w:rsid w:val="00F15AB6"/>
    <w:rsid w:val="00F20350"/>
    <w:rsid w:val="00F21588"/>
    <w:rsid w:val="00F22B5A"/>
    <w:rsid w:val="00F35EC7"/>
    <w:rsid w:val="00F37C4A"/>
    <w:rsid w:val="00F47DA0"/>
    <w:rsid w:val="00F47DAA"/>
    <w:rsid w:val="00F505F1"/>
    <w:rsid w:val="00F548D8"/>
    <w:rsid w:val="00F629DD"/>
    <w:rsid w:val="00F83081"/>
    <w:rsid w:val="00F901B3"/>
    <w:rsid w:val="00F940D4"/>
    <w:rsid w:val="00F9749D"/>
    <w:rsid w:val="00F97875"/>
    <w:rsid w:val="00FA2447"/>
    <w:rsid w:val="00FB08B7"/>
    <w:rsid w:val="00FB08F9"/>
    <w:rsid w:val="00FB7811"/>
    <w:rsid w:val="00FC16AD"/>
    <w:rsid w:val="00FC5486"/>
    <w:rsid w:val="00FC795B"/>
    <w:rsid w:val="00FD1CC5"/>
    <w:rsid w:val="00FD57DD"/>
    <w:rsid w:val="00FE44ED"/>
    <w:rsid w:val="00FE5A65"/>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90FD9"/>
    <w:pPr>
      <w:spacing w:after="0" w:line="240" w:lineRule="auto"/>
    </w:pPr>
    <w:rPr>
      <w:rFonts w:ascii="Times New Roman" w:eastAsia="Times New Roman" w:hAnsi="Times New Roman" w:cs="Times New Roman"/>
      <w:sz w:val="24"/>
      <w:szCs w:val="24"/>
      <w:lang w:eastAsia="ar-SA"/>
    </w:rPr>
  </w:style>
  <w:style w:type="table" w:customStyle="1" w:styleId="3">
    <w:name w:val="Сетка таблицы3"/>
    <w:basedOn w:val="a1"/>
    <w:next w:val="a6"/>
    <w:uiPriority w:val="59"/>
    <w:rsid w:val="0051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uiPriority w:val="99"/>
    <w:semiHidden/>
    <w:rsid w:val="004671AD"/>
    <w:rPr>
      <w:rFonts w:ascii="Times New Roman" w:eastAsia="Times New Roman" w:hAnsi="Times New Roman" w:cs="Times New Roman"/>
      <w:sz w:val="20"/>
      <w:szCs w:val="20"/>
      <w:lang w:eastAsia="ar-SA"/>
    </w:rPr>
  </w:style>
  <w:style w:type="paragraph" w:styleId="af3">
    <w:name w:val="endnote text"/>
    <w:basedOn w:val="a"/>
    <w:link w:val="af2"/>
    <w:uiPriority w:val="99"/>
    <w:semiHidden/>
    <w:unhideWhenUsed/>
    <w:rsid w:val="004671AD"/>
    <w:rPr>
      <w:sz w:val="20"/>
      <w:szCs w:val="20"/>
    </w:rPr>
  </w:style>
  <w:style w:type="character" w:customStyle="1" w:styleId="10">
    <w:name w:val="Текст концевой сноски Знак1"/>
    <w:basedOn w:val="a0"/>
    <w:uiPriority w:val="99"/>
    <w:semiHidden/>
    <w:rsid w:val="004671A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3A15-8B88-4DA3-82DE-D5D748BF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Кизилова Татьяна Анатольевна</cp:lastModifiedBy>
  <cp:revision>129</cp:revision>
  <cp:lastPrinted>2022-05-26T06:37:00Z</cp:lastPrinted>
  <dcterms:created xsi:type="dcterms:W3CDTF">2022-05-27T10:11:00Z</dcterms:created>
  <dcterms:modified xsi:type="dcterms:W3CDTF">2022-09-02T05:47:00Z</dcterms:modified>
</cp:coreProperties>
</file>