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F06F60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F565CB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</w:t>
      </w:r>
      <w:r w:rsidR="004D74BE">
        <w:rPr>
          <w:rFonts w:eastAsia="Times New Roman CYR" w:cs="Times New Roman"/>
          <w:b/>
          <w:bCs/>
          <w:sz w:val="20"/>
          <w:szCs w:val="20"/>
        </w:rPr>
        <w:t>е работ по обеспечению</w:t>
      </w:r>
      <w:r>
        <w:rPr>
          <w:rFonts w:eastAsia="Times New Roman CYR" w:cs="Times New Roman"/>
          <w:b/>
          <w:bCs/>
          <w:sz w:val="20"/>
          <w:szCs w:val="20"/>
        </w:rPr>
        <w:t xml:space="preserve">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</w:t>
      </w:r>
      <w:r w:rsidR="00F565CB">
        <w:rPr>
          <w:rFonts w:eastAsia="Times New Roman CYR" w:cs="Times New Roman"/>
          <w:b/>
          <w:bCs/>
          <w:sz w:val="20"/>
          <w:szCs w:val="20"/>
        </w:rPr>
        <w:t>ортопедическими изделиями в 2023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Pr="00F06F60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CF2095" w:rsidRPr="00F06F60" w:rsidRDefault="00CC0234" w:rsidP="00585174">
      <w:pPr>
        <w:pStyle w:val="Standard"/>
        <w:numPr>
          <w:ilvl w:val="0"/>
          <w:numId w:val="2"/>
        </w:numPr>
        <w:autoSpaceDE w:val="0"/>
        <w:jc w:val="both"/>
      </w:pPr>
      <w:r w:rsidRPr="00F06F60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F06F60">
        <w:rPr>
          <w:rFonts w:eastAsia="Times New Roman CYR" w:cs="Times New Roman"/>
          <w:b/>
          <w:bCs/>
          <w:sz w:val="20"/>
          <w:szCs w:val="20"/>
        </w:rPr>
        <w:t>:</w:t>
      </w:r>
      <w:r w:rsidRPr="00F06F60">
        <w:rPr>
          <w:rFonts w:eastAsia="Times New Roman CYR" w:cs="Times New Roman"/>
          <w:sz w:val="20"/>
          <w:szCs w:val="20"/>
        </w:rPr>
        <w:t xml:space="preserve"> выполнени</w:t>
      </w:r>
      <w:r w:rsidR="004D74BE">
        <w:rPr>
          <w:rFonts w:eastAsia="Times New Roman CYR" w:cs="Times New Roman"/>
          <w:sz w:val="20"/>
          <w:szCs w:val="20"/>
        </w:rPr>
        <w:t>е работ по обеспечению</w:t>
      </w:r>
      <w:r w:rsidRPr="00F06F60">
        <w:rPr>
          <w:rFonts w:eastAsia="Times New Roman CYR" w:cs="Times New Roman"/>
          <w:sz w:val="20"/>
          <w:szCs w:val="20"/>
        </w:rPr>
        <w:t xml:space="preserve"> протезами, протезно-ортопедическими изделиями</w:t>
      </w:r>
      <w:r w:rsidRPr="00F06F60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F565CB" w:rsidRPr="00F06F60">
        <w:rPr>
          <w:rFonts w:eastAsia="Times New Roman CYR" w:cs="Times New Roman"/>
          <w:sz w:val="20"/>
          <w:szCs w:val="20"/>
        </w:rPr>
        <w:t>в 2023</w:t>
      </w:r>
      <w:r w:rsidR="00BB467E" w:rsidRPr="00F06F60">
        <w:rPr>
          <w:rFonts w:eastAsia="Times New Roman CYR" w:cs="Times New Roman"/>
          <w:sz w:val="20"/>
          <w:szCs w:val="20"/>
        </w:rPr>
        <w:t xml:space="preserve"> году:</w:t>
      </w:r>
      <w:r w:rsidR="00585174" w:rsidRPr="00F06F60">
        <w:rPr>
          <w:rFonts w:eastAsia="Times New Roman CYR" w:cs="Times New Roman"/>
          <w:sz w:val="20"/>
          <w:szCs w:val="20"/>
        </w:rPr>
        <w:t xml:space="preserve"> </w:t>
      </w:r>
      <w:r w:rsidR="00F565CB" w:rsidRPr="00F06F60">
        <w:rPr>
          <w:rFonts w:eastAsia="Times New Roman CYR" w:cs="Times New Roman"/>
          <w:b/>
          <w:bCs/>
          <w:sz w:val="20"/>
          <w:szCs w:val="20"/>
        </w:rPr>
        <w:t>Протез кисти</w:t>
      </w:r>
      <w:r w:rsidRPr="00F06F60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BB467E" w:rsidRPr="00F06F60">
        <w:rPr>
          <w:rFonts w:eastAsia="Times New Roman CYR" w:cs="Times New Roman"/>
          <w:b/>
          <w:bCs/>
          <w:sz w:val="20"/>
          <w:szCs w:val="20"/>
        </w:rPr>
        <w:t>с микропроцессорным управлением;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876"/>
        <w:gridCol w:w="1274"/>
      </w:tblGrid>
      <w:tr w:rsidR="00CF2095" w:rsidTr="00002C1E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CF2095" w:rsidTr="00002C1E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F565CB" w:rsidP="00943297">
            <w:pPr>
              <w:pStyle w:val="Standard"/>
              <w:keepNext/>
              <w:snapToGrid w:val="0"/>
              <w:ind w:left="-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Протез кисти</w:t>
            </w:r>
            <w:r w:rsidR="00CC0234">
              <w:rPr>
                <w:rFonts w:cs="Times New Roman"/>
                <w:b/>
                <w:sz w:val="20"/>
                <w:szCs w:val="20"/>
              </w:rPr>
              <w:t xml:space="preserve"> с микропроцессорным управлением</w:t>
            </w:r>
            <w:r w:rsidR="00AC2550">
              <w:rPr>
                <w:rFonts w:cs="Times New Roman"/>
                <w:b/>
                <w:sz w:val="20"/>
                <w:szCs w:val="20"/>
              </w:rPr>
              <w:t>, в том числе при вычленении и частичном вычленении кисти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  <w:lang w:eastAsia="ru-RU"/>
              </w:rPr>
            </w:pPr>
            <w:r>
              <w:rPr>
                <w:rFonts w:eastAsia="Montserrat"/>
                <w:b/>
                <w:sz w:val="20"/>
                <w:szCs w:val="20"/>
              </w:rPr>
              <w:t>Протез кисти с микропроцессорным управлением</w:t>
            </w:r>
            <w:r>
              <w:rPr>
                <w:rFonts w:eastAsia="Montserrat"/>
                <w:sz w:val="20"/>
                <w:szCs w:val="20"/>
              </w:rPr>
              <w:t xml:space="preserve"> предназначен для частичной компенсации врожденных или приобретенных травм, приведших к ампутации верхних конечностей на уровне пальцев/кисти.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  <w:lang w:eastAsia="ar-SA"/>
              </w:rPr>
            </w:pPr>
            <w:r>
              <w:rPr>
                <w:rFonts w:eastAsia="Montserrat"/>
                <w:sz w:val="20"/>
                <w:szCs w:val="20"/>
              </w:rPr>
              <w:t>Протез состоит из двух основных частей: кисть и предплечье.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Кисть состоит из: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Внутренней гильзы, в которую опционально устанавливаются электроды 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Модулей пальцев, состоящих из мотор-редуктора и кинематического механизма, размещенных в корпусе пальца.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Предплечье состоит из: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Опциональной внутренней гильзы, выполненной в двух вариациях: с электродами на предплечье или в кисти 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Системы питания, включающей АКБ и плату управления питанием, модуль зарядки и включения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Системы управления</w:t>
            </w:r>
          </w:p>
          <w:p w:rsidR="00F565CB" w:rsidRDefault="00F565CB" w:rsidP="00F565CB">
            <w:pPr>
              <w:shd w:val="clear" w:color="auto" w:fill="FFFFFF"/>
              <w:suppressAutoHyphens w:val="0"/>
              <w:jc w:val="both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Внешней гильзы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Привод модуля пальца электромеханический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Протез может запомнить </w:t>
            </w:r>
            <w:r w:rsidR="00C32674">
              <w:rPr>
                <w:rFonts w:eastAsia="Montserrat"/>
                <w:sz w:val="20"/>
                <w:szCs w:val="20"/>
              </w:rPr>
              <w:t xml:space="preserve">не менее </w:t>
            </w:r>
            <w:r>
              <w:rPr>
                <w:rFonts w:eastAsia="Montserrat"/>
                <w:sz w:val="20"/>
                <w:szCs w:val="20"/>
              </w:rPr>
              <w:t xml:space="preserve">8 различных жестов. </w:t>
            </w:r>
            <w:r w:rsidR="00C32674">
              <w:rPr>
                <w:rFonts w:eastAsia="Montserrat"/>
                <w:sz w:val="20"/>
                <w:szCs w:val="20"/>
              </w:rPr>
              <w:t>Ж</w:t>
            </w:r>
            <w:r>
              <w:rPr>
                <w:rFonts w:eastAsia="Montserrat"/>
                <w:sz w:val="20"/>
                <w:szCs w:val="20"/>
              </w:rPr>
              <w:t xml:space="preserve">есты могут настраиваться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приложение или командой от ЭМГ датчиков. 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Внешний вид: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Имеется возможность создания различных по форме и цвету вариантов корпуса кисти, чтобы выразить индивидуальность и дополнить стиль пользователя.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Применение косметической внешней оболочки НЕ предусматривается 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 xml:space="preserve">Ладонь и кончики пальцев оснащены противоскользящими силиконовыми накладками. Возможна опция с токопроводящими напальчниками для работы с сенсорными экранами. 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Управление: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Управление протезом происходит за счет регистрации на поверхности кожи предплечья или кисти электромиографического сигнала посредством миодатчиков, расположенных во внутренней гильзе.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Управление протезом - одно/двухканальное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Питание: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В качестве источника энергии служит заряжаемый, несъемный литий-ионный аккумулятор с защитой от перезаряда.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Зарядка - стандартный разъем USB-Type C. Светоиндикация процесса зарядки.</w:t>
            </w:r>
          </w:p>
          <w:p w:rsidR="00F565CB" w:rsidRDefault="00F565CB" w:rsidP="00F565CB">
            <w:pPr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Гильзы:</w:t>
            </w:r>
          </w:p>
          <w:p w:rsidR="00F565CB" w:rsidRDefault="00F565CB" w:rsidP="00F565CB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/>
                <w:sz w:val="20"/>
                <w:szCs w:val="20"/>
              </w:rPr>
            </w:pPr>
            <w:r>
              <w:rPr>
                <w:rFonts w:eastAsia="Montserrat"/>
                <w:sz w:val="20"/>
                <w:szCs w:val="20"/>
              </w:rPr>
              <w:t>Приёмная гильза изготавливается из термолина. Удержание протеза на культе за счет анатомических особенностей культи и/или за счёт ремней-стяжек.</w:t>
            </w:r>
          </w:p>
          <w:p w:rsidR="00002C1E" w:rsidRDefault="00F565CB" w:rsidP="00F565CB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ИСО 22523-2007, ГОСТ ISO 10993-1-2021, ГОСТ ISO 10993-5-2011, ГОСТ ISO 10993-10-2011, ГОС</w:t>
            </w:r>
            <w:r w:rsidR="00396EE7">
              <w:rPr>
                <w:sz w:val="20"/>
                <w:szCs w:val="20"/>
              </w:rPr>
              <w:t>Т ISO 10993-11-202</w:t>
            </w:r>
            <w:r>
              <w:rPr>
                <w:sz w:val="20"/>
                <w:szCs w:val="20"/>
              </w:rPr>
              <w:t>1, ГОСТ Р 52770-2016.</w:t>
            </w:r>
          </w:p>
          <w:p w:rsidR="00CF2095" w:rsidRDefault="00CC0234" w:rsidP="00002C1E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Срок гарантии </w:t>
            </w:r>
            <w:r w:rsidR="00B872B3">
              <w:rPr>
                <w:rFonts w:cs="Times New Roman"/>
                <w:sz w:val="20"/>
                <w:szCs w:val="20"/>
              </w:rPr>
              <w:t xml:space="preserve">– не менее </w:t>
            </w:r>
            <w:r>
              <w:rPr>
                <w:rFonts w:cs="Times New Roman"/>
                <w:sz w:val="20"/>
                <w:szCs w:val="20"/>
              </w:rPr>
              <w:t>24 месяца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7711D5" w:rsidP="009432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3 476 440,78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4D74BE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4D74BE" w:rsidP="009432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6 952 881,56</w:t>
            </w:r>
          </w:p>
        </w:tc>
      </w:tr>
      <w:tr w:rsidR="00CF2095" w:rsidTr="00002C1E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4D74BE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4D74BE" w:rsidP="009432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6 952 881,56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lastRenderedPageBreak/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 xml:space="preserve">Начальная (максимальная) цена контракта: </w:t>
      </w:r>
      <w:r w:rsidR="004D74BE">
        <w:rPr>
          <w:rFonts w:eastAsia="Times New Roman CYR" w:cs="Times New Roman"/>
          <w:b/>
          <w:bCs/>
          <w:sz w:val="20"/>
          <w:szCs w:val="20"/>
        </w:rPr>
        <w:t>6 952 881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4D74BE">
        <w:rPr>
          <w:rFonts w:eastAsia="Times New Roman CYR" w:cs="Times New Roman"/>
          <w:bCs/>
          <w:sz w:val="20"/>
          <w:szCs w:val="20"/>
        </w:rPr>
        <w:t>рубль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4D74BE">
        <w:rPr>
          <w:rFonts w:eastAsia="Times New Roman CYR" w:cs="Times New Roman"/>
          <w:b/>
          <w:bCs/>
          <w:sz w:val="20"/>
          <w:szCs w:val="20"/>
        </w:rPr>
        <w:t>56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002C1E">
        <w:rPr>
          <w:rFonts w:cs="Times New Roman"/>
          <w:i/>
          <w:sz w:val="20"/>
          <w:szCs w:val="20"/>
        </w:rPr>
        <w:t xml:space="preserve">с </w:t>
      </w:r>
      <w:r>
        <w:rPr>
          <w:rFonts w:cs="Times New Roman"/>
          <w:i/>
          <w:sz w:val="20"/>
          <w:szCs w:val="20"/>
        </w:rPr>
        <w:t xml:space="preserve">микропроцессорным управлением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585174" w:rsidRDefault="00CC0234">
      <w:pPr>
        <w:pStyle w:val="ae"/>
        <w:numPr>
          <w:ilvl w:val="0"/>
          <w:numId w:val="3"/>
        </w:numPr>
        <w:rPr>
          <w:b/>
        </w:rPr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позднее </w:t>
      </w:r>
      <w:r w:rsidRPr="00585174">
        <w:rPr>
          <w:rFonts w:cs="Times New Roman"/>
          <w:b/>
          <w:sz w:val="20"/>
          <w:szCs w:val="20"/>
        </w:rPr>
        <w:t>«</w:t>
      </w:r>
      <w:r w:rsidR="00EC498E">
        <w:rPr>
          <w:rFonts w:cs="Times New Roman"/>
          <w:b/>
          <w:sz w:val="20"/>
          <w:szCs w:val="20"/>
        </w:rPr>
        <w:t>15» декабря</w:t>
      </w:r>
      <w:r w:rsidR="00F565CB">
        <w:rPr>
          <w:rFonts w:cs="Times New Roman"/>
          <w:b/>
          <w:sz w:val="20"/>
          <w:szCs w:val="20"/>
        </w:rPr>
        <w:t xml:space="preserve"> 2023</w:t>
      </w:r>
      <w:r w:rsidRPr="00585174">
        <w:rPr>
          <w:rFonts w:cs="Times New Roman"/>
          <w:b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E12EA4" w:rsidRPr="00797CE1" w:rsidRDefault="00CC0234" w:rsidP="00797CE1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</w:pPr>
      <w:r w:rsidRPr="00797CE1"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 w:rsidRPr="00797CE1"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E12EA4" w:rsidRPr="00797CE1">
        <w:rPr>
          <w:rFonts w:eastAsia="Times New Roman CYR" w:cs="Times New Roman"/>
          <w:color w:val="000000"/>
          <w:kern w:val="0"/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№44-ФЗ, итоговый размер обеспечения исполнения контракта устанавливается от цены, по которой заключается контракт (ч. 6.2 ст. 96 Закона №44-ФЗ)</w:t>
      </w:r>
    </w:p>
    <w:p w:rsidR="00CF2095" w:rsidRDefault="00CC0234" w:rsidP="00954CCD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 w:rsidRPr="00E12EA4"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 w:rsidRPr="00E12EA4"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Pr="00F06F60" w:rsidRDefault="00CF2095" w:rsidP="00F06F60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797CE1" w:rsidP="00F06F60">
      <w:pPr>
        <w:pStyle w:val="ae"/>
        <w:suppressAutoHyphens w:val="0"/>
        <w:autoSpaceDE w:val="0"/>
        <w:spacing w:line="240" w:lineRule="atLeast"/>
        <w:ind w:left="0"/>
        <w:jc w:val="both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Заместитель н</w:t>
      </w:r>
      <w:r w:rsidR="00F565CB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ачальник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F06F60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                  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       Р.А. Малиновский</w:t>
      </w:r>
      <w:bookmarkStart w:id="0" w:name="_GoBack"/>
      <w:bookmarkEnd w:id="0"/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19" w:rsidRDefault="00697A19">
      <w:r>
        <w:separator/>
      </w:r>
    </w:p>
  </w:endnote>
  <w:endnote w:type="continuationSeparator" w:id="0">
    <w:p w:rsidR="00697A19" w:rsidRDefault="0069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19" w:rsidRDefault="00697A19">
      <w:r>
        <w:rPr>
          <w:color w:val="000000"/>
        </w:rPr>
        <w:separator/>
      </w:r>
    </w:p>
  </w:footnote>
  <w:footnote w:type="continuationSeparator" w:id="0">
    <w:p w:rsidR="00697A19" w:rsidRDefault="0069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72B43"/>
    <w:multiLevelType w:val="multilevel"/>
    <w:tmpl w:val="B40A8EB8"/>
    <w:lvl w:ilvl="0">
      <w:start w:val="3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05B7E"/>
    <w:rsid w:val="00043764"/>
    <w:rsid w:val="000652D4"/>
    <w:rsid w:val="000C1EAC"/>
    <w:rsid w:val="000F7765"/>
    <w:rsid w:val="002030D6"/>
    <w:rsid w:val="00396EE7"/>
    <w:rsid w:val="003B7AC9"/>
    <w:rsid w:val="003F37C9"/>
    <w:rsid w:val="004D74BE"/>
    <w:rsid w:val="005350C7"/>
    <w:rsid w:val="005449F2"/>
    <w:rsid w:val="00585174"/>
    <w:rsid w:val="00600F9F"/>
    <w:rsid w:val="00685B13"/>
    <w:rsid w:val="00697A19"/>
    <w:rsid w:val="006B1AA1"/>
    <w:rsid w:val="006D125C"/>
    <w:rsid w:val="006D329E"/>
    <w:rsid w:val="007711D5"/>
    <w:rsid w:val="00797CE1"/>
    <w:rsid w:val="008323E2"/>
    <w:rsid w:val="008873AA"/>
    <w:rsid w:val="008A73E5"/>
    <w:rsid w:val="008B2F08"/>
    <w:rsid w:val="008F3C19"/>
    <w:rsid w:val="00943297"/>
    <w:rsid w:val="009F201F"/>
    <w:rsid w:val="00A91A0F"/>
    <w:rsid w:val="00AC2550"/>
    <w:rsid w:val="00AF5A0E"/>
    <w:rsid w:val="00B72761"/>
    <w:rsid w:val="00B8032B"/>
    <w:rsid w:val="00B872B3"/>
    <w:rsid w:val="00BA0909"/>
    <w:rsid w:val="00BB467E"/>
    <w:rsid w:val="00BD54A6"/>
    <w:rsid w:val="00C32674"/>
    <w:rsid w:val="00C908C6"/>
    <w:rsid w:val="00CC0234"/>
    <w:rsid w:val="00CD5057"/>
    <w:rsid w:val="00CF2095"/>
    <w:rsid w:val="00D04AE4"/>
    <w:rsid w:val="00D63BEC"/>
    <w:rsid w:val="00D82CFF"/>
    <w:rsid w:val="00DD1A5A"/>
    <w:rsid w:val="00E12EA4"/>
    <w:rsid w:val="00EC498E"/>
    <w:rsid w:val="00F06F60"/>
    <w:rsid w:val="00F26B0B"/>
    <w:rsid w:val="00F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A0C8-03F7-432C-BD92-F00D4D15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28</cp:revision>
  <cp:lastPrinted>2022-08-31T05:15:00Z</cp:lastPrinted>
  <dcterms:created xsi:type="dcterms:W3CDTF">2022-06-29T01:32:00Z</dcterms:created>
  <dcterms:modified xsi:type="dcterms:W3CDTF">2023-09-08T06:15:00Z</dcterms:modified>
</cp:coreProperties>
</file>