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A3" w:rsidRDefault="00C204A9" w:rsidP="00C21128">
      <w:pPr>
        <w:widowControl w:val="0"/>
      </w:pPr>
      <w:r w:rsidRPr="000D5BC4">
        <w:rPr>
          <w:b/>
          <w:sz w:val="26"/>
          <w:szCs w:val="26"/>
        </w:rPr>
        <w:t xml:space="preserve">                                            </w:t>
      </w:r>
      <w:r w:rsidR="004E69A3">
        <w:rPr>
          <w:b/>
          <w:sz w:val="26"/>
          <w:szCs w:val="26"/>
        </w:rPr>
        <w:t xml:space="preserve">                                                     </w:t>
      </w:r>
      <w:r w:rsidRPr="000D5BC4">
        <w:rPr>
          <w:b/>
          <w:sz w:val="26"/>
          <w:szCs w:val="26"/>
        </w:rPr>
        <w:t xml:space="preserve"> </w:t>
      </w:r>
      <w:r w:rsidR="004E69A3">
        <w:t>Приложение № 1 к Извещению</w:t>
      </w:r>
    </w:p>
    <w:p w:rsidR="004E69A3" w:rsidRDefault="004E69A3" w:rsidP="00C21128">
      <w:pPr>
        <w:widowControl w:val="0"/>
        <w:jc w:val="center"/>
      </w:pPr>
    </w:p>
    <w:p w:rsidR="004E69A3" w:rsidRDefault="004E69A3" w:rsidP="00C21128">
      <w:pPr>
        <w:widowControl w:val="0"/>
        <w:jc w:val="center"/>
        <w:rPr>
          <w:b/>
        </w:rPr>
      </w:pPr>
      <w:r>
        <w:rPr>
          <w:b/>
        </w:rPr>
        <w:t>Описание объекта закупки</w:t>
      </w:r>
    </w:p>
    <w:p w:rsidR="00A923E9" w:rsidRPr="005E479C" w:rsidRDefault="00A923E9" w:rsidP="00C21128">
      <w:pPr>
        <w:widowControl w:val="0"/>
        <w:rPr>
          <w:b/>
          <w:sz w:val="26"/>
          <w:szCs w:val="26"/>
        </w:rPr>
      </w:pPr>
    </w:p>
    <w:p w:rsidR="00C21128" w:rsidRPr="00E23A9B" w:rsidRDefault="00C21128" w:rsidP="00C21128">
      <w:pPr>
        <w:widowControl w:val="0"/>
        <w:ind w:firstLine="709"/>
        <w:contextualSpacing/>
        <w:jc w:val="both"/>
        <w:rPr>
          <w:b/>
        </w:rPr>
      </w:pPr>
      <w:r w:rsidRPr="00E23A9B">
        <w:rPr>
          <w:b/>
        </w:rPr>
        <w:t xml:space="preserve">Предмет контракта: </w:t>
      </w:r>
      <w:r w:rsidRPr="00F142E0">
        <w:t>Социальное обеспечение</w:t>
      </w:r>
      <w:r>
        <w:rPr>
          <w:b/>
        </w:rPr>
        <w:t xml:space="preserve"> </w:t>
      </w:r>
      <w:r w:rsidRPr="00885E5B">
        <w:t>в 2024</w:t>
      </w:r>
      <w:r>
        <w:t xml:space="preserve"> </w:t>
      </w:r>
      <w:r w:rsidRPr="00885E5B">
        <w:t>год</w:t>
      </w:r>
      <w:r>
        <w:t>у техническими</w:t>
      </w:r>
      <w:r w:rsidRPr="00885E5B">
        <w:t xml:space="preserve"> средств</w:t>
      </w:r>
      <w:r>
        <w:t>ами</w:t>
      </w:r>
      <w:r w:rsidRPr="00885E5B">
        <w:t xml:space="preserve"> реабилитации </w:t>
      </w:r>
      <w:r>
        <w:t>– подгузниками</w:t>
      </w:r>
      <w:r w:rsidRPr="000C0508">
        <w:t xml:space="preserve"> для детей.</w:t>
      </w:r>
    </w:p>
    <w:p w:rsidR="00C21128" w:rsidRDefault="00C21128" w:rsidP="00C2112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C67D5">
        <w:rPr>
          <w:b/>
        </w:rPr>
        <w:t xml:space="preserve">Место </w:t>
      </w:r>
      <w:r>
        <w:rPr>
          <w:b/>
        </w:rPr>
        <w:t>поставки</w:t>
      </w:r>
      <w:r w:rsidRPr="005C67D5">
        <w:rPr>
          <w:b/>
        </w:rPr>
        <w:t xml:space="preserve">: </w:t>
      </w:r>
      <w:r w:rsidRPr="00E9027E">
        <w:t>г. Воронеж, Воронежская область</w:t>
      </w:r>
      <w:r w:rsidRPr="008660E1">
        <w:rPr>
          <w:sz w:val="26"/>
          <w:szCs w:val="26"/>
        </w:rPr>
        <w:t>.</w:t>
      </w:r>
    </w:p>
    <w:p w:rsidR="00C21128" w:rsidRDefault="00C21128" w:rsidP="00C2112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701D5">
        <w:rPr>
          <w:b/>
          <w:sz w:val="26"/>
          <w:szCs w:val="26"/>
        </w:rPr>
        <w:t>Количество изделий:</w:t>
      </w:r>
      <w:r>
        <w:rPr>
          <w:sz w:val="26"/>
          <w:szCs w:val="26"/>
        </w:rPr>
        <w:t xml:space="preserve"> 75 080 шт.</w:t>
      </w:r>
    </w:p>
    <w:p w:rsidR="00C21128" w:rsidRDefault="00C21128" w:rsidP="00C21128">
      <w:pPr>
        <w:widowControl w:val="0"/>
        <w:shd w:val="clear" w:color="auto" w:fill="FFFFFF"/>
        <w:ind w:firstLine="709"/>
        <w:jc w:val="both"/>
      </w:pPr>
      <w:r w:rsidRPr="00E23A9B">
        <w:rPr>
          <w:b/>
        </w:rPr>
        <w:t>Срок доставки:</w:t>
      </w:r>
      <w:r w:rsidRPr="00E23A9B">
        <w:rPr>
          <w:lang w:eastAsia="ar-SA"/>
        </w:rPr>
        <w:t xml:space="preserve"> </w:t>
      </w:r>
      <w:r w:rsidRPr="00720ED5">
        <w:t xml:space="preserve">в течение 30 календарных дней, а в отношении Получателей, нуждающихся в оказании паллиативной медицинской помощи, </w:t>
      </w:r>
      <w:r w:rsidRPr="00720ED5">
        <w:rPr>
          <w:b/>
        </w:rPr>
        <w:t>7 календарных дней</w:t>
      </w:r>
      <w:r w:rsidRPr="00720ED5">
        <w:t xml:space="preserve">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реабилитации, но не позднее</w:t>
      </w:r>
      <w:r w:rsidRPr="002E0A6A">
        <w:t xml:space="preserve"> </w:t>
      </w:r>
      <w:r>
        <w:t>01.06.2024</w:t>
      </w:r>
      <w:r w:rsidRPr="00E23A9B">
        <w:t>.</w:t>
      </w:r>
    </w:p>
    <w:p w:rsidR="00C21128" w:rsidRDefault="00C21128" w:rsidP="00C21128">
      <w:pPr>
        <w:widowControl w:val="0"/>
        <w:shd w:val="clear" w:color="auto" w:fill="FFFFFF"/>
        <w:ind w:firstLine="709"/>
        <w:jc w:val="both"/>
        <w:rPr>
          <w:b/>
        </w:rPr>
      </w:pPr>
      <w:r w:rsidRPr="0047626E">
        <w:rPr>
          <w:b/>
        </w:rPr>
        <w:t>Условия поставки:</w:t>
      </w:r>
    </w:p>
    <w:p w:rsidR="00C21128" w:rsidRPr="00A71981" w:rsidRDefault="00C21128" w:rsidP="00C21128">
      <w:pPr>
        <w:widowControl w:val="0"/>
        <w:shd w:val="clear" w:color="auto" w:fill="FFFFFF"/>
        <w:ind w:firstLine="709"/>
        <w:jc w:val="both"/>
      </w:pPr>
      <w:r w:rsidRPr="00A71981">
        <w:t xml:space="preserve">- поставка технических средств реабилитации Получателям должна осуществляться при наличии направления, выданного </w:t>
      </w:r>
      <w:r w:rsidR="0065259C">
        <w:t>Отделением</w:t>
      </w:r>
      <w:r w:rsidR="0077175D" w:rsidRPr="0077175D">
        <w:t xml:space="preserve"> Фонда пенсионного и социального страхования Российской Федерации по Воронежской области </w:t>
      </w:r>
      <w:r w:rsidRPr="00A71981">
        <w:t>(Заказчик);</w:t>
      </w:r>
    </w:p>
    <w:p w:rsidR="00C21128" w:rsidRPr="00A71981" w:rsidRDefault="00C21128" w:rsidP="00C21128">
      <w:pPr>
        <w:pStyle w:val="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 xml:space="preserve">- </w:t>
      </w:r>
      <w:r w:rsidRPr="0008399B">
        <w:rPr>
          <w:rFonts w:ascii="Times New Roman" w:hAnsi="Times New Roman"/>
          <w:sz w:val="24"/>
          <w:szCs w:val="24"/>
        </w:rPr>
        <w:t>в</w:t>
      </w:r>
      <w:r w:rsidRPr="00A71981">
        <w:rPr>
          <w:rFonts w:ascii="Times New Roman" w:hAnsi="Times New Roman"/>
          <w:sz w:val="24"/>
          <w:szCs w:val="24"/>
        </w:rPr>
        <w:t xml:space="preserve"> случае выбора способа получения технического средства реабилитации по месту нахождения пункта выдачи Товара и предоставления </w:t>
      </w:r>
      <w:r>
        <w:rPr>
          <w:rFonts w:ascii="Times New Roman" w:hAnsi="Times New Roman"/>
          <w:sz w:val="24"/>
          <w:szCs w:val="24"/>
        </w:rPr>
        <w:t>Получателем</w:t>
      </w:r>
      <w:r w:rsidRPr="00A71981">
        <w:rPr>
          <w:rFonts w:ascii="Times New Roman" w:hAnsi="Times New Roman"/>
          <w:sz w:val="24"/>
          <w:szCs w:val="24"/>
        </w:rPr>
        <w:t xml:space="preserve"> (представителем </w:t>
      </w:r>
      <w:r>
        <w:rPr>
          <w:rFonts w:ascii="Times New Roman" w:hAnsi="Times New Roman"/>
          <w:sz w:val="24"/>
          <w:szCs w:val="24"/>
        </w:rPr>
        <w:t>Получателя</w:t>
      </w:r>
      <w:r w:rsidRPr="00A71981">
        <w:rPr>
          <w:rFonts w:ascii="Times New Roman" w:hAnsi="Times New Roman"/>
          <w:sz w:val="24"/>
          <w:szCs w:val="24"/>
        </w:rPr>
        <w:t xml:space="preserve"> с надлежащим образом оформленными полномочиями) направления на обеспечение техническими средствами реабилитации, такие средства выдаются в день обращения </w:t>
      </w:r>
      <w:r>
        <w:rPr>
          <w:rFonts w:ascii="Times New Roman" w:hAnsi="Times New Roman"/>
          <w:sz w:val="24"/>
          <w:szCs w:val="24"/>
        </w:rPr>
        <w:t>Получателя</w:t>
      </w:r>
      <w:r w:rsidRPr="00A71981">
        <w:rPr>
          <w:rFonts w:ascii="Times New Roman" w:hAnsi="Times New Roman"/>
          <w:sz w:val="24"/>
          <w:szCs w:val="24"/>
        </w:rPr>
        <w:t xml:space="preserve"> (представителя </w:t>
      </w:r>
      <w:r>
        <w:rPr>
          <w:rFonts w:ascii="Times New Roman" w:hAnsi="Times New Roman"/>
          <w:sz w:val="24"/>
          <w:szCs w:val="24"/>
        </w:rPr>
        <w:t>Получателя</w:t>
      </w:r>
      <w:r w:rsidRPr="00A71981">
        <w:rPr>
          <w:rFonts w:ascii="Times New Roman" w:hAnsi="Times New Roman"/>
          <w:sz w:val="24"/>
          <w:szCs w:val="24"/>
        </w:rPr>
        <w:t>) в указанный пункт;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 xml:space="preserve">ведение журнала телефонных звонков </w:t>
      </w:r>
      <w:r>
        <w:rPr>
          <w:rFonts w:ascii="Times New Roman" w:hAnsi="Times New Roman"/>
          <w:sz w:val="24"/>
          <w:szCs w:val="24"/>
        </w:rPr>
        <w:t>Получателям</w:t>
      </w:r>
      <w:r w:rsidRPr="00A71981">
        <w:rPr>
          <w:rFonts w:ascii="Times New Roman" w:hAnsi="Times New Roman"/>
          <w:sz w:val="24"/>
          <w:szCs w:val="24"/>
        </w:rPr>
        <w:t xml:space="preserve"> из реестра получателей технических средств реабилитации с пометкой о времени звонка, результате звонка и выборе </w:t>
      </w:r>
      <w:r>
        <w:rPr>
          <w:rFonts w:ascii="Times New Roman" w:hAnsi="Times New Roman"/>
          <w:sz w:val="24"/>
          <w:szCs w:val="24"/>
        </w:rPr>
        <w:t>Получателем</w:t>
      </w:r>
      <w:r w:rsidRPr="00A71981">
        <w:rPr>
          <w:rFonts w:ascii="Times New Roman" w:hAnsi="Times New Roman"/>
          <w:sz w:val="24"/>
          <w:szCs w:val="24"/>
        </w:rPr>
        <w:t xml:space="preserve"> способа и места, времени доставки технического средства реабилитации;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 xml:space="preserve">ведение аудиозаписи телефонных разговоров с </w:t>
      </w:r>
      <w:r>
        <w:rPr>
          <w:rFonts w:ascii="Times New Roman" w:hAnsi="Times New Roman"/>
          <w:sz w:val="24"/>
          <w:szCs w:val="24"/>
        </w:rPr>
        <w:t>Получателями</w:t>
      </w:r>
      <w:r w:rsidRPr="00A71981">
        <w:rPr>
          <w:rFonts w:ascii="Times New Roman" w:hAnsi="Times New Roman"/>
          <w:sz w:val="24"/>
          <w:szCs w:val="24"/>
        </w:rPr>
        <w:t xml:space="preserve"> по вопросам получения технического средства реабилитации;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 (по требованию Заказчика);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 xml:space="preserve"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</w:t>
      </w:r>
      <w:r>
        <w:rPr>
          <w:rFonts w:ascii="Times New Roman" w:hAnsi="Times New Roman"/>
          <w:sz w:val="24"/>
          <w:szCs w:val="24"/>
        </w:rPr>
        <w:t>Получателю</w:t>
      </w:r>
      <w:r w:rsidRPr="00A71981">
        <w:rPr>
          <w:rFonts w:ascii="Times New Roman" w:hAnsi="Times New Roman"/>
          <w:sz w:val="24"/>
          <w:szCs w:val="24"/>
        </w:rPr>
        <w:t>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bCs/>
          <w:sz w:val="24"/>
          <w:szCs w:val="24"/>
        </w:rPr>
        <w:t xml:space="preserve">исключение длительного ожидания и обслуживания </w:t>
      </w:r>
      <w:r>
        <w:rPr>
          <w:rFonts w:ascii="Times New Roman" w:hAnsi="Times New Roman"/>
          <w:bCs/>
          <w:sz w:val="24"/>
          <w:szCs w:val="24"/>
        </w:rPr>
        <w:t>Получателей</w:t>
      </w:r>
      <w:r w:rsidRPr="00A71981">
        <w:rPr>
          <w:rFonts w:ascii="Times New Roman" w:hAnsi="Times New Roman"/>
          <w:bCs/>
          <w:sz w:val="24"/>
          <w:szCs w:val="24"/>
        </w:rPr>
        <w:t>, в случае выбора ими способа получения технического средства реабилитации по месту нахождения пунктов выдачи;</w:t>
      </w:r>
    </w:p>
    <w:p w:rsidR="00C21128" w:rsidRPr="00A71981" w:rsidRDefault="00C21128" w:rsidP="00C21128">
      <w:pPr>
        <w:pStyle w:val="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/>
          <w:sz w:val="24"/>
          <w:szCs w:val="24"/>
        </w:rPr>
        <w:t>Получателей</w:t>
      </w:r>
      <w:r w:rsidRPr="00A71981">
        <w:rPr>
          <w:rFonts w:ascii="Times New Roman" w:hAnsi="Times New Roman"/>
          <w:sz w:val="24"/>
          <w:szCs w:val="24"/>
        </w:rPr>
        <w:t xml:space="preserve"> о дате, времени и месте поставки;</w:t>
      </w:r>
    </w:p>
    <w:p w:rsidR="00C21128" w:rsidRPr="00A71981" w:rsidRDefault="00C21128" w:rsidP="00C21128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A71981">
        <w:t>установить график работы пунктов выдачи Товара, включая работу в один из выходных дней.</w:t>
      </w:r>
    </w:p>
    <w:p w:rsidR="00C21128" w:rsidRPr="00A71981" w:rsidRDefault="00C21128" w:rsidP="00C21128">
      <w:pPr>
        <w:widowControl w:val="0"/>
        <w:autoSpaceDE w:val="0"/>
        <w:autoSpaceDN w:val="0"/>
        <w:ind w:firstLine="708"/>
        <w:jc w:val="both"/>
      </w:pPr>
      <w:r w:rsidRPr="00A71981">
        <w:t>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Получателям.</w:t>
      </w:r>
    </w:p>
    <w:p w:rsidR="00C21128" w:rsidRPr="00A71981" w:rsidRDefault="00C21128" w:rsidP="00C21128">
      <w:pPr>
        <w:pStyle w:val="6"/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1981">
        <w:rPr>
          <w:rFonts w:ascii="Times New Roman" w:hAnsi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C21128" w:rsidRDefault="00C21128" w:rsidP="00C21128">
      <w:pPr>
        <w:pStyle w:val="6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задания, известив о месте и времени проведения выборочной проверки товара Заказчика.</w:t>
      </w:r>
    </w:p>
    <w:p w:rsidR="00C21128" w:rsidRPr="00224D22" w:rsidRDefault="00C21128" w:rsidP="00C21128">
      <w:pPr>
        <w:widowControl w:val="0"/>
        <w:tabs>
          <w:tab w:val="num" w:pos="0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Перед </w:t>
      </w:r>
      <w:r>
        <w:rPr>
          <w:rStyle w:val="FontStyle19"/>
          <w:color w:val="000000"/>
        </w:rPr>
        <w:t>подписанием</w:t>
      </w:r>
      <w:r w:rsidRPr="00293FE4">
        <w:rPr>
          <w:rStyle w:val="FontStyle19"/>
          <w:color w:val="000000"/>
        </w:rPr>
        <w:t xml:space="preserve"> Акта</w:t>
      </w:r>
      <w:r>
        <w:rPr>
          <w:rStyle w:val="FontStyle19"/>
          <w:color w:val="000000"/>
        </w:rPr>
        <w:t xml:space="preserve"> выборочной проверки товара </w:t>
      </w:r>
      <w:r w:rsidRPr="00A71981">
        <w:rPr>
          <w:lang w:eastAsia="ar-SA"/>
        </w:rPr>
        <w:t>Поставщик предоставляет Заказчику информацию о месте нахождения стационарных пунк</w:t>
      </w:r>
      <w:r>
        <w:rPr>
          <w:lang w:eastAsia="ar-SA"/>
        </w:rPr>
        <w:t>тов выдачи технических средств.</w:t>
      </w:r>
    </w:p>
    <w:p w:rsidR="00C21128" w:rsidRDefault="00C21128" w:rsidP="00C21128">
      <w:pPr>
        <w:widowControl w:val="0"/>
        <w:tabs>
          <w:tab w:val="num" w:pos="0"/>
        </w:tabs>
        <w:ind w:firstLine="709"/>
        <w:jc w:val="both"/>
        <w:rPr>
          <w:rStyle w:val="FontStyle19"/>
          <w:color w:val="000000"/>
        </w:rPr>
      </w:pPr>
      <w:r w:rsidRPr="00293FE4">
        <w:rPr>
          <w:rStyle w:val="FontStyle19"/>
          <w:color w:val="000000"/>
        </w:rPr>
        <w:t>Доставка средств реабилитации Получателям осуществляется после подписания Акта</w:t>
      </w:r>
      <w:r>
        <w:rPr>
          <w:rStyle w:val="FontStyle19"/>
          <w:color w:val="000000"/>
        </w:rPr>
        <w:t xml:space="preserve"> выборочной проверки товара</w:t>
      </w:r>
      <w:r w:rsidRPr="00293FE4">
        <w:rPr>
          <w:rStyle w:val="FontStyle19"/>
          <w:color w:val="000000"/>
        </w:rPr>
        <w:t>.</w:t>
      </w:r>
    </w:p>
    <w:p w:rsidR="00C21128" w:rsidRPr="007611FD" w:rsidRDefault="00C21128" w:rsidP="00C21128">
      <w:pPr>
        <w:widowControl w:val="0"/>
        <w:autoSpaceDE w:val="0"/>
        <w:autoSpaceDN w:val="0"/>
        <w:ind w:firstLine="708"/>
        <w:jc w:val="both"/>
        <w:rPr>
          <w:rStyle w:val="FontStyle19"/>
        </w:rPr>
      </w:pPr>
      <w:r>
        <w:t xml:space="preserve">В рамках осуществления Заказчиком контроля за порядком и сроками поставки Товара, </w:t>
      </w:r>
      <w:r>
        <w:lastRenderedPageBreak/>
        <w:t>согласно условиям Контракта,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Воронежа.</w:t>
      </w:r>
    </w:p>
    <w:p w:rsidR="00C21128" w:rsidRPr="00BB6182" w:rsidRDefault="00C21128" w:rsidP="00C21128">
      <w:pPr>
        <w:widowControl w:val="0"/>
        <w:ind w:firstLine="709"/>
        <w:jc w:val="both"/>
      </w:pPr>
      <w:bookmarkStart w:id="0" w:name="_GoBack"/>
      <w:bookmarkEnd w:id="0"/>
      <w:r w:rsidRPr="00BB6182">
        <w:t>Наличие регистрационного удостоверения Федеральной службы по надзору в здравоохранении.</w:t>
      </w:r>
    </w:p>
    <w:p w:rsidR="00C21128" w:rsidRPr="00C235BB" w:rsidRDefault="00C21128" w:rsidP="00C21128">
      <w:pPr>
        <w:widowControl w:val="0"/>
        <w:autoSpaceDE w:val="0"/>
        <w:ind w:firstLine="709"/>
        <w:jc w:val="both"/>
      </w:pPr>
      <w:r w:rsidRPr="0047626E">
        <w:t>Наличие действующей декларации о соответствии (сертификата соответствия).</w:t>
      </w:r>
      <w:r>
        <w:t xml:space="preserve"> 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F309B">
        <w:t>одгузники</w:t>
      </w:r>
      <w:r>
        <w:t xml:space="preserve"> для детей </w:t>
      </w:r>
      <w:r w:rsidRPr="00FF309B">
        <w:t xml:space="preserve">должны соответствовать требованиям </w:t>
      </w:r>
      <w:r w:rsidRPr="002425B7">
        <w:t xml:space="preserve">ГОСТ Р </w:t>
      </w:r>
      <w:r w:rsidRPr="00746800">
        <w:rPr>
          <w:rFonts w:eastAsia="Arial"/>
          <w:color w:val="000000"/>
          <w:sz w:val="23"/>
          <w:szCs w:val="23"/>
        </w:rPr>
        <w:t>52557-20</w:t>
      </w:r>
      <w:r w:rsidRPr="00ED7191">
        <w:rPr>
          <w:rFonts w:eastAsia="Arial"/>
          <w:color w:val="000000"/>
          <w:sz w:val="23"/>
          <w:szCs w:val="23"/>
        </w:rPr>
        <w:t>20</w:t>
      </w:r>
      <w:r w:rsidRPr="002425B7">
        <w:t xml:space="preserve"> «Подгузники детские. Общие технические условия».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7611D5">
        <w:rPr>
          <w:color w:val="000000"/>
        </w:rPr>
        <w:t>Подгузник</w:t>
      </w:r>
      <w:r>
        <w:rPr>
          <w:color w:val="000000"/>
        </w:rPr>
        <w:t xml:space="preserve"> </w:t>
      </w:r>
      <w:r>
        <w:t>для детей</w:t>
      </w:r>
      <w:r w:rsidRPr="007611D5">
        <w:rPr>
          <w:color w:val="000000"/>
        </w:rPr>
        <w:t xml:space="preserve"> </w:t>
      </w:r>
      <w:r>
        <w:rPr>
          <w:color w:val="000000"/>
        </w:rPr>
        <w:t>-</w:t>
      </w:r>
      <w:r w:rsidRPr="007611D5">
        <w:rPr>
          <w:color w:val="000000"/>
        </w:rPr>
        <w:t xml:space="preserve">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7611D5">
        <w:rPr>
          <w:color w:val="000000"/>
        </w:rPr>
        <w:t>гелеобразующие</w:t>
      </w:r>
      <w:proofErr w:type="spellEnd"/>
      <w:r w:rsidRPr="007611D5">
        <w:rPr>
          <w:color w:val="000000"/>
        </w:rPr>
        <w:t xml:space="preserve"> влагопоглощающие материалы (вещества) для впитывания и удержания мочи </w:t>
      </w:r>
      <w:r>
        <w:rPr>
          <w:color w:val="000000"/>
        </w:rPr>
        <w:t>(далее - жидкость). Предназначен</w:t>
      </w:r>
      <w:r w:rsidRPr="007611D5">
        <w:rPr>
          <w:color w:val="000000"/>
        </w:rPr>
        <w:t xml:space="preserve"> для ухода за детьми</w:t>
      </w:r>
      <w:r>
        <w:rPr>
          <w:color w:val="000000"/>
        </w:rPr>
        <w:t xml:space="preserve"> </w:t>
      </w:r>
      <w:r>
        <w:t>с нарушениями функций выделения</w:t>
      </w:r>
      <w:r>
        <w:rPr>
          <w:color w:val="000000"/>
        </w:rPr>
        <w:t>. Д</w:t>
      </w:r>
      <w:r w:rsidRPr="00DB0A78">
        <w:t>олж</w:t>
      </w:r>
      <w:r>
        <w:t>ен</w:t>
      </w:r>
      <w:r w:rsidRPr="009631C6">
        <w:t xml:space="preserve"> </w:t>
      </w:r>
      <w:r>
        <w:t>обеспечивать соблюдение санитарно-гигиенических условий для детей с нарушениями функций выделения.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>
        <w:t>Анатомическая ф</w:t>
      </w:r>
      <w:r w:rsidRPr="00DB0A78">
        <w:t>орма</w:t>
      </w:r>
      <w:r>
        <w:t xml:space="preserve"> </w:t>
      </w:r>
      <w:r w:rsidRPr="00DB0A78">
        <w:t>подгузника</w:t>
      </w:r>
      <w:r>
        <w:t xml:space="preserve"> для детей</w:t>
      </w:r>
      <w:r w:rsidRPr="00DB0A78">
        <w:t xml:space="preserve"> должна соответствовать структуре </w:t>
      </w:r>
      <w:r>
        <w:t>тела ребенка</w:t>
      </w:r>
      <w:r w:rsidRPr="00DB0A78">
        <w:t xml:space="preserve">, в том числе развертке нижней части </w:t>
      </w:r>
      <w:r>
        <w:t>тела</w:t>
      </w:r>
      <w:r w:rsidRPr="00DB0A78">
        <w:t xml:space="preserve"> с дополнительным увеличением площади на запах боковых частей</w:t>
      </w:r>
      <w:r>
        <w:t xml:space="preserve"> и обеспечивать максимальную свободу движений ребенка и комфорт.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9B7C5C">
        <w:t xml:space="preserve">одгузники должны быть максимально </w:t>
      </w:r>
      <w:proofErr w:type="spellStart"/>
      <w:r w:rsidRPr="009B7C5C">
        <w:t>гипоаллергенны</w:t>
      </w:r>
      <w:proofErr w:type="spellEnd"/>
      <w:r>
        <w:t xml:space="preserve">, обладать «дышащим» эффектом, </w:t>
      </w:r>
      <w:r w:rsidRPr="009B7C5C">
        <w:t>иметь анатомическую ф</w:t>
      </w:r>
      <w:r>
        <w:t>орму и хорошо прилегать к телу.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293FE4">
        <w:rPr>
          <w:iCs/>
        </w:rPr>
        <w:t xml:space="preserve">Верхний покрывной слой всех </w:t>
      </w:r>
      <w:r w:rsidRPr="00293FE4">
        <w:t>подгузников</w:t>
      </w:r>
      <w:r>
        <w:t xml:space="preserve"> для детей</w:t>
      </w:r>
      <w:r w:rsidRPr="00293FE4">
        <w:t xml:space="preserve"> должен быть из нетканых или других гидрофобных материалов, пропускающих влагу в одном направлении и обеспечивающих сухость кожи. Впитывающий (абсорбирующий) слой </w:t>
      </w:r>
      <w:r>
        <w:t xml:space="preserve">- </w:t>
      </w:r>
      <w:r w:rsidRPr="00293FE4">
        <w:t xml:space="preserve">из распушенной целлюлозы и/или волокон других полуфабрикатов с </w:t>
      </w:r>
      <w:proofErr w:type="spellStart"/>
      <w:r w:rsidRPr="00293FE4">
        <w:t>суперабсорбирующим</w:t>
      </w:r>
      <w:proofErr w:type="spellEnd"/>
      <w:r w:rsidRPr="00293FE4">
        <w:t xml:space="preserve"> полимером, превращающим жидкость в гель. </w:t>
      </w:r>
      <w:r>
        <w:t>П</w:t>
      </w:r>
      <w:r w:rsidRPr="00293FE4">
        <w:t>одгузники</w:t>
      </w:r>
      <w:r>
        <w:t xml:space="preserve"> для детей</w:t>
      </w:r>
      <w:r w:rsidRPr="00293FE4">
        <w:t xml:space="preserve"> должны быть оснащены водонепроницаемыми многослойными воздухопроницаемыми защитными барьерами по бокам (эластичные манжеты), расположенны</w:t>
      </w:r>
      <w:r>
        <w:t>ми</w:t>
      </w:r>
      <w:r w:rsidRPr="00293FE4">
        <w:t xml:space="preserve"> в паховой области, прошиты</w:t>
      </w:r>
      <w:r>
        <w:t>ми</w:t>
      </w:r>
      <w:r w:rsidRPr="00293FE4">
        <w:t xml:space="preserve"> не менее чем двумя строчками. </w:t>
      </w:r>
      <w:r>
        <w:t>П</w:t>
      </w:r>
      <w:r w:rsidRPr="00293FE4">
        <w:t xml:space="preserve">одгузник должен содержать </w:t>
      </w:r>
      <w:proofErr w:type="spellStart"/>
      <w:r w:rsidRPr="00293FE4">
        <w:t>суперабсорбент</w:t>
      </w:r>
      <w:proofErr w:type="spellEnd"/>
      <w:r w:rsidRPr="00293FE4">
        <w:t xml:space="preserve">, который обеспечивает быструю </w:t>
      </w:r>
      <w:proofErr w:type="spellStart"/>
      <w:r w:rsidRPr="00293FE4">
        <w:t>впитываемость</w:t>
      </w:r>
      <w:proofErr w:type="spellEnd"/>
      <w:r w:rsidRPr="00293FE4">
        <w:t xml:space="preserve"> жидкости и удерживает запах, а также целлюлозу для связывания жидкости. </w:t>
      </w:r>
      <w:r>
        <w:t>П</w:t>
      </w:r>
      <w:r w:rsidRPr="00293FE4">
        <w:t>одгузник должен иметь распределительный и проводящий слои, обеспечивающие равномерное распределение жидкости по подгузнику, а также нетканый нижний покрывной слой, обеспечивающий дышащий эффект подгузника.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93FE4">
        <w:t xml:space="preserve">Защитный слой </w:t>
      </w:r>
      <w:r>
        <w:t>п</w:t>
      </w:r>
      <w:r w:rsidRPr="00293FE4">
        <w:t>одгузников должен быть из специального полимерного материала, препятствующего проникновению влаги наружу. Наличие многоразовых застежек - «липучек» с каждой стороны</w:t>
      </w:r>
      <w:r w:rsidRPr="00293FE4">
        <w:rPr>
          <w:rFonts w:eastAsia="Calibri"/>
          <w:color w:val="FF0000"/>
        </w:rPr>
        <w:t xml:space="preserve"> </w:t>
      </w:r>
      <w:r w:rsidRPr="00293FE4">
        <w:rPr>
          <w:rFonts w:eastAsia="Calibri"/>
        </w:rPr>
        <w:t>с возможностью многократно застегивать и отстегивать в любом удобном месте без повреждения поверхности подгузника.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293FE4">
        <w:t xml:space="preserve">Все подгузники должны иметь боковые барьеры от протекания из нетканых или других гидрофобных материалов, эластичный пояс, который обеспечивает плотное прилегание подгузника к телу и препятствует </w:t>
      </w:r>
      <w:proofErr w:type="spellStart"/>
      <w:r w:rsidRPr="00293FE4">
        <w:t>подтеканию</w:t>
      </w:r>
      <w:proofErr w:type="spellEnd"/>
      <w:r w:rsidRPr="00293FE4">
        <w:t xml:space="preserve"> жидкости.</w:t>
      </w:r>
      <w:r>
        <w:t xml:space="preserve"> </w:t>
      </w:r>
      <w:r w:rsidRPr="00293FE4">
        <w:t xml:space="preserve">Необходимо также наличие индикатора </w:t>
      </w:r>
      <w:proofErr w:type="spellStart"/>
      <w:r w:rsidRPr="00293FE4">
        <w:t>впитываемости</w:t>
      </w:r>
      <w:proofErr w:type="spellEnd"/>
      <w:r w:rsidRPr="00293FE4">
        <w:t xml:space="preserve"> (наполнения), который по мере наполнения изменяет цвет, либо уменьшает количество полосок, либо сообщает о наполнение иным визуальным способом, что позволяет определить степень наполнения подгузника и время его замены</w:t>
      </w:r>
      <w:r>
        <w:t>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293FE4">
        <w:t xml:space="preserve">Слои подгузников для </w:t>
      </w:r>
      <w:r>
        <w:t>детей</w:t>
      </w:r>
      <w:r w:rsidRPr="00293FE4">
        <w:t xml:space="preserve"> должны быть скреплены с помощью термообработки или клеем горячего расплава или иным способом, обеспечивающим прочность склейки слоев (швов) подгузника. Швы должны быть непрерывными.</w:t>
      </w:r>
    </w:p>
    <w:tbl>
      <w:tblPr>
        <w:tblpPr w:leftFromText="180" w:rightFromText="180" w:vertAnchor="text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3584"/>
      </w:tblGrid>
      <w:tr w:rsidR="00C21128" w:rsidTr="000A2276">
        <w:tc>
          <w:tcPr>
            <w:tcW w:w="6345" w:type="dxa"/>
            <w:shd w:val="clear" w:color="auto" w:fill="auto"/>
            <w:vAlign w:val="center"/>
          </w:tcPr>
          <w:p w:rsidR="00C21128" w:rsidRPr="00D33C7C" w:rsidRDefault="00C21128" w:rsidP="00C211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21128" w:rsidRPr="00D33C7C" w:rsidRDefault="00C21128" w:rsidP="00C211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</w:tr>
      <w:tr w:rsidR="00C21128" w:rsidRPr="008D14C1" w:rsidTr="000A2276">
        <w:tc>
          <w:tcPr>
            <w:tcW w:w="6345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</w:pPr>
            <w:r w:rsidRPr="008D14C1">
              <w:t>Подгузники для детей весом до 9 кг*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ОКПД2/КТРУ: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17.22.12.120-00000001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  <w:jc w:val="center"/>
            </w:pPr>
            <w:r w:rsidRPr="008D14C1">
              <w:t>770</w:t>
            </w:r>
          </w:p>
        </w:tc>
      </w:tr>
      <w:tr w:rsidR="00C21128" w:rsidRPr="008D14C1" w:rsidTr="000A2276">
        <w:tc>
          <w:tcPr>
            <w:tcW w:w="6345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</w:pPr>
            <w:r w:rsidRPr="008D14C1">
              <w:t>Подгузники для детей весом до 20 кг**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ОКПД2/КТРУ: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lastRenderedPageBreak/>
              <w:t>17.22.12.120-00000001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  <w:jc w:val="center"/>
            </w:pPr>
            <w:r w:rsidRPr="008D14C1">
              <w:lastRenderedPageBreak/>
              <w:t xml:space="preserve">2 </w:t>
            </w:r>
            <w:r>
              <w:t>310</w:t>
            </w:r>
          </w:p>
        </w:tc>
      </w:tr>
      <w:tr w:rsidR="00C21128" w:rsidRPr="008D14C1" w:rsidTr="000A2276">
        <w:tc>
          <w:tcPr>
            <w:tcW w:w="6345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</w:pPr>
            <w:r w:rsidRPr="008D14C1">
              <w:lastRenderedPageBreak/>
              <w:t>Подгузники для детей весом до 20 кг***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ОКПД2/КТРУ: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17.22.12.120-00000001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  <w:jc w:val="center"/>
            </w:pPr>
            <w:r w:rsidRPr="008D14C1">
              <w:t>3</w:t>
            </w:r>
            <w:r>
              <w:t>4 048</w:t>
            </w:r>
          </w:p>
        </w:tc>
      </w:tr>
      <w:tr w:rsidR="00C21128" w:rsidRPr="008D14C1" w:rsidTr="000A2276">
        <w:tc>
          <w:tcPr>
            <w:tcW w:w="6345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</w:pPr>
            <w:r w:rsidRPr="008D14C1">
              <w:t>Подгузники для детей весом свыше 20 кг****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ОКПД2/КТРУ:</w:t>
            </w:r>
          </w:p>
          <w:p w:rsidR="00C21128" w:rsidRPr="008D14C1" w:rsidRDefault="00C21128" w:rsidP="00C21128">
            <w:pPr>
              <w:widowControl w:val="0"/>
            </w:pPr>
            <w:r w:rsidRPr="008D14C1">
              <w:t>17.22.12.120-00000001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  <w:jc w:val="center"/>
            </w:pPr>
            <w:r w:rsidRPr="008D14C1">
              <w:t>3</w:t>
            </w:r>
            <w:r>
              <w:t>7</w:t>
            </w:r>
            <w:r w:rsidRPr="008D14C1">
              <w:t xml:space="preserve"> </w:t>
            </w:r>
            <w:r>
              <w:t>952</w:t>
            </w:r>
          </w:p>
        </w:tc>
      </w:tr>
      <w:tr w:rsidR="00C21128" w:rsidRPr="008D14C1" w:rsidTr="000A2276">
        <w:tc>
          <w:tcPr>
            <w:tcW w:w="6345" w:type="dxa"/>
            <w:shd w:val="clear" w:color="auto" w:fill="auto"/>
            <w:vAlign w:val="center"/>
          </w:tcPr>
          <w:p w:rsidR="00C21128" w:rsidRPr="008D14C1" w:rsidRDefault="00C21128" w:rsidP="00C21128">
            <w:pPr>
              <w:widowControl w:val="0"/>
            </w:pPr>
            <w:r w:rsidRPr="008D14C1">
              <w:t>ИТОГО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C21128" w:rsidRPr="008D14C1" w:rsidRDefault="00C21128" w:rsidP="00C21128">
            <w:pPr>
              <w:widowControl w:val="0"/>
              <w:jc w:val="center"/>
              <w:rPr>
                <w:color w:val="000000"/>
              </w:rPr>
            </w:pPr>
            <w:r w:rsidRPr="008D14C1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8D1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080</w:t>
            </w:r>
          </w:p>
        </w:tc>
      </w:tr>
    </w:tbl>
    <w:p w:rsidR="00C21128" w:rsidRPr="008D14C1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8D14C1">
        <w:t xml:space="preserve"> Подгузники для детей определяются и делятся по размерам в зависимости от веса ребенка. К закупке необходимы следующие группы детских подгузников:</w:t>
      </w:r>
    </w:p>
    <w:p w:rsidR="00C21128" w:rsidRPr="008D14C1" w:rsidRDefault="00C21128" w:rsidP="00C21128">
      <w:pPr>
        <w:widowControl w:val="0"/>
        <w:autoSpaceDE w:val="0"/>
        <w:autoSpaceDN w:val="0"/>
        <w:adjustRightInd w:val="0"/>
        <w:ind w:firstLine="709"/>
        <w:jc w:val="both"/>
        <w:rPr>
          <w:i/>
          <w:lang w:eastAsia="ar-SA"/>
        </w:rPr>
      </w:pPr>
      <w:r w:rsidRPr="008D14C1">
        <w:rPr>
          <w:i/>
          <w:lang w:eastAsia="ar-SA"/>
        </w:rPr>
        <w:t>*</w:t>
      </w:r>
      <w:r w:rsidRPr="008D14C1">
        <w:t xml:space="preserve"> </w:t>
      </w:r>
      <w:r w:rsidRPr="008D14C1">
        <w:rPr>
          <w:i/>
          <w:lang w:eastAsia="ar-SA"/>
        </w:rPr>
        <w:t>Изделия данной группы должны соответствовать весовому диапазону 4-9 кг.</w:t>
      </w:r>
    </w:p>
    <w:p w:rsidR="00C21128" w:rsidRPr="008D14C1" w:rsidRDefault="00C21128" w:rsidP="00C21128">
      <w:pPr>
        <w:widowControl w:val="0"/>
        <w:autoSpaceDE w:val="0"/>
        <w:autoSpaceDN w:val="0"/>
        <w:adjustRightInd w:val="0"/>
        <w:ind w:firstLine="709"/>
        <w:jc w:val="both"/>
        <w:rPr>
          <w:i/>
          <w:lang w:eastAsia="ar-SA"/>
        </w:rPr>
      </w:pPr>
      <w:r w:rsidRPr="008D14C1">
        <w:rPr>
          <w:i/>
          <w:lang w:eastAsia="ar-SA"/>
        </w:rPr>
        <w:t>**</w:t>
      </w:r>
      <w:r w:rsidRPr="008D14C1">
        <w:t xml:space="preserve"> </w:t>
      </w:r>
      <w:r w:rsidRPr="008D14C1">
        <w:rPr>
          <w:i/>
          <w:lang w:eastAsia="ar-SA"/>
        </w:rPr>
        <w:t>Изделия данной группы должны соответствовать весовому диапазону 7-18 кг.</w:t>
      </w:r>
    </w:p>
    <w:p w:rsidR="00C21128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 w:rsidRPr="008D14C1">
        <w:rPr>
          <w:i/>
          <w:lang w:eastAsia="ar-SA"/>
        </w:rPr>
        <w:t>***Изделия данной группы должны соответствовать весовому</w:t>
      </w:r>
      <w:r w:rsidRPr="00D27057">
        <w:rPr>
          <w:i/>
          <w:lang w:eastAsia="ar-SA"/>
        </w:rPr>
        <w:t xml:space="preserve"> диапазону</w:t>
      </w:r>
      <w:r>
        <w:rPr>
          <w:i/>
          <w:lang w:eastAsia="ar-SA"/>
        </w:rPr>
        <w:t xml:space="preserve"> </w:t>
      </w:r>
      <w:r w:rsidRPr="00DC19DA">
        <w:rPr>
          <w:i/>
          <w:lang w:eastAsia="ar-SA"/>
        </w:rPr>
        <w:t>11-25 кг.</w:t>
      </w:r>
    </w:p>
    <w:p w:rsidR="00C21128" w:rsidRPr="00D27057" w:rsidRDefault="00C21128" w:rsidP="00C211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lang w:eastAsia="ar-SA"/>
        </w:rPr>
        <w:t xml:space="preserve">**** Изделия данной группы </w:t>
      </w:r>
      <w:r w:rsidRPr="00F157F6">
        <w:rPr>
          <w:i/>
          <w:lang w:eastAsia="ar-SA"/>
        </w:rPr>
        <w:t>должны соответствовать весовому диапазону</w:t>
      </w:r>
      <w:r>
        <w:rPr>
          <w:i/>
          <w:lang w:eastAsia="ar-SA"/>
        </w:rPr>
        <w:t xml:space="preserve"> 15-30 кг</w:t>
      </w:r>
    </w:p>
    <w:p w:rsidR="00C21128" w:rsidRPr="00F157F6" w:rsidRDefault="00C21128" w:rsidP="00C21128">
      <w:pPr>
        <w:widowControl w:val="0"/>
        <w:ind w:left="1069"/>
        <w:jc w:val="both"/>
        <w:rPr>
          <w:i/>
          <w:lang w:eastAsia="ar-SA"/>
        </w:rPr>
      </w:pPr>
    </w:p>
    <w:p w:rsidR="00C21128" w:rsidRPr="00FF309B" w:rsidRDefault="00C21128" w:rsidP="00C21128">
      <w:pPr>
        <w:widowControl w:val="0"/>
        <w:autoSpaceDE w:val="0"/>
        <w:ind w:firstLine="709"/>
        <w:jc w:val="both"/>
      </w:pPr>
      <w:r w:rsidRPr="00080CDF">
        <w:t>В подгузниках не допускаются внешние дефекты - механические повреждения (разрывы краев, разрезы, повреждения фиксирующих элементов и т.п.), пятна различного происхождения, посторонние включени</w:t>
      </w:r>
      <w:r>
        <w:t xml:space="preserve">я, видимые невооруженным глазом,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C21128" w:rsidRDefault="00C21128" w:rsidP="00C21128">
      <w:pPr>
        <w:widowControl w:val="0"/>
        <w:autoSpaceDE w:val="0"/>
        <w:ind w:firstLine="709"/>
        <w:jc w:val="both"/>
      </w:pPr>
      <w:r>
        <w:t>Сырье и материалы для изготовления подгузников</w:t>
      </w:r>
      <w:r w:rsidRPr="00056B3F">
        <w:t xml:space="preserve"> </w:t>
      </w:r>
      <w:r w:rsidRPr="00293FE4">
        <w:t xml:space="preserve">для </w:t>
      </w:r>
      <w:r>
        <w:t>детей должны быть разрешены к применению в Российской Федерации.</w:t>
      </w:r>
    </w:p>
    <w:p w:rsidR="00C21128" w:rsidRPr="00B8005A" w:rsidRDefault="00C21128" w:rsidP="00C21128">
      <w:pPr>
        <w:widowControl w:val="0"/>
        <w:ind w:firstLine="709"/>
        <w:jc w:val="both"/>
        <w:rPr>
          <w:kern w:val="2"/>
        </w:rPr>
      </w:pPr>
      <w:r w:rsidRPr="00B8005A">
        <w:rPr>
          <w:kern w:val="2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B8005A">
        <w:rPr>
          <w:kern w:val="2"/>
        </w:rPr>
        <w:t>отмарывание</w:t>
      </w:r>
      <w:proofErr w:type="spellEnd"/>
      <w:r w:rsidRPr="00B8005A">
        <w:rPr>
          <w:kern w:val="2"/>
        </w:rPr>
        <w:t xml:space="preserve"> краски не допускается.</w:t>
      </w:r>
    </w:p>
    <w:p w:rsidR="00C21128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 xml:space="preserve">Маркировка упаковки подгузников должна включать следующую информацию и основываться на символах (пиктограммах) </w:t>
      </w:r>
      <w:r w:rsidRPr="00470483">
        <w:rPr>
          <w:lang w:eastAsia="ar-SA"/>
        </w:rPr>
        <w:t>ГОСТ Р ИСО 15223-1-</w:t>
      </w:r>
      <w:r>
        <w:rPr>
          <w:lang w:eastAsia="ar-SA"/>
        </w:rPr>
        <w:t>2020</w:t>
      </w:r>
      <w:r w:rsidRPr="00A56FD2">
        <w:rPr>
          <w:lang w:eastAsia="ar-SA"/>
        </w:rPr>
        <w:t xml:space="preserve"> </w:t>
      </w:r>
      <w:r>
        <w:rPr>
          <w:lang w:eastAsia="ar-SA"/>
        </w:rPr>
        <w:t>(</w:t>
      </w:r>
      <w:r w:rsidRPr="00B472F0">
        <w:rPr>
          <w:lang w:eastAsia="ar-SA"/>
        </w:rPr>
        <w:t xml:space="preserve">для изделий, произведенных </w:t>
      </w:r>
      <w:r w:rsidRPr="00880967">
        <w:rPr>
          <w:lang w:eastAsia="ar-SA"/>
        </w:rPr>
        <w:t xml:space="preserve">с 01.01.2024 </w:t>
      </w:r>
      <w:r>
        <w:rPr>
          <w:lang w:eastAsia="ar-SA"/>
        </w:rPr>
        <w:t xml:space="preserve">- </w:t>
      </w:r>
      <w:r w:rsidRPr="00880967">
        <w:rPr>
          <w:lang w:eastAsia="ar-SA"/>
        </w:rPr>
        <w:t>ГОСТ Р ИСО 15223-1-2023</w:t>
      </w:r>
      <w:r>
        <w:rPr>
          <w:lang w:eastAsia="ar-SA"/>
        </w:rPr>
        <w:t>)</w:t>
      </w:r>
      <w:r w:rsidRPr="001165B9">
        <w:rPr>
          <w:lang w:eastAsia="ar-SA"/>
        </w:rPr>
        <w:t xml:space="preserve"> «Изделия медицинские. Символы, применяемые при маркировании на медицинских изделиях, этикетках и в сопроводительной документации»: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- наименование страны-изготовителя;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1165B9">
        <w:rPr>
          <w:lang w:eastAsia="ar-SA"/>
        </w:rPr>
        <w:t>наименование и местонахождение изготовителя (продавца, поставщика), товарный знак</w:t>
      </w:r>
      <w:r>
        <w:rPr>
          <w:lang w:eastAsia="ar-SA"/>
        </w:rPr>
        <w:t>, марку</w:t>
      </w:r>
      <w:r w:rsidRPr="001165B9">
        <w:rPr>
          <w:lang w:eastAsia="ar-SA"/>
        </w:rPr>
        <w:t xml:space="preserve"> (при наличии);</w:t>
      </w:r>
    </w:p>
    <w:p w:rsidR="00C21128" w:rsidRDefault="00C21128" w:rsidP="00C21128">
      <w:pPr>
        <w:widowControl w:val="0"/>
        <w:ind w:firstLine="709"/>
        <w:jc w:val="both"/>
      </w:pPr>
      <w:r>
        <w:rPr>
          <w:lang w:eastAsia="ar-SA"/>
        </w:rPr>
        <w:t xml:space="preserve">- </w:t>
      </w:r>
      <w:r w:rsidRPr="00E4279A">
        <w:t>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 xml:space="preserve">- номер артикула (при наличии); </w:t>
      </w:r>
    </w:p>
    <w:p w:rsidR="00C21128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 количество подгузников в упаковке;</w:t>
      </w:r>
    </w:p>
    <w:p w:rsidR="00C21128" w:rsidRPr="00E4279A" w:rsidRDefault="00C21128" w:rsidP="00C21128">
      <w:pPr>
        <w:widowControl w:val="0"/>
        <w:ind w:firstLine="709"/>
        <w:jc w:val="both"/>
      </w:pPr>
      <w:r w:rsidRPr="001165B9">
        <w:rPr>
          <w:lang w:eastAsia="ar-SA"/>
        </w:rPr>
        <w:t>- дату (месяц, год) изготовления;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 срок годности, устанавливаемый производителем;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 правила применения подгузника (в виде рисунка или текста);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DE2B7F">
        <w:rPr>
          <w:iCs/>
          <w:lang w:eastAsia="ar-SA"/>
        </w:rPr>
        <w:t xml:space="preserve">- </w:t>
      </w:r>
      <w:r w:rsidRPr="001165B9">
        <w:rPr>
          <w:iCs/>
          <w:lang w:eastAsia="ar-SA"/>
        </w:rPr>
        <w:t xml:space="preserve">указания </w:t>
      </w:r>
      <w:r w:rsidRPr="001165B9">
        <w:rPr>
          <w:lang w:eastAsia="ar-SA"/>
        </w:rPr>
        <w:t xml:space="preserve">по утилизации подгузника «Не </w:t>
      </w:r>
      <w:r w:rsidRPr="001165B9">
        <w:rPr>
          <w:iCs/>
          <w:lang w:eastAsia="ar-SA"/>
        </w:rPr>
        <w:t xml:space="preserve">бросать </w:t>
      </w:r>
      <w:r w:rsidRPr="001165B9">
        <w:rPr>
          <w:lang w:eastAsia="ar-SA"/>
        </w:rPr>
        <w:t xml:space="preserve">в канализацию» и/или рисунок, понятно отображающий эти указания; 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 информацию о наличии специальных ингредиентов;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</w:t>
      </w:r>
      <w:r>
        <w:rPr>
          <w:lang w:eastAsia="ar-SA"/>
        </w:rPr>
        <w:t xml:space="preserve"> </w:t>
      </w:r>
      <w:r w:rsidRPr="001165B9">
        <w:rPr>
          <w:lang w:eastAsia="ar-SA"/>
        </w:rPr>
        <w:t>обозначение стандарта (документа), требованиям которого соответствует изделие;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- штриховой код изделия (при наличии).</w:t>
      </w:r>
    </w:p>
    <w:p w:rsidR="00C21128" w:rsidRPr="001165B9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Не допускается наносить информацию о специальных свойствах подгузников без соответствующего документального официального подтверждения.</w:t>
      </w:r>
    </w:p>
    <w:p w:rsidR="00C21128" w:rsidRDefault="00C21128" w:rsidP="00C21128">
      <w:pPr>
        <w:widowControl w:val="0"/>
        <w:ind w:firstLine="709"/>
        <w:jc w:val="both"/>
        <w:rPr>
          <w:lang w:eastAsia="ar-SA"/>
        </w:rPr>
      </w:pPr>
      <w:r w:rsidRPr="001165B9">
        <w:rPr>
          <w:lang w:eastAsia="ar-SA"/>
        </w:rPr>
        <w:t>Маркировка должна быть нанесена на русском языке.</w:t>
      </w:r>
    </w:p>
    <w:p w:rsidR="00C21128" w:rsidRDefault="00C21128" w:rsidP="00C21128">
      <w:pPr>
        <w:widowControl w:val="0"/>
        <w:tabs>
          <w:tab w:val="left" w:pos="708"/>
        </w:tabs>
        <w:jc w:val="both"/>
        <w:rPr>
          <w:rFonts w:eastAsia="Calibri"/>
          <w:lang w:val="de-DE"/>
        </w:rPr>
      </w:pPr>
      <w: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C21128" w:rsidRDefault="00C21128" w:rsidP="00C21128">
      <w:pPr>
        <w:widowControl w:val="0"/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</w:t>
      </w:r>
      <w:r>
        <w:lastRenderedPageBreak/>
        <w:t>другую потребительскую упаковку, обеспечивающую сохранность подгузников при транспортировании и хранении.</w:t>
      </w:r>
    </w:p>
    <w:p w:rsidR="00C21128" w:rsidRPr="00FA48DC" w:rsidRDefault="00C21128" w:rsidP="00C21128">
      <w:pPr>
        <w:widowControl w:val="0"/>
        <w:ind w:firstLine="709"/>
        <w:jc w:val="both"/>
      </w:pPr>
      <w:r w:rsidRPr="00FA48DC">
        <w:rPr>
          <w:lang w:eastAsia="ar-SA"/>
        </w:rPr>
        <w:t>Швы в пакетах из полимерной пленки должны быть заварены.</w:t>
      </w:r>
    </w:p>
    <w:p w:rsidR="00C21128" w:rsidRPr="00FF309B" w:rsidRDefault="00C21128" w:rsidP="00C21128">
      <w:pPr>
        <w:widowControl w:val="0"/>
        <w:tabs>
          <w:tab w:val="left" w:pos="708"/>
        </w:tabs>
        <w:ind w:firstLine="709"/>
        <w:jc w:val="both"/>
      </w:pPr>
      <w:r w:rsidRPr="00FF309B">
        <w:t xml:space="preserve"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C21128" w:rsidRDefault="00C21128" w:rsidP="00C21128">
      <w:pPr>
        <w:widowControl w:val="0"/>
        <w:ind w:firstLine="709"/>
        <w:jc w:val="both"/>
      </w:pPr>
      <w:r w:rsidRPr="00FF309B">
        <w:t>Упаковка и транспортирование изделий должны осуществляться в соответствии с действующими нормативными документами.</w:t>
      </w:r>
    </w:p>
    <w:p w:rsidR="00C21128" w:rsidRDefault="00C21128" w:rsidP="00C21128">
      <w:pPr>
        <w:widowControl w:val="0"/>
        <w:ind w:firstLine="709"/>
        <w:jc w:val="both"/>
        <w:rPr>
          <w:color w:val="000000"/>
        </w:rPr>
      </w:pPr>
      <w:r>
        <w:rPr>
          <w:lang w:eastAsia="ar-SA"/>
        </w:rPr>
        <w:t>П</w:t>
      </w:r>
      <w:r w:rsidRPr="00FA48DC">
        <w:rPr>
          <w:lang w:eastAsia="ar-SA"/>
        </w:rPr>
        <w:t>одгузники</w:t>
      </w:r>
      <w:r w:rsidRPr="00056B3F">
        <w:t xml:space="preserve"> </w:t>
      </w:r>
      <w:r w:rsidRPr="00293FE4">
        <w:t xml:space="preserve">для </w:t>
      </w:r>
      <w:r>
        <w:t xml:space="preserve">детей </w:t>
      </w:r>
      <w:r w:rsidRPr="00A87FF2">
        <w:rPr>
          <w:color w:val="000000"/>
        </w:rPr>
        <w:t>являются продукцией одноразовой, в связи с чем, срок предоставления гарантии качества не устанавливается, но должен быть указан срок годности продукции и условия хранения. Остаточный срок годности подгузников должен быть не менее 1 года от даты производства, указанной на упаковке, на момент выдачи Потребителю.</w:t>
      </w:r>
    </w:p>
    <w:p w:rsidR="00C21128" w:rsidRDefault="00C21128" w:rsidP="00C21128">
      <w:pPr>
        <w:widowControl w:val="0"/>
        <w:ind w:firstLine="709"/>
        <w:jc w:val="both"/>
        <w:rPr>
          <w:color w:val="000000"/>
        </w:rPr>
      </w:pPr>
    </w:p>
    <w:p w:rsidR="0099045F" w:rsidRPr="005E3CB0" w:rsidRDefault="0099045F" w:rsidP="00C21128">
      <w:pPr>
        <w:widowControl w:val="0"/>
        <w:ind w:firstLine="709"/>
        <w:jc w:val="both"/>
      </w:pPr>
    </w:p>
    <w:sectPr w:rsidR="0099045F" w:rsidRPr="005E3CB0" w:rsidSect="00073B5A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1855"/>
    <w:multiLevelType w:val="hybridMultilevel"/>
    <w:tmpl w:val="B778F542"/>
    <w:lvl w:ilvl="0" w:tplc="9B08F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032691"/>
    <w:rsid w:val="0003359D"/>
    <w:rsid w:val="00043194"/>
    <w:rsid w:val="00052EAC"/>
    <w:rsid w:val="0006103B"/>
    <w:rsid w:val="00073B5A"/>
    <w:rsid w:val="00093A4D"/>
    <w:rsid w:val="000F4B72"/>
    <w:rsid w:val="00105C37"/>
    <w:rsid w:val="00195F1E"/>
    <w:rsid w:val="001A0D09"/>
    <w:rsid w:val="001A25EA"/>
    <w:rsid w:val="001B186C"/>
    <w:rsid w:val="001F0BED"/>
    <w:rsid w:val="00205C93"/>
    <w:rsid w:val="002547C1"/>
    <w:rsid w:val="002B75B1"/>
    <w:rsid w:val="00311106"/>
    <w:rsid w:val="00386DB5"/>
    <w:rsid w:val="003B72E3"/>
    <w:rsid w:val="003F4151"/>
    <w:rsid w:val="00412F44"/>
    <w:rsid w:val="00416E68"/>
    <w:rsid w:val="004462E5"/>
    <w:rsid w:val="0044703E"/>
    <w:rsid w:val="00470C4C"/>
    <w:rsid w:val="004A0E18"/>
    <w:rsid w:val="004E2A41"/>
    <w:rsid w:val="004E69A3"/>
    <w:rsid w:val="00576245"/>
    <w:rsid w:val="005D32A8"/>
    <w:rsid w:val="005E3CB0"/>
    <w:rsid w:val="005E4E12"/>
    <w:rsid w:val="006106AA"/>
    <w:rsid w:val="00622B8F"/>
    <w:rsid w:val="0065259C"/>
    <w:rsid w:val="006C12BE"/>
    <w:rsid w:val="006D0764"/>
    <w:rsid w:val="00723BD5"/>
    <w:rsid w:val="00724468"/>
    <w:rsid w:val="007618C7"/>
    <w:rsid w:val="0077175D"/>
    <w:rsid w:val="00772249"/>
    <w:rsid w:val="007A68DA"/>
    <w:rsid w:val="00803768"/>
    <w:rsid w:val="00803B1C"/>
    <w:rsid w:val="00816C65"/>
    <w:rsid w:val="00845707"/>
    <w:rsid w:val="0087089A"/>
    <w:rsid w:val="008A6130"/>
    <w:rsid w:val="008C66FF"/>
    <w:rsid w:val="00907FCC"/>
    <w:rsid w:val="009118FA"/>
    <w:rsid w:val="00922603"/>
    <w:rsid w:val="0097794F"/>
    <w:rsid w:val="0099045F"/>
    <w:rsid w:val="009B2C3C"/>
    <w:rsid w:val="009B4CAE"/>
    <w:rsid w:val="009C0CDE"/>
    <w:rsid w:val="00A10BEC"/>
    <w:rsid w:val="00A67986"/>
    <w:rsid w:val="00A70E1B"/>
    <w:rsid w:val="00A923E9"/>
    <w:rsid w:val="00AC3961"/>
    <w:rsid w:val="00B13CAC"/>
    <w:rsid w:val="00B50B34"/>
    <w:rsid w:val="00B52504"/>
    <w:rsid w:val="00BF6D92"/>
    <w:rsid w:val="00C15AE2"/>
    <w:rsid w:val="00C204A9"/>
    <w:rsid w:val="00C21128"/>
    <w:rsid w:val="00C223DB"/>
    <w:rsid w:val="00C5775E"/>
    <w:rsid w:val="00CA16E8"/>
    <w:rsid w:val="00D03536"/>
    <w:rsid w:val="00D1559B"/>
    <w:rsid w:val="00D1640E"/>
    <w:rsid w:val="00D31FB8"/>
    <w:rsid w:val="00DA6417"/>
    <w:rsid w:val="00DE4B0F"/>
    <w:rsid w:val="00E03F99"/>
    <w:rsid w:val="00E310E9"/>
    <w:rsid w:val="00E77869"/>
    <w:rsid w:val="00EB65B3"/>
    <w:rsid w:val="00F07E31"/>
    <w:rsid w:val="00F6591E"/>
    <w:rsid w:val="00F66487"/>
    <w:rsid w:val="00FA5588"/>
    <w:rsid w:val="00FD06AE"/>
    <w:rsid w:val="00FD3A74"/>
    <w:rsid w:val="00FE7945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6C8E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"/>
    <w:basedOn w:val="a"/>
    <w:rsid w:val="009904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link w:val="a7"/>
    <w:qFormat/>
    <w:rsid w:val="00990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99045F"/>
    <w:rPr>
      <w:rFonts w:ascii="Calibri" w:eastAsia="Calibri" w:hAnsi="Calibri" w:cs="Times New Roman"/>
    </w:rPr>
  </w:style>
  <w:style w:type="character" w:customStyle="1" w:styleId="FontStyle19">
    <w:name w:val="Font Style19"/>
    <w:rsid w:val="004E2A41"/>
    <w:rPr>
      <w:rFonts w:ascii="Times New Roman" w:hAnsi="Times New Roman"/>
      <w:sz w:val="24"/>
    </w:rPr>
  </w:style>
  <w:style w:type="paragraph" w:customStyle="1" w:styleId="10">
    <w:name w:val="Без интервала1"/>
    <w:link w:val="NoSpacingChar"/>
    <w:rsid w:val="004E2A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4E2A4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3359D"/>
    <w:pPr>
      <w:ind w:left="720"/>
      <w:contextualSpacing/>
    </w:pPr>
  </w:style>
  <w:style w:type="paragraph" w:styleId="a9">
    <w:name w:val="Body Text"/>
    <w:basedOn w:val="a"/>
    <w:link w:val="aa"/>
    <w:rsid w:val="009B2C3C"/>
    <w:pPr>
      <w:spacing w:after="120"/>
    </w:pPr>
  </w:style>
  <w:style w:type="character" w:customStyle="1" w:styleId="aa">
    <w:name w:val="Основной текст Знак"/>
    <w:basedOn w:val="a0"/>
    <w:link w:val="a9"/>
    <w:rsid w:val="009B2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A64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416E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05C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Цитаты"/>
    <w:basedOn w:val="a"/>
    <w:rsid w:val="00093A4D"/>
    <w:pPr>
      <w:suppressAutoHyphens/>
      <w:autoSpaceDE w:val="0"/>
      <w:spacing w:before="100" w:after="100"/>
      <w:ind w:left="360" w:right="360"/>
    </w:pPr>
    <w:rPr>
      <w:rFonts w:eastAsia="Calibri" w:cs="Calibri"/>
      <w:sz w:val="20"/>
      <w:lang w:eastAsia="ar-SA"/>
    </w:rPr>
  </w:style>
  <w:style w:type="paragraph" w:customStyle="1" w:styleId="ac">
    <w:name w:val="Содержимое таблицы"/>
    <w:basedOn w:val="a"/>
    <w:rsid w:val="00D1640E"/>
    <w:pPr>
      <w:suppressLineNumbers/>
      <w:suppressAutoHyphens/>
    </w:pPr>
    <w:rPr>
      <w:lang w:eastAsia="ar-SA"/>
    </w:rPr>
  </w:style>
  <w:style w:type="paragraph" w:customStyle="1" w:styleId="5">
    <w:name w:val="Без интервала5"/>
    <w:rsid w:val="00C15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C211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373E-7D32-4197-99F3-744A897E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Митина Кристина Александровна</cp:lastModifiedBy>
  <cp:revision>28</cp:revision>
  <cp:lastPrinted>2022-10-03T06:38:00Z</cp:lastPrinted>
  <dcterms:created xsi:type="dcterms:W3CDTF">2022-10-20T08:44:00Z</dcterms:created>
  <dcterms:modified xsi:type="dcterms:W3CDTF">2024-01-29T07:15:00Z</dcterms:modified>
</cp:coreProperties>
</file>