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B117" w14:textId="4AA28FDF" w:rsidR="00086F0A" w:rsidRDefault="0029656C" w:rsidP="00C53EDB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объекта закупки</w:t>
      </w:r>
    </w:p>
    <w:p w14:paraId="378BB3A5" w14:textId="77777777" w:rsidR="00086F0A" w:rsidRPr="00DC0638" w:rsidRDefault="00086F0A" w:rsidP="00C53EDB">
      <w:pPr>
        <w:keepNext/>
        <w:keepLines/>
        <w:jc w:val="center"/>
        <w:rPr>
          <w:b/>
          <w:bCs/>
          <w:szCs w:val="28"/>
        </w:rPr>
      </w:pPr>
    </w:p>
    <w:p w14:paraId="05779730" w14:textId="181750C4" w:rsidR="00086F0A" w:rsidRDefault="00086F0A" w:rsidP="00C53EDB">
      <w:pPr>
        <w:keepNext/>
        <w:keepLines/>
        <w:jc w:val="center"/>
      </w:pPr>
      <w:r w:rsidRPr="007C6545">
        <w:t>«</w:t>
      </w:r>
      <w:r w:rsidR="00DE3591">
        <w:t>Выполнение работ по о</w:t>
      </w:r>
      <w:r w:rsidRPr="005C1AE4">
        <w:t>беспечени</w:t>
      </w:r>
      <w:r w:rsidR="00DE3591">
        <w:t>ю</w:t>
      </w:r>
      <w:r w:rsidRPr="005C1AE4">
        <w:t xml:space="preserve"> пострадавш</w:t>
      </w:r>
      <w:r w:rsidR="00DE3591">
        <w:t>его</w:t>
      </w:r>
      <w:r w:rsidRPr="005C1AE4">
        <w:t xml:space="preserve"> на производстве протезами </w:t>
      </w:r>
      <w:r w:rsidR="003273F6" w:rsidRPr="003273F6">
        <w:t>нижних</w:t>
      </w:r>
      <w:r w:rsidRPr="005C1AE4">
        <w:t xml:space="preserve"> конечностей</w:t>
      </w:r>
      <w:r w:rsidRPr="007C6545">
        <w:t>»</w:t>
      </w:r>
      <w:r>
        <w:t>.</w:t>
      </w:r>
    </w:p>
    <w:p w14:paraId="57EFC289" w14:textId="77777777" w:rsidR="00086F0A" w:rsidRDefault="00086F0A" w:rsidP="00C53EDB">
      <w:pPr>
        <w:keepNext/>
        <w:keepLines/>
        <w:jc w:val="center"/>
      </w:pPr>
    </w:p>
    <w:p w14:paraId="2F45537B" w14:textId="77777777" w:rsidR="003273F6" w:rsidRPr="00DF1D25" w:rsidRDefault="003273F6" w:rsidP="003273F6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условиям выполнения работ:</w:t>
      </w:r>
    </w:p>
    <w:p w14:paraId="11A06BC8" w14:textId="77777777" w:rsidR="003273F6" w:rsidRPr="00DF1D25" w:rsidRDefault="003273F6" w:rsidP="003273F6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52537FD1" w14:textId="77777777" w:rsidR="003273F6" w:rsidRPr="00DF1D25" w:rsidRDefault="003273F6" w:rsidP="003273F6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685B5C8D" w14:textId="77777777" w:rsidR="003273F6" w:rsidRPr="00DF1D25" w:rsidRDefault="003273F6" w:rsidP="003273F6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13FA6F15" w14:textId="77777777" w:rsidR="003273F6" w:rsidRPr="00DF1D25" w:rsidRDefault="003273F6" w:rsidP="003273F6">
      <w:pPr>
        <w:keepNext/>
        <w:keepLines/>
        <w:widowControl w:val="0"/>
        <w:numPr>
          <w:ilvl w:val="0"/>
          <w:numId w:val="4"/>
        </w:numPr>
      </w:pPr>
      <w:r w:rsidRPr="00DF1D25">
        <w:t>Требования к документам, подтверждающим соответствие работ установленным требованиям:</w:t>
      </w:r>
    </w:p>
    <w:p w14:paraId="098434A6" w14:textId="77777777" w:rsidR="003273F6" w:rsidRPr="00DF1D25" w:rsidRDefault="003273F6" w:rsidP="003273F6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2FE48ABD" w14:textId="77777777" w:rsidR="003273F6" w:rsidRPr="00DF1D25" w:rsidRDefault="003273F6" w:rsidP="003273F6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DF1D25">
        <w:t>3.  Документы, передаваемые вместе с результатом работ:</w:t>
      </w:r>
    </w:p>
    <w:p w14:paraId="6DAB449B" w14:textId="77777777" w:rsidR="003273F6" w:rsidRPr="00625D09" w:rsidRDefault="003273F6" w:rsidP="003273F6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</w:t>
      </w:r>
      <w:r>
        <w:t>инструкция по применению (памятка по обращению с изделием).</w:t>
      </w:r>
    </w:p>
    <w:p w14:paraId="5E73E73E" w14:textId="77777777" w:rsidR="003273F6" w:rsidRPr="00DF1D25" w:rsidRDefault="003273F6" w:rsidP="003273F6">
      <w:pPr>
        <w:keepNext/>
        <w:keepLines/>
        <w:widowControl w:val="0"/>
      </w:pPr>
      <w:r>
        <w:t xml:space="preserve">     </w:t>
      </w:r>
      <w:r w:rsidRPr="00DF1D25">
        <w:t>4.  Требования к количеству работ –</w:t>
      </w:r>
      <w:r>
        <w:t xml:space="preserve"> 9 штук</w:t>
      </w:r>
    </w:p>
    <w:p w14:paraId="26E5D0EB" w14:textId="77777777" w:rsidR="00086F0A" w:rsidRDefault="00086F0A" w:rsidP="00C53EDB">
      <w:pPr>
        <w:keepNext/>
        <w:keepLines/>
      </w:pPr>
    </w:p>
    <w:p w14:paraId="598C8C74" w14:textId="77777777" w:rsidR="002A34D9" w:rsidRDefault="002A34D9" w:rsidP="00C53EDB">
      <w:pPr>
        <w:keepNext/>
        <w:keepLines/>
        <w:rPr>
          <w:b/>
        </w:rPr>
      </w:pPr>
    </w:p>
    <w:p w14:paraId="7FF52A1C" w14:textId="77777777" w:rsidR="002A34D9" w:rsidRDefault="002A34D9" w:rsidP="00C53EDB">
      <w:pPr>
        <w:keepNext/>
        <w:keepLines/>
        <w:rPr>
          <w:b/>
        </w:rPr>
      </w:pPr>
    </w:p>
    <w:tbl>
      <w:tblPr>
        <w:tblW w:w="6069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4"/>
        <w:gridCol w:w="708"/>
        <w:gridCol w:w="7940"/>
        <w:gridCol w:w="567"/>
      </w:tblGrid>
      <w:tr w:rsidR="003273F6" w:rsidRPr="00D24EF2" w14:paraId="73CDEB07" w14:textId="77777777" w:rsidTr="00063F1A">
        <w:trPr>
          <w:trHeight w:val="699"/>
        </w:trPr>
        <w:tc>
          <w:tcPr>
            <w:tcW w:w="500" w:type="pct"/>
            <w:vAlign w:val="center"/>
          </w:tcPr>
          <w:p w14:paraId="3C0B2C07" w14:textId="77777777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lastRenderedPageBreak/>
              <w:t>Наименование</w:t>
            </w:r>
          </w:p>
          <w:p w14:paraId="13A4EC6D" w14:textId="77777777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gramStart"/>
            <w:r w:rsidRPr="00D24EF2">
              <w:rPr>
                <w:sz w:val="17"/>
                <w:szCs w:val="17"/>
              </w:rPr>
              <w:t>результата  работ</w:t>
            </w:r>
            <w:proofErr w:type="gramEnd"/>
          </w:p>
          <w:p w14:paraId="390EC9F2" w14:textId="77777777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(изделия)</w:t>
            </w:r>
          </w:p>
        </w:tc>
        <w:tc>
          <w:tcPr>
            <w:tcW w:w="438" w:type="pct"/>
          </w:tcPr>
          <w:p w14:paraId="0766132C" w14:textId="77777777" w:rsidR="003273F6" w:rsidRPr="00D24EF2" w:rsidRDefault="003273F6" w:rsidP="00063F1A">
            <w:pPr>
              <w:keepNext/>
              <w:keepLines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КОЗ</w:t>
            </w:r>
          </w:p>
        </w:tc>
        <w:tc>
          <w:tcPr>
            <w:tcW w:w="312" w:type="pct"/>
            <w:vAlign w:val="center"/>
          </w:tcPr>
          <w:p w14:paraId="71FA32AF" w14:textId="77777777" w:rsidR="003273F6" w:rsidRPr="00D24EF2" w:rsidRDefault="003273F6" w:rsidP="00063F1A">
            <w:pPr>
              <w:keepNext/>
              <w:keepLines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КТРУ/Наименование по КТРУ</w:t>
            </w:r>
          </w:p>
        </w:tc>
        <w:tc>
          <w:tcPr>
            <w:tcW w:w="3500" w:type="pct"/>
          </w:tcPr>
          <w:p w14:paraId="26774A27" w14:textId="77777777" w:rsidR="003273F6" w:rsidRPr="00D24EF2" w:rsidRDefault="003273F6" w:rsidP="00063F1A">
            <w:pPr>
              <w:keepNext/>
              <w:keepLines/>
              <w:jc w:val="center"/>
              <w:rPr>
                <w:sz w:val="17"/>
                <w:szCs w:val="17"/>
              </w:rPr>
            </w:pPr>
          </w:p>
          <w:p w14:paraId="49648745" w14:textId="77777777" w:rsidR="003273F6" w:rsidRPr="00D24EF2" w:rsidRDefault="003273F6" w:rsidP="00063F1A">
            <w:pPr>
              <w:keepNext/>
              <w:keepLines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Характеристики результата работ (изделия)</w:t>
            </w:r>
          </w:p>
        </w:tc>
        <w:tc>
          <w:tcPr>
            <w:tcW w:w="250" w:type="pct"/>
            <w:vAlign w:val="center"/>
          </w:tcPr>
          <w:p w14:paraId="30A63863" w14:textId="16123FD6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Кол-во</w:t>
            </w:r>
            <w:r w:rsidR="006C06AC">
              <w:rPr>
                <w:sz w:val="17"/>
                <w:szCs w:val="17"/>
              </w:rPr>
              <w:t>, шт.</w:t>
            </w:r>
            <w:bookmarkStart w:id="0" w:name="_GoBack"/>
            <w:bookmarkEnd w:id="0"/>
          </w:p>
        </w:tc>
      </w:tr>
      <w:tr w:rsidR="003273F6" w:rsidRPr="00D24EF2" w14:paraId="18B0161C" w14:textId="77777777" w:rsidTr="00063F1A">
        <w:trPr>
          <w:trHeight w:val="254"/>
        </w:trPr>
        <w:tc>
          <w:tcPr>
            <w:tcW w:w="500" w:type="pct"/>
          </w:tcPr>
          <w:p w14:paraId="3DBE6D2B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4D6EEDC0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14:paraId="33A3C481" w14:textId="77777777" w:rsidR="003273F6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недоразвитии</w:t>
            </w:r>
          </w:p>
          <w:p w14:paraId="2CB655F7" w14:textId="77777777" w:rsidR="003273F6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(Тип 1)</w:t>
            </w:r>
          </w:p>
          <w:p w14:paraId="6A0CBB0C" w14:textId="77777777" w:rsidR="003273F6" w:rsidRDefault="003273F6" w:rsidP="00063F1A">
            <w:pPr>
              <w:keepNext/>
              <w:keepLines/>
              <w:snapToGrid w:val="0"/>
              <w:rPr>
                <w:sz w:val="18"/>
                <w:szCs w:val="18"/>
                <w:highlight w:val="yellow"/>
                <w:lang w:eastAsia="zh-CN"/>
              </w:rPr>
            </w:pPr>
          </w:p>
          <w:p w14:paraId="05709ECB" w14:textId="77777777" w:rsidR="003273F6" w:rsidRDefault="003273F6" w:rsidP="00063F1A">
            <w:pPr>
              <w:keepNext/>
              <w:keepLines/>
              <w:snapToGrid w:val="0"/>
              <w:rPr>
                <w:sz w:val="18"/>
                <w:szCs w:val="18"/>
                <w:highlight w:val="yellow"/>
                <w:lang w:eastAsia="zh-CN"/>
              </w:rPr>
            </w:pPr>
          </w:p>
          <w:p w14:paraId="4C8886A5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8" w:type="pct"/>
          </w:tcPr>
          <w:p w14:paraId="2CA24AEC" w14:textId="77777777" w:rsidR="003273F6" w:rsidRPr="00E4571B" w:rsidRDefault="003273F6" w:rsidP="00063F1A">
            <w:pPr>
              <w:keepNext/>
              <w:keepLines/>
              <w:rPr>
                <w:sz w:val="18"/>
                <w:szCs w:val="18"/>
              </w:rPr>
            </w:pPr>
            <w:r w:rsidRPr="00E4571B">
              <w:rPr>
                <w:sz w:val="18"/>
                <w:szCs w:val="18"/>
              </w:rPr>
              <w:t>03.29.08.07.10</w:t>
            </w:r>
          </w:p>
          <w:p w14:paraId="6921178C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35915191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14:paraId="22F2FD3F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недоразвитии</w:t>
            </w:r>
          </w:p>
          <w:p w14:paraId="5EEA1DFF" w14:textId="77777777" w:rsidR="003273F6" w:rsidRPr="00E4571B" w:rsidRDefault="003273F6" w:rsidP="00063F1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14:paraId="568D9DBF" w14:textId="77777777" w:rsidR="003273F6" w:rsidRPr="00E4571B" w:rsidRDefault="003273F6" w:rsidP="00063F1A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E4571B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500" w:type="pct"/>
          </w:tcPr>
          <w:p w14:paraId="11E987A0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Протез бедра модульный, в том числе при врожденном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4704B36E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примерочной гильзы – термопластик. </w:t>
            </w:r>
          </w:p>
          <w:p w14:paraId="1A64668B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Количество примерочных гильз – одна.</w:t>
            </w:r>
          </w:p>
          <w:p w14:paraId="18BEA556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Приемная гильза выполнена по индивидуальным параметрам инвалида (пострадавшего на производстве) по слепку культи.</w:t>
            </w:r>
          </w:p>
          <w:p w14:paraId="64D9889D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Косметическая индивидуальная оболочка. </w:t>
            </w:r>
          </w:p>
          <w:p w14:paraId="085AEDF8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Косметическое покрытие облицовки-чулки </w:t>
            </w:r>
            <w:proofErr w:type="spellStart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перлоновые</w:t>
            </w:r>
            <w:proofErr w:type="spellEnd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 ортопедические. </w:t>
            </w:r>
          </w:p>
          <w:p w14:paraId="2367EB08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Приемная гильза изготавливается со смягчающим вкладышем из вспененного материала.</w:t>
            </w:r>
          </w:p>
          <w:p w14:paraId="64B064A0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Материал косметической оболочки- полиуретан.</w:t>
            </w:r>
          </w:p>
          <w:p w14:paraId="5E113C58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Крепление с использованием полимерного чехла с замковым устройством. </w:t>
            </w:r>
          </w:p>
          <w:p w14:paraId="5644DD3A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Регулировочно-соединительные устройства выполненные: из сплава титана, и стопа выдерживает нагрузку соответствующую весу инвалида (пострадавшего на производстве) в диапазоне от 100 кг до 125 кг.</w:t>
            </w:r>
          </w:p>
          <w:p w14:paraId="2AE7CB12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Коленный модуль полицентрический </w:t>
            </w:r>
            <w:proofErr w:type="spellStart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гидравический</w:t>
            </w:r>
            <w:proofErr w:type="spellEnd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663294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фазы переноса – гидравлический цилиндр и настраиваемое </w:t>
            </w:r>
            <w:proofErr w:type="spellStart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голенооткидное</w:t>
            </w:r>
            <w:proofErr w:type="spellEnd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устройство. </w:t>
            </w:r>
          </w:p>
          <w:p w14:paraId="00AF24B9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Ручной замок (для блокировки коленного модуля). </w:t>
            </w:r>
          </w:p>
          <w:p w14:paraId="5A206F39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фазы опоры – MRS система (механизм вычисления силы реакции опоры для обеспечения уровня комфорта в фазе опоры) с возможностью </w:t>
            </w:r>
            <w:proofErr w:type="spellStart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подрессоривания</w:t>
            </w:r>
            <w:proofErr w:type="spellEnd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 в фазе опоры и регулирование положение фазы опоры в пределах - 10° с помощью встроенного в нижней части коленного шарнира регулировочного винта.</w:t>
            </w:r>
          </w:p>
          <w:p w14:paraId="2957C962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Количество звеньев полицентрической конструкции механизма для снижения возможности спотыкания и укорочения фазы переноса - четыре.</w:t>
            </w:r>
          </w:p>
          <w:p w14:paraId="27D57438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Стопа с повышенным возвратом энергии. Стопа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эверсии</w:t>
            </w:r>
            <w:proofErr w:type="spellEnd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, что позволяет инвалиду чувствовать себя в безопасности при ходьбе по пересечённой местности. Соединение сдвоенных пружинных элементов стопы гасит ударные нагрузки при </w:t>
            </w:r>
            <w:proofErr w:type="spellStart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наступании</w:t>
            </w:r>
            <w:proofErr w:type="spellEnd"/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 на пятку, обеспечивает физиологичный перекат и отдачу накопленной энергии.</w:t>
            </w:r>
          </w:p>
          <w:p w14:paraId="42D843FD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 xml:space="preserve"> Наличие поворотного устройства.</w:t>
            </w:r>
          </w:p>
          <w:p w14:paraId="7DB50ADC" w14:textId="77777777" w:rsidR="003273F6" w:rsidRPr="00CE0C76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Тип протеза по назначению постоянный.</w:t>
            </w:r>
          </w:p>
          <w:p w14:paraId="256EA4D7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sz w:val="16"/>
                <w:szCs w:val="16"/>
                <w:lang w:eastAsia="zh-CN"/>
              </w:rPr>
            </w:pPr>
            <w:r w:rsidRPr="00CE0C76">
              <w:rPr>
                <w:rFonts w:ascii="Times New Roman" w:hAnsi="Times New Roman" w:cs="Times New Roman"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</w:tc>
        <w:tc>
          <w:tcPr>
            <w:tcW w:w="250" w:type="pct"/>
            <w:vAlign w:val="center"/>
          </w:tcPr>
          <w:p w14:paraId="20B69CF5" w14:textId="77777777" w:rsidR="003273F6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3273F6" w:rsidRPr="00D24EF2" w14:paraId="3D958552" w14:textId="77777777" w:rsidTr="00063F1A">
        <w:trPr>
          <w:trHeight w:val="254"/>
        </w:trPr>
        <w:tc>
          <w:tcPr>
            <w:tcW w:w="500" w:type="pct"/>
          </w:tcPr>
          <w:p w14:paraId="364CDF01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3E13F0FF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14:paraId="1E1132FE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недоразвитии</w:t>
            </w:r>
          </w:p>
          <w:p w14:paraId="14DDF146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(тип 2</w:t>
            </w:r>
            <w:r w:rsidRPr="00E4571B">
              <w:rPr>
                <w:sz w:val="18"/>
                <w:szCs w:val="18"/>
                <w:lang w:eastAsia="zh-CN"/>
              </w:rPr>
              <w:t>)</w:t>
            </w:r>
          </w:p>
          <w:p w14:paraId="217DCA59" w14:textId="77777777" w:rsidR="003273F6" w:rsidRPr="00E4571B" w:rsidRDefault="003273F6" w:rsidP="00063F1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438" w:type="pct"/>
          </w:tcPr>
          <w:p w14:paraId="71C8697B" w14:textId="77777777" w:rsidR="003273F6" w:rsidRPr="00E4571B" w:rsidRDefault="003273F6" w:rsidP="00063F1A">
            <w:pPr>
              <w:keepNext/>
              <w:keepLines/>
              <w:rPr>
                <w:sz w:val="18"/>
                <w:szCs w:val="18"/>
              </w:rPr>
            </w:pPr>
            <w:r w:rsidRPr="00E4571B">
              <w:rPr>
                <w:sz w:val="18"/>
                <w:szCs w:val="18"/>
              </w:rPr>
              <w:t>03.29.08.07.10</w:t>
            </w:r>
          </w:p>
          <w:p w14:paraId="308399E2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43B332DE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14:paraId="4CB3383A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недоразвитии</w:t>
            </w:r>
          </w:p>
          <w:p w14:paraId="1280F126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14:paraId="77AFFDBE" w14:textId="77777777" w:rsidR="003273F6" w:rsidRPr="00E4571B" w:rsidRDefault="003273F6" w:rsidP="00063F1A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E4571B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500" w:type="pct"/>
          </w:tcPr>
          <w:p w14:paraId="35A6520B" w14:textId="77777777" w:rsidR="003273F6" w:rsidRPr="00633E0D" w:rsidRDefault="003273F6" w:rsidP="00063F1A">
            <w:pPr>
              <w:keepNext/>
              <w:keepLines/>
              <w:snapToGrid w:val="0"/>
              <w:rPr>
                <w:sz w:val="16"/>
                <w:szCs w:val="16"/>
              </w:rPr>
            </w:pPr>
            <w:r w:rsidRPr="00633E0D">
              <w:rPr>
                <w:sz w:val="16"/>
                <w:szCs w:val="16"/>
                <w:lang w:eastAsia="zh-CN"/>
              </w:rPr>
              <w:t xml:space="preserve">Протез бедра модульный, в том числе при врожденном недоразвитии </w:t>
            </w:r>
            <w:r w:rsidRPr="00633E0D">
              <w:rPr>
                <w:sz w:val="16"/>
                <w:szCs w:val="16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48A638C0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Материал примерочной гильзы – термопластичный материал.</w:t>
            </w:r>
          </w:p>
          <w:p w14:paraId="2BDC05E7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Косметическая индивидуальная оболочка.  </w:t>
            </w:r>
          </w:p>
          <w:p w14:paraId="32DB34D4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Чулки </w:t>
            </w:r>
            <w:proofErr w:type="spellStart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перлоновые</w:t>
            </w:r>
            <w:proofErr w:type="spellEnd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ортопедические.</w:t>
            </w:r>
          </w:p>
          <w:p w14:paraId="1E866E8D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Вкладыш в гильзу- чехлы полимерные </w:t>
            </w:r>
            <w:proofErr w:type="spellStart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гелевые</w:t>
            </w:r>
            <w:proofErr w:type="spellEnd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, из смягчающих </w:t>
            </w:r>
            <w:proofErr w:type="spellStart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безаллергенных</w:t>
            </w:r>
            <w:proofErr w:type="spellEnd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материалов, или без вкладыша определяется согласно медицинским показаниям врачом-ортопедом.</w:t>
            </w:r>
          </w:p>
          <w:p w14:paraId="264BE048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Крепление протеза:</w:t>
            </w:r>
          </w:p>
          <w:p w14:paraId="47E7E174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- за счёт замка для полимерных чехлов,</w:t>
            </w:r>
          </w:p>
          <w:p w14:paraId="25C0FAEE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- вакуумное мембранное для полимерных чехлов,</w:t>
            </w:r>
          </w:p>
          <w:p w14:paraId="7767437D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-  вакуумное с использованием бандажа </w:t>
            </w:r>
          </w:p>
          <w:p w14:paraId="4F951A1B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и определяется согласно медицинским показаниям врачом-ортопедом.</w:t>
            </w:r>
          </w:p>
          <w:p w14:paraId="261755DA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Регулировочно-соединительные устройства соответствуют весу инвалида. Стопа с высокой степенью энергосбережения </w:t>
            </w:r>
            <w:bookmarkStart w:id="1" w:name="_Hlk113437486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End w:id="1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уровня двигательной активности определяется согласно медицинским показаниям врачом-ортопедом.</w:t>
            </w:r>
          </w:p>
          <w:p w14:paraId="68455014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Коленный шарнир - одноосный, полицентрический с независимым гидравлическим регулированием фаз сгибания -разгибания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2,</w:t>
            </w: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уровня</w:t>
            </w:r>
            <w:proofErr w:type="gramEnd"/>
            <w:r w:rsidRPr="00633E0D">
              <w:rPr>
                <w:rFonts w:ascii="Times New Roman" w:hAnsi="Times New Roman" w:cs="Times New Roman"/>
                <w:sz w:val="16"/>
                <w:szCs w:val="16"/>
              </w:rPr>
              <w:t xml:space="preserve"> двигательной активности определяется согласно медицинским показаниям врачом-ортопедом.</w:t>
            </w:r>
          </w:p>
          <w:p w14:paraId="461DFED5" w14:textId="77777777" w:rsidR="003273F6" w:rsidRPr="00633E0D" w:rsidRDefault="003273F6" w:rsidP="00063F1A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3E0D">
              <w:rPr>
                <w:sz w:val="16"/>
                <w:szCs w:val="16"/>
              </w:rPr>
              <w:t>Без поворотного устройства. Тип протеза по назначению постоянный.</w:t>
            </w:r>
          </w:p>
          <w:p w14:paraId="07C61CFB" w14:textId="77777777" w:rsidR="003273F6" w:rsidRPr="00633E0D" w:rsidRDefault="003273F6" w:rsidP="00063F1A">
            <w:pPr>
              <w:keepNext/>
              <w:keepLines/>
              <w:rPr>
                <w:sz w:val="16"/>
                <w:szCs w:val="16"/>
              </w:rPr>
            </w:pPr>
            <w:r w:rsidRPr="00633E0D">
              <w:rPr>
                <w:sz w:val="16"/>
                <w:szCs w:val="16"/>
              </w:rPr>
              <w:t>Постоянная приёмная гильза выполнена по индивидуальным параметрам инвалида (пострадавшего на производстве) по слепку культи.</w:t>
            </w:r>
          </w:p>
          <w:p w14:paraId="5652765D" w14:textId="77777777" w:rsidR="003273F6" w:rsidRPr="00633E0D" w:rsidRDefault="003273F6" w:rsidP="00063F1A">
            <w:pPr>
              <w:keepNext/>
              <w:keepLines/>
              <w:snapToGrid w:val="0"/>
              <w:rPr>
                <w:sz w:val="16"/>
                <w:szCs w:val="16"/>
              </w:rPr>
            </w:pPr>
            <w:r w:rsidRPr="00633E0D">
              <w:rPr>
                <w:sz w:val="16"/>
                <w:szCs w:val="16"/>
              </w:rPr>
              <w:t>Материал приемной гильзы - слоистый пластик.</w:t>
            </w:r>
          </w:p>
          <w:p w14:paraId="3493BBEE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Количество примерочных гильз – одна.</w:t>
            </w:r>
          </w:p>
          <w:p w14:paraId="229D73C0" w14:textId="77777777" w:rsidR="003273F6" w:rsidRPr="00633E0D" w:rsidRDefault="003273F6" w:rsidP="00063F1A">
            <w:pPr>
              <w:pStyle w:val="ConsPlusNormal"/>
              <w:keepNext/>
              <w:keepLines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E0D">
              <w:rPr>
                <w:rFonts w:ascii="Times New Roman" w:hAnsi="Times New Roman" w:cs="Times New Roman"/>
                <w:sz w:val="16"/>
                <w:szCs w:val="16"/>
              </w:rPr>
              <w:t>Материал косметической оболочки – полиуретан.</w:t>
            </w:r>
          </w:p>
          <w:p w14:paraId="0D6E61DF" w14:textId="77777777" w:rsidR="003273F6" w:rsidRPr="00633E0D" w:rsidRDefault="003273F6" w:rsidP="00063F1A">
            <w:pPr>
              <w:keepNext/>
              <w:snapToGrid w:val="0"/>
              <w:rPr>
                <w:sz w:val="16"/>
                <w:szCs w:val="16"/>
              </w:rPr>
            </w:pPr>
            <w:r w:rsidRPr="00633E0D">
              <w:rPr>
                <w:sz w:val="16"/>
                <w:szCs w:val="16"/>
              </w:rPr>
              <w:t>Регулировочно-соединительные устройства выдерживают нагрузку соответствующую весу инвалида (пострадавшего на производстве)</w:t>
            </w:r>
          </w:p>
        </w:tc>
        <w:tc>
          <w:tcPr>
            <w:tcW w:w="250" w:type="pct"/>
            <w:vAlign w:val="center"/>
          </w:tcPr>
          <w:p w14:paraId="5EAD68AC" w14:textId="77777777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3273F6" w:rsidRPr="00D24EF2" w14:paraId="31070E83" w14:textId="77777777" w:rsidTr="00063F1A">
        <w:trPr>
          <w:trHeight w:val="254"/>
        </w:trPr>
        <w:tc>
          <w:tcPr>
            <w:tcW w:w="500" w:type="pct"/>
          </w:tcPr>
          <w:p w14:paraId="2C2877C7" w14:textId="77777777" w:rsidR="003273F6" w:rsidRDefault="003273F6" w:rsidP="00063F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Протез бедра для купания</w:t>
            </w:r>
          </w:p>
          <w:p w14:paraId="2787D0BB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8" w:type="pct"/>
          </w:tcPr>
          <w:p w14:paraId="205F5BB2" w14:textId="77777777" w:rsidR="003273F6" w:rsidRDefault="003273F6" w:rsidP="00063F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473FC">
              <w:rPr>
                <w:sz w:val="18"/>
                <w:szCs w:val="18"/>
              </w:rPr>
              <w:t>03.29.08.07.05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rFonts w:eastAsia="Calibri"/>
                <w:sz w:val="18"/>
                <w:szCs w:val="18"/>
              </w:rPr>
              <w:t>Протез бедра для купания</w:t>
            </w:r>
          </w:p>
          <w:p w14:paraId="054D7344" w14:textId="77777777" w:rsidR="003273F6" w:rsidRPr="00E4571B" w:rsidRDefault="003273F6" w:rsidP="00063F1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14:paraId="074BA2A4" w14:textId="77777777" w:rsidR="003273F6" w:rsidRPr="00E4571B" w:rsidRDefault="003273F6" w:rsidP="00063F1A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500" w:type="pct"/>
          </w:tcPr>
          <w:p w14:paraId="7BAB241F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Протез бедра для купания,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6F95C274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Протез бедра для купания модульный, из изготовлен из влагостойких комплектующих.</w:t>
            </w:r>
          </w:p>
          <w:p w14:paraId="5F51CC75" w14:textId="77777777" w:rsidR="003273F6" w:rsidRPr="00D22924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D22924">
              <w:rPr>
                <w:bCs/>
                <w:sz w:val="18"/>
                <w:szCs w:val="18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14:paraId="601D8922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Материал постоянной приемной гильзы выполнен из:</w:t>
            </w:r>
          </w:p>
          <w:p w14:paraId="6822B504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- литьевого слоистого пластика на основе акриловых смол,</w:t>
            </w:r>
          </w:p>
          <w:p w14:paraId="1687483A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- листового полиэтилена,</w:t>
            </w:r>
          </w:p>
          <w:p w14:paraId="5EEA9084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- листового сополимера</w:t>
            </w:r>
          </w:p>
          <w:p w14:paraId="67B701AD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 xml:space="preserve"> и определяется согласно медицинским показаниям врачом-ортопедом.</w:t>
            </w:r>
          </w:p>
          <w:p w14:paraId="72C82F00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Материал примерочной гильзы: термопластичный материал</w:t>
            </w:r>
          </w:p>
          <w:p w14:paraId="04BFF516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Количество примерочных гильз – одна.</w:t>
            </w:r>
          </w:p>
          <w:p w14:paraId="5329F7A0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 xml:space="preserve">Без косметической оболочки.  </w:t>
            </w:r>
          </w:p>
          <w:p w14:paraId="0C0D9C88" w14:textId="77777777" w:rsidR="003273F6" w:rsidRPr="00D22924" w:rsidRDefault="003273F6" w:rsidP="00063F1A">
            <w:pPr>
              <w:keepNext/>
              <w:widowControl w:val="0"/>
              <w:suppressAutoHyphens/>
              <w:rPr>
                <w:kern w:val="2"/>
                <w:sz w:val="18"/>
                <w:szCs w:val="18"/>
              </w:rPr>
            </w:pPr>
            <w:r w:rsidRPr="00D22924">
              <w:rPr>
                <w:kern w:val="2"/>
                <w:sz w:val="18"/>
                <w:szCs w:val="18"/>
              </w:rPr>
              <w:t xml:space="preserve">Без вкладной гильзы. </w:t>
            </w:r>
          </w:p>
          <w:p w14:paraId="013AB400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Протез водонепроницаем и предназначен для пациента, передвигающегося по воде.</w:t>
            </w:r>
          </w:p>
          <w:p w14:paraId="44180604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 xml:space="preserve">Крепление протеза вакуумное. </w:t>
            </w:r>
          </w:p>
          <w:p w14:paraId="68ABB320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Регулировочно-соединительные устройства водостойкие, выдерживают нагрузку соответствующую весу инвалида (пострадавшего на производстве.</w:t>
            </w:r>
          </w:p>
          <w:p w14:paraId="1E03B89B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kern w:val="2"/>
                <w:sz w:val="18"/>
                <w:szCs w:val="18"/>
              </w:rPr>
              <w:t xml:space="preserve">Стопа водостойкая </w:t>
            </w:r>
            <w:proofErr w:type="spellStart"/>
            <w:r w:rsidRPr="00D22924">
              <w:rPr>
                <w:kern w:val="2"/>
                <w:sz w:val="18"/>
                <w:szCs w:val="18"/>
              </w:rPr>
              <w:t>полиуритановая</w:t>
            </w:r>
            <w:proofErr w:type="spellEnd"/>
            <w:r w:rsidRPr="00D22924">
              <w:rPr>
                <w:kern w:val="2"/>
                <w:sz w:val="18"/>
                <w:szCs w:val="18"/>
              </w:rPr>
              <w:t>, монолитная, с защитой от проскальзывания на подошвенной части</w:t>
            </w:r>
            <w:r w:rsidRPr="00D22924">
              <w:rPr>
                <w:color w:val="000000"/>
                <w:sz w:val="18"/>
                <w:szCs w:val="18"/>
              </w:rPr>
              <w:t xml:space="preserve">. </w:t>
            </w:r>
          </w:p>
          <w:p w14:paraId="0FCDCDF4" w14:textId="77777777" w:rsidR="003273F6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Протез предназначен для пациентов</w:t>
            </w:r>
            <w:r w:rsidRPr="00D22924">
              <w:rPr>
                <w:color w:val="000000"/>
                <w:sz w:val="18"/>
                <w:szCs w:val="18"/>
              </w:rPr>
              <w:t>, передвигающ</w:t>
            </w:r>
            <w:r>
              <w:rPr>
                <w:color w:val="000000"/>
                <w:sz w:val="18"/>
                <w:szCs w:val="18"/>
              </w:rPr>
              <w:t>ихся</w:t>
            </w:r>
            <w:r w:rsidRPr="00D22924">
              <w:rPr>
                <w:color w:val="000000"/>
                <w:sz w:val="18"/>
                <w:szCs w:val="18"/>
              </w:rPr>
              <w:t xml:space="preserve"> по воде. </w:t>
            </w:r>
          </w:p>
          <w:p w14:paraId="6562D398" w14:textId="77777777" w:rsidR="003273F6" w:rsidRPr="00D22924" w:rsidRDefault="003273F6" w:rsidP="00063F1A">
            <w:pPr>
              <w:keepNext/>
              <w:keepLines/>
              <w:widowControl w:val="0"/>
              <w:snapToGri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 xml:space="preserve">Коленный шарнир моноцентрический водостойкий, отличается небольшими размерами, легким весом, замковый. </w:t>
            </w:r>
          </w:p>
          <w:p w14:paraId="1B5C52C6" w14:textId="77777777" w:rsidR="003273F6" w:rsidRPr="00D22924" w:rsidRDefault="003273F6" w:rsidP="00063F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22924">
              <w:rPr>
                <w:color w:val="000000"/>
                <w:sz w:val="18"/>
                <w:szCs w:val="18"/>
              </w:rPr>
              <w:t>Тип протеза по назначению: для принятия водных процедур, не предназначен для повседневной носки.</w:t>
            </w:r>
          </w:p>
          <w:p w14:paraId="3FE046A1" w14:textId="77777777" w:rsidR="003273F6" w:rsidRPr="00D22924" w:rsidRDefault="003273F6" w:rsidP="00063F1A">
            <w:pPr>
              <w:keepNext/>
              <w:widowControl w:val="0"/>
              <w:suppressAutoHyphens/>
              <w:rPr>
                <w:sz w:val="18"/>
                <w:szCs w:val="18"/>
                <w:lang w:eastAsia="zh-CN"/>
              </w:rPr>
            </w:pPr>
            <w:r w:rsidRPr="00D22924">
              <w:rPr>
                <w:kern w:val="2"/>
                <w:sz w:val="18"/>
                <w:szCs w:val="18"/>
              </w:rPr>
              <w:t>Тип протеза по назначению специальный.</w:t>
            </w:r>
          </w:p>
          <w:p w14:paraId="1A025A05" w14:textId="77777777" w:rsidR="003273F6" w:rsidRPr="0025352D" w:rsidRDefault="003273F6" w:rsidP="00063F1A">
            <w:pPr>
              <w:rPr>
                <w:b/>
                <w:bCs/>
              </w:rPr>
            </w:pPr>
          </w:p>
          <w:p w14:paraId="674428E3" w14:textId="77777777" w:rsidR="003273F6" w:rsidRPr="00554248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</w:p>
        </w:tc>
        <w:tc>
          <w:tcPr>
            <w:tcW w:w="250" w:type="pct"/>
            <w:vAlign w:val="center"/>
          </w:tcPr>
          <w:p w14:paraId="3CE179B6" w14:textId="77777777" w:rsidR="003273F6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3273F6" w:rsidRPr="00D24EF2" w14:paraId="6901DCA1" w14:textId="77777777" w:rsidTr="00063F1A">
        <w:trPr>
          <w:trHeight w:val="254"/>
        </w:trPr>
        <w:tc>
          <w:tcPr>
            <w:tcW w:w="500" w:type="pct"/>
          </w:tcPr>
          <w:p w14:paraId="76C497CB" w14:textId="77777777" w:rsidR="003273F6" w:rsidRPr="00E4571B" w:rsidRDefault="003273F6" w:rsidP="00063F1A">
            <w:pPr>
              <w:keepNext/>
              <w:jc w:val="center"/>
              <w:rPr>
                <w:sz w:val="18"/>
                <w:szCs w:val="18"/>
              </w:rPr>
            </w:pPr>
          </w:p>
          <w:p w14:paraId="6F004FA3" w14:textId="77777777" w:rsidR="003273F6" w:rsidRPr="00E4571B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E4571B">
              <w:rPr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14:paraId="79FC1B05" w14:textId="77777777" w:rsidR="003273F6" w:rsidRPr="00E4571B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</w:rPr>
            </w:pPr>
            <w:r w:rsidRPr="00E457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Тип 3</w:t>
            </w:r>
            <w:r w:rsidRPr="00E4571B">
              <w:rPr>
                <w:sz w:val="18"/>
                <w:szCs w:val="18"/>
              </w:rPr>
              <w:t xml:space="preserve">) </w:t>
            </w:r>
          </w:p>
          <w:p w14:paraId="57A583EE" w14:textId="77777777" w:rsidR="003273F6" w:rsidRPr="00E4571B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38" w:type="pct"/>
          </w:tcPr>
          <w:p w14:paraId="03C317B5" w14:textId="77777777" w:rsidR="003273F6" w:rsidRPr="00E4571B" w:rsidRDefault="003273F6" w:rsidP="00063F1A">
            <w:pPr>
              <w:keepNext/>
              <w:jc w:val="center"/>
              <w:rPr>
                <w:sz w:val="18"/>
                <w:szCs w:val="18"/>
              </w:rPr>
            </w:pPr>
            <w:r w:rsidRPr="00E4571B">
              <w:rPr>
                <w:sz w:val="18"/>
                <w:szCs w:val="18"/>
              </w:rPr>
              <w:t>03.29.08.07.10</w:t>
            </w:r>
          </w:p>
          <w:p w14:paraId="6E7130DA" w14:textId="77777777" w:rsidR="003273F6" w:rsidRPr="00E4571B" w:rsidRDefault="003273F6" w:rsidP="00063F1A">
            <w:pPr>
              <w:keepNext/>
              <w:jc w:val="center"/>
              <w:rPr>
                <w:sz w:val="18"/>
                <w:szCs w:val="18"/>
              </w:rPr>
            </w:pPr>
          </w:p>
          <w:p w14:paraId="076BFA95" w14:textId="77777777" w:rsidR="003273F6" w:rsidRPr="00E4571B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18"/>
                <w:szCs w:val="18"/>
                <w:u w:val="single"/>
              </w:rPr>
            </w:pPr>
            <w:r w:rsidRPr="00E4571B">
              <w:rPr>
                <w:sz w:val="18"/>
                <w:szCs w:val="18"/>
              </w:rPr>
              <w:t>Протез бедра модульный, в том числе при врожденном недоразвитии</w:t>
            </w:r>
          </w:p>
          <w:p w14:paraId="5478E272" w14:textId="77777777" w:rsidR="003273F6" w:rsidRPr="00E4571B" w:rsidRDefault="003273F6" w:rsidP="00063F1A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312" w:type="pct"/>
          </w:tcPr>
          <w:p w14:paraId="3C9411B8" w14:textId="77777777" w:rsidR="003273F6" w:rsidRPr="00E4571B" w:rsidRDefault="003273F6" w:rsidP="00063F1A">
            <w:pPr>
              <w:keepNext/>
              <w:keepLines/>
              <w:snapToGrid w:val="0"/>
              <w:rPr>
                <w:color w:val="000000"/>
                <w:sz w:val="18"/>
                <w:szCs w:val="18"/>
              </w:rPr>
            </w:pPr>
            <w:r w:rsidRPr="00E4571B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3500" w:type="pct"/>
          </w:tcPr>
          <w:p w14:paraId="1778A5AD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bookmarkStart w:id="2" w:name="_Hlk113437763"/>
            <w:r w:rsidRPr="00E4571B">
              <w:rPr>
                <w:bCs/>
                <w:sz w:val="18"/>
                <w:szCs w:val="18"/>
              </w:rPr>
              <w:t>Протез бедра модульный, в том числе при врожденном недоразвитии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0A788B8F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Материал приемной гильзы – литьевой слоистый пластик или аналог с </w:t>
            </w:r>
            <w:proofErr w:type="spellStart"/>
            <w:r w:rsidRPr="00E4571B">
              <w:rPr>
                <w:bCs/>
                <w:sz w:val="18"/>
                <w:szCs w:val="18"/>
              </w:rPr>
              <w:t>безаллергенными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свойствами материала, по назначению врача-ортопеда </w:t>
            </w:r>
          </w:p>
          <w:p w14:paraId="4D8E98C8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Материал примерочной гильзы – термопластичный материал.</w:t>
            </w:r>
          </w:p>
          <w:p w14:paraId="72881475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Косметическая индивидуальная оболочка.  </w:t>
            </w:r>
          </w:p>
          <w:p w14:paraId="6985CA9B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Материал косметической оболочки – полиуретан или аналог с </w:t>
            </w:r>
            <w:proofErr w:type="spellStart"/>
            <w:r w:rsidRPr="00E4571B">
              <w:rPr>
                <w:bCs/>
                <w:sz w:val="18"/>
                <w:szCs w:val="18"/>
              </w:rPr>
              <w:t>безаллергенными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свойствами материала, по назначению врача-ортопеда</w:t>
            </w:r>
          </w:p>
          <w:p w14:paraId="4CBA911F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Чулки </w:t>
            </w:r>
            <w:proofErr w:type="spellStart"/>
            <w:r w:rsidRPr="00E4571B">
              <w:rPr>
                <w:bCs/>
                <w:sz w:val="18"/>
                <w:szCs w:val="18"/>
              </w:rPr>
              <w:t>перлоновые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ортопедические.</w:t>
            </w:r>
          </w:p>
          <w:p w14:paraId="2C5E32EC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Вкладная гильза из эластичных термопластов.</w:t>
            </w:r>
          </w:p>
          <w:p w14:paraId="34D44759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Крепление с использованием бандажа </w:t>
            </w:r>
          </w:p>
          <w:p w14:paraId="4EC20356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Регулировочно-соединительные устройства соответствуют весу инвалида.</w:t>
            </w:r>
          </w:p>
          <w:p w14:paraId="0406EA90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Стопа карбоновая с высокой степенью энергосбережения 2 ,3 уровня двигательной активности определяется согласно медицинским показаниям врачом-ортопедом, погашает ударные нагрузки и приближает походку инвалида к более естественной, что снижает усталость и напряжение в пояснице.</w:t>
            </w:r>
          </w:p>
          <w:p w14:paraId="18615481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Тип протеза по назначению постоянный.</w:t>
            </w:r>
          </w:p>
          <w:p w14:paraId="68F3A98F" w14:textId="77777777" w:rsidR="003273F6" w:rsidRPr="00E4571B" w:rsidRDefault="003273F6" w:rsidP="00063F1A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  <w:p w14:paraId="66BCC4D7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Постоянная приёмная гильза выполнена по индивидуальным параметрам инвалида (пострадавшего на производстве) по слепку культи.</w:t>
            </w:r>
          </w:p>
          <w:p w14:paraId="72D8498A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Количество примерочных гильз –одна.   </w:t>
            </w:r>
          </w:p>
          <w:p w14:paraId="6E8A2060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Коленный шарнир полицентрический с «геометрическим замком» с независимым гидравлическим регулированием фаз сгибания - разгибания, с замком, </w:t>
            </w:r>
            <w:proofErr w:type="spellStart"/>
            <w:r w:rsidRPr="00E4571B">
              <w:rPr>
                <w:bCs/>
                <w:sz w:val="18"/>
                <w:szCs w:val="18"/>
              </w:rPr>
              <w:t>отключающимся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при переходе на передний отдел стопы, с упругим подгибанием, предназначенный для повышенных нагрузок. Угол сгибания - 160 градусов.</w:t>
            </w:r>
          </w:p>
          <w:p w14:paraId="4408FCC9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bCs/>
                <w:sz w:val="18"/>
                <w:szCs w:val="18"/>
              </w:rPr>
              <w:t>С поворотным устройством.</w:t>
            </w:r>
            <w:bookmarkEnd w:id="2"/>
          </w:p>
        </w:tc>
        <w:tc>
          <w:tcPr>
            <w:tcW w:w="250" w:type="pct"/>
            <w:vAlign w:val="center"/>
          </w:tcPr>
          <w:p w14:paraId="27D672E1" w14:textId="77777777" w:rsidR="003273F6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3273F6" w:rsidRPr="00D24EF2" w14:paraId="66D5AB5D" w14:textId="77777777" w:rsidTr="00063F1A">
        <w:trPr>
          <w:trHeight w:val="254"/>
        </w:trPr>
        <w:tc>
          <w:tcPr>
            <w:tcW w:w="500" w:type="pct"/>
          </w:tcPr>
          <w:p w14:paraId="077A03DA" w14:textId="77777777" w:rsidR="003273F6" w:rsidRDefault="003273F6" w:rsidP="00063F1A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  <w:u w:val="single"/>
              </w:rPr>
            </w:pPr>
            <w:r w:rsidRPr="00997B8A">
              <w:rPr>
                <w:sz w:val="16"/>
                <w:szCs w:val="16"/>
                <w:lang w:eastAsia="ar-SA"/>
              </w:rPr>
              <w:t xml:space="preserve">Протез голени модульный, в том числе при </w:t>
            </w:r>
            <w:proofErr w:type="spellStart"/>
            <w:r w:rsidRPr="00997B8A">
              <w:rPr>
                <w:sz w:val="16"/>
                <w:szCs w:val="16"/>
                <w:lang w:eastAsia="ar-SA"/>
              </w:rPr>
              <w:t>недоразвити</w:t>
            </w:r>
            <w:proofErr w:type="spellEnd"/>
            <w:r w:rsidRPr="00997B8A">
              <w:rPr>
                <w:sz w:val="16"/>
                <w:szCs w:val="16"/>
                <w:u w:val="single"/>
              </w:rPr>
              <w:t xml:space="preserve"> </w:t>
            </w:r>
          </w:p>
          <w:p w14:paraId="6EF2833B" w14:textId="77777777" w:rsidR="003273F6" w:rsidRPr="00647DBA" w:rsidRDefault="003273F6" w:rsidP="00063F1A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  <w:r w:rsidRPr="00647DBA">
              <w:rPr>
                <w:sz w:val="16"/>
                <w:szCs w:val="16"/>
              </w:rPr>
              <w:t>(Тип 1)</w:t>
            </w:r>
          </w:p>
          <w:p w14:paraId="68A161BF" w14:textId="77777777" w:rsidR="003273F6" w:rsidRPr="00997B8A" w:rsidRDefault="003273F6" w:rsidP="00063F1A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  <w:u w:val="single"/>
              </w:rPr>
            </w:pPr>
          </w:p>
          <w:p w14:paraId="122FCB35" w14:textId="77777777" w:rsidR="003273F6" w:rsidRPr="003A26A9" w:rsidRDefault="003273F6" w:rsidP="00063F1A">
            <w:pPr>
              <w:pStyle w:val="a3"/>
              <w:keepNext/>
              <w:rPr>
                <w:sz w:val="17"/>
                <w:szCs w:val="17"/>
              </w:rPr>
            </w:pPr>
          </w:p>
        </w:tc>
        <w:tc>
          <w:tcPr>
            <w:tcW w:w="438" w:type="pct"/>
          </w:tcPr>
          <w:p w14:paraId="4E937C88" w14:textId="77777777" w:rsidR="003273F6" w:rsidRPr="00997B8A" w:rsidRDefault="003273F6" w:rsidP="00063F1A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  <w:u w:val="single"/>
              </w:rPr>
            </w:pPr>
            <w:proofErr w:type="gramStart"/>
            <w:r>
              <w:rPr>
                <w:sz w:val="16"/>
                <w:szCs w:val="16"/>
              </w:rPr>
              <w:t>03</w:t>
            </w:r>
            <w:r w:rsidRPr="00997B8A">
              <w:rPr>
                <w:sz w:val="16"/>
                <w:szCs w:val="16"/>
              </w:rPr>
              <w:t xml:space="preserve">.29.08.07.09  </w:t>
            </w:r>
            <w:r w:rsidRPr="00997B8A">
              <w:rPr>
                <w:sz w:val="16"/>
                <w:szCs w:val="16"/>
                <w:lang w:eastAsia="ar-SA"/>
              </w:rPr>
              <w:t>Протез</w:t>
            </w:r>
            <w:proofErr w:type="gramEnd"/>
            <w:r w:rsidRPr="00997B8A">
              <w:rPr>
                <w:sz w:val="16"/>
                <w:szCs w:val="16"/>
                <w:lang w:eastAsia="ar-SA"/>
              </w:rPr>
              <w:t xml:space="preserve"> голени модульный, в том числе при недоразвитии</w:t>
            </w:r>
            <w:r w:rsidRPr="00997B8A">
              <w:rPr>
                <w:sz w:val="16"/>
                <w:szCs w:val="16"/>
                <w:u w:val="single"/>
              </w:rPr>
              <w:t xml:space="preserve"> </w:t>
            </w:r>
          </w:p>
          <w:p w14:paraId="0B1D43CD" w14:textId="77777777" w:rsidR="003273F6" w:rsidRPr="00D24EF2" w:rsidRDefault="003273F6" w:rsidP="00063F1A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312" w:type="pct"/>
          </w:tcPr>
          <w:p w14:paraId="7CBED381" w14:textId="77777777" w:rsidR="003273F6" w:rsidRPr="00D24EF2" w:rsidRDefault="003273F6" w:rsidP="00063F1A">
            <w:pPr>
              <w:keepNext/>
              <w:keepLines/>
              <w:snapToGri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3FC4F95E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bookmarkStart w:id="3" w:name="_Hlk113438276"/>
            <w:r w:rsidRPr="00E4571B">
              <w:rPr>
                <w:bCs/>
                <w:sz w:val="18"/>
                <w:szCs w:val="18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029F6E95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Материал примерочной гильзы: термопластичный материал.  </w:t>
            </w:r>
          </w:p>
          <w:p w14:paraId="3961FF07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Приемная гильза изготавливается с эластичным смягчающим вкладышем из вспененного материала.</w:t>
            </w:r>
          </w:p>
          <w:p w14:paraId="7F819286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E4571B">
              <w:rPr>
                <w:bCs/>
                <w:sz w:val="18"/>
                <w:szCs w:val="18"/>
              </w:rPr>
              <w:t>эверсии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, что позволяет инвалиду чувствовать себя в безопасности при ходьбе по пересечённой местности. </w:t>
            </w:r>
            <w:proofErr w:type="spellStart"/>
            <w:r w:rsidRPr="00E4571B">
              <w:rPr>
                <w:bCs/>
                <w:sz w:val="18"/>
                <w:szCs w:val="18"/>
              </w:rPr>
              <w:t>Мультиосное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движение в голеностопе. </w:t>
            </w:r>
          </w:p>
          <w:p w14:paraId="28DF0D80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Пятка: удлиненная, для ощущения стабильности уже в самом начале фазы опоры, повышает площадь опоры и, как следствие, плавность походки.</w:t>
            </w:r>
          </w:p>
          <w:p w14:paraId="1015B3DB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Стопа: динамическая, выполнена из карбона. </w:t>
            </w:r>
          </w:p>
          <w:p w14:paraId="2BA18F8F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Стопа пригодна в равной степени как для ежедневного пользования, так и для занятия занятий непрофессиональным спортом.  </w:t>
            </w:r>
          </w:p>
          <w:p w14:paraId="700D20DC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14:paraId="42B295CD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 - с помощью полимерного чехла с замковым устройством, </w:t>
            </w:r>
          </w:p>
          <w:p w14:paraId="5829B94E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- с помощью наколенника из различных компрессионных материалов, надеваемого на протез и частично на бедро протезируемой конечности, </w:t>
            </w:r>
          </w:p>
          <w:p w14:paraId="53B6CB63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- поясное с использованием кожаных полуфабрикатов </w:t>
            </w:r>
          </w:p>
          <w:p w14:paraId="26A57DF1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и определяется согласно медицинским показаниям врачом-ортопедом.</w:t>
            </w:r>
          </w:p>
          <w:p w14:paraId="35DD4C63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14:paraId="05C83089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Материал косметической оболочки: полиуретан.</w:t>
            </w:r>
          </w:p>
          <w:p w14:paraId="6BFA9E94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Чулки: </w:t>
            </w:r>
            <w:proofErr w:type="spellStart"/>
            <w:r w:rsidRPr="00E4571B">
              <w:rPr>
                <w:bCs/>
                <w:sz w:val="18"/>
                <w:szCs w:val="18"/>
              </w:rPr>
              <w:t>перлоновые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(компенсационные) ортопедические.</w:t>
            </w:r>
          </w:p>
          <w:p w14:paraId="08A2976B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Тип протеза по назначению постоянный. </w:t>
            </w:r>
          </w:p>
          <w:p w14:paraId="60979CE4" w14:textId="77777777" w:rsidR="003273F6" w:rsidRPr="00E4571B" w:rsidRDefault="003273F6" w:rsidP="00063F1A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Внешний вид и форма изделия соответствуют внешнему виду и форме здоровой конечности.</w:t>
            </w:r>
          </w:p>
          <w:p w14:paraId="336AB96F" w14:textId="77777777" w:rsidR="003273F6" w:rsidRPr="00E4571B" w:rsidRDefault="003273F6" w:rsidP="00063F1A">
            <w:pPr>
              <w:keepNext/>
              <w:keepLines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Приемная гильза протеза выполнена по индивидуальным параметрам инвалида (пострадавшего на производстве) по слепку культи. </w:t>
            </w:r>
          </w:p>
          <w:p w14:paraId="2058B2AA" w14:textId="77777777" w:rsidR="003273F6" w:rsidRPr="00E4571B" w:rsidRDefault="003273F6" w:rsidP="00063F1A">
            <w:pPr>
              <w:keepNext/>
              <w:keepLines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Материал приемной гильзы – термопластичный материал: литьевой слоистый пластик на основе акриловых смол.</w:t>
            </w:r>
          </w:p>
          <w:p w14:paraId="05CAE759" w14:textId="77777777" w:rsidR="003273F6" w:rsidRPr="00E4571B" w:rsidRDefault="003273F6" w:rsidP="00063F1A">
            <w:pPr>
              <w:keepNext/>
              <w:snapToGri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Количество примерочных гильз: одна. </w:t>
            </w:r>
          </w:p>
          <w:p w14:paraId="5419EEAA" w14:textId="77777777" w:rsidR="003273F6" w:rsidRPr="00D24EF2" w:rsidRDefault="003273F6" w:rsidP="00063F1A">
            <w:pPr>
              <w:keepNext/>
              <w:keepLines/>
              <w:rPr>
                <w:rFonts w:eastAsia="Calibri"/>
                <w:sz w:val="17"/>
                <w:szCs w:val="17"/>
              </w:rPr>
            </w:pPr>
            <w:r w:rsidRPr="00E4571B">
              <w:rPr>
                <w:bCs/>
                <w:sz w:val="18"/>
                <w:szCs w:val="18"/>
              </w:rPr>
              <w:t>Регулировочно-соединительные устройства выполненные: из сплава титана, и стопа выдерживает нагрузку соответствующую весу инвалида (пострадавшего на производстве) в диапазоне от 100 кг до 125 кг.</w:t>
            </w:r>
            <w:bookmarkEnd w:id="3"/>
          </w:p>
        </w:tc>
        <w:tc>
          <w:tcPr>
            <w:tcW w:w="250" w:type="pct"/>
            <w:vAlign w:val="center"/>
          </w:tcPr>
          <w:p w14:paraId="01E5C57B" w14:textId="77777777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3273F6" w:rsidRPr="00D24EF2" w14:paraId="61854888" w14:textId="77777777" w:rsidTr="00063F1A">
        <w:trPr>
          <w:trHeight w:val="254"/>
        </w:trPr>
        <w:tc>
          <w:tcPr>
            <w:tcW w:w="500" w:type="pct"/>
          </w:tcPr>
          <w:p w14:paraId="2E1C0B05" w14:textId="77777777" w:rsidR="003273F6" w:rsidRPr="00713F61" w:rsidRDefault="003273F6" w:rsidP="00063F1A">
            <w:pPr>
              <w:keepNext/>
              <w:jc w:val="center"/>
              <w:rPr>
                <w:sz w:val="20"/>
                <w:szCs w:val="20"/>
              </w:rPr>
            </w:pPr>
          </w:p>
          <w:p w14:paraId="04DF8F71" w14:textId="77777777" w:rsidR="003273F6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14:paraId="0F8EA69D" w14:textId="77777777" w:rsidR="003273F6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(Тип 2)</w:t>
            </w:r>
          </w:p>
          <w:p w14:paraId="6E9A903A" w14:textId="77777777" w:rsidR="003273F6" w:rsidRPr="003A26A9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8" w:type="pct"/>
          </w:tcPr>
          <w:p w14:paraId="3A9BEDF1" w14:textId="77777777" w:rsidR="003273F6" w:rsidRPr="00713F61" w:rsidRDefault="003273F6" w:rsidP="00063F1A">
            <w:pPr>
              <w:keepNext/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713F61">
              <w:rPr>
                <w:sz w:val="20"/>
                <w:szCs w:val="20"/>
              </w:rPr>
              <w:t>.29.08.07.09</w:t>
            </w:r>
          </w:p>
          <w:p w14:paraId="0B040D8C" w14:textId="77777777" w:rsidR="003273F6" w:rsidRPr="00713F61" w:rsidRDefault="003273F6" w:rsidP="00063F1A">
            <w:pPr>
              <w:keepNext/>
              <w:jc w:val="center"/>
              <w:rPr>
                <w:sz w:val="20"/>
                <w:szCs w:val="20"/>
              </w:rPr>
            </w:pPr>
          </w:p>
          <w:p w14:paraId="358862EA" w14:textId="77777777" w:rsidR="003273F6" w:rsidRDefault="003273F6" w:rsidP="00063F1A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713F61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14:paraId="4C47878B" w14:textId="77777777" w:rsidR="003273F6" w:rsidRPr="00D24EF2" w:rsidRDefault="003273F6" w:rsidP="00063F1A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312" w:type="pct"/>
          </w:tcPr>
          <w:p w14:paraId="6F27C5D8" w14:textId="77777777" w:rsidR="003273F6" w:rsidRPr="00D24EF2" w:rsidRDefault="003273F6" w:rsidP="00063F1A">
            <w:pPr>
              <w:keepNext/>
              <w:keepLines/>
              <w:snapToGri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63DDF451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bookmarkStart w:id="4" w:name="_Hlk113439110"/>
            <w:r w:rsidRPr="00E4571B">
              <w:rPr>
                <w:bCs/>
                <w:sz w:val="18"/>
                <w:szCs w:val="18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54F2A336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Приемная гильза изготавливается с эластичным смягчающим вкладышем из вспененного материала.</w:t>
            </w:r>
          </w:p>
          <w:p w14:paraId="7B6C3C02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Косметическая индивидуальная оболочка. </w:t>
            </w:r>
          </w:p>
          <w:p w14:paraId="0247206D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Материал косметической оболочки – полиуретан или аналог с </w:t>
            </w:r>
            <w:proofErr w:type="spellStart"/>
            <w:r w:rsidRPr="00E4571B">
              <w:rPr>
                <w:bCs/>
                <w:sz w:val="18"/>
                <w:szCs w:val="18"/>
              </w:rPr>
              <w:t>безаллергенными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свойствами материала по назначению врача-ортопеда.</w:t>
            </w:r>
          </w:p>
          <w:p w14:paraId="7DB3A746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Чулки </w:t>
            </w:r>
            <w:proofErr w:type="spellStart"/>
            <w:r w:rsidRPr="00E4571B">
              <w:rPr>
                <w:bCs/>
                <w:sz w:val="18"/>
                <w:szCs w:val="18"/>
              </w:rPr>
              <w:t>перлоновые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ортопедические.  </w:t>
            </w:r>
          </w:p>
          <w:p w14:paraId="702512AE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Крепление протеза за счет формы приемной гильзы с использованием силиконового наколенника. </w:t>
            </w:r>
          </w:p>
          <w:p w14:paraId="594A7D7E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 </w:t>
            </w:r>
          </w:p>
          <w:p w14:paraId="19BD345A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Соединение сдвоенных пружинных элементов стопы гасит ударные нагрузки при </w:t>
            </w:r>
            <w:proofErr w:type="spellStart"/>
            <w:r w:rsidRPr="00E4571B">
              <w:rPr>
                <w:bCs/>
                <w:sz w:val="18"/>
                <w:szCs w:val="18"/>
              </w:rPr>
              <w:t>наступание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на пятку, обеспечивает физиологичный перекат и отдачу накопленной энергии.</w:t>
            </w:r>
          </w:p>
          <w:p w14:paraId="0A8E118D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Стопа подходит для различной скорости ходьбы, без ухудшения комфортности снижая нагрузку на здоровую конечность</w:t>
            </w:r>
          </w:p>
          <w:p w14:paraId="07441230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Длинная </w:t>
            </w:r>
            <w:proofErr w:type="spellStart"/>
            <w:r w:rsidRPr="00E4571B">
              <w:rPr>
                <w:bCs/>
                <w:sz w:val="18"/>
                <w:szCs w:val="18"/>
              </w:rPr>
              <w:t>углепластиковая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 пятка позволяет инвалиду ощутить стабильность уже в самом начале фазы опоры, повышает площадь опоры и, как следствие, плавность походки.  </w:t>
            </w:r>
          </w:p>
          <w:p w14:paraId="597A653F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Разделённый носок и пятка стопы обеспечивают высокий уровень инверсии/</w:t>
            </w:r>
            <w:proofErr w:type="spellStart"/>
            <w:r w:rsidRPr="00E4571B">
              <w:rPr>
                <w:bCs/>
                <w:sz w:val="18"/>
                <w:szCs w:val="18"/>
              </w:rPr>
              <w:t>эверсии</w:t>
            </w:r>
            <w:proofErr w:type="spellEnd"/>
            <w:r w:rsidRPr="00E4571B">
              <w:rPr>
                <w:bCs/>
                <w:sz w:val="18"/>
                <w:szCs w:val="18"/>
              </w:rPr>
              <w:t xml:space="preserve">, что позволяет инвалиду чувствовать себя в безопасности при ходьбе по пересечённой местности. </w:t>
            </w:r>
          </w:p>
          <w:p w14:paraId="478B095D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Тип протеза по назначению постоянный. </w:t>
            </w:r>
          </w:p>
          <w:p w14:paraId="3BF308B5" w14:textId="77777777" w:rsidR="003273F6" w:rsidRPr="00E4571B" w:rsidRDefault="003273F6" w:rsidP="00063F1A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Внешний вид и форма изделия </w:t>
            </w:r>
            <w:proofErr w:type="gramStart"/>
            <w:r w:rsidRPr="00E4571B">
              <w:rPr>
                <w:bCs/>
                <w:sz w:val="18"/>
                <w:szCs w:val="18"/>
              </w:rPr>
              <w:t>соответствует</w:t>
            </w:r>
            <w:proofErr w:type="gramEnd"/>
            <w:r w:rsidRPr="00E4571B">
              <w:rPr>
                <w:bCs/>
                <w:sz w:val="18"/>
                <w:szCs w:val="18"/>
              </w:rPr>
              <w:t xml:space="preserve"> внешнему виду и форме здоровой конечности.</w:t>
            </w:r>
          </w:p>
          <w:p w14:paraId="75A1CC03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Приемная гильза протеза выполнена по индивидуальным параметрам инвалида (пострадавшего на производстве) по слепку культи.</w:t>
            </w:r>
          </w:p>
          <w:p w14:paraId="5B1C7B23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Материал приемной гильзы- термопластичный материал: литьевой слоистый пластик на основе акриловых </w:t>
            </w:r>
            <w:proofErr w:type="gramStart"/>
            <w:r w:rsidRPr="00E4571B">
              <w:rPr>
                <w:bCs/>
                <w:sz w:val="18"/>
                <w:szCs w:val="18"/>
              </w:rPr>
              <w:t>смол .</w:t>
            </w:r>
            <w:proofErr w:type="gramEnd"/>
            <w:r w:rsidRPr="00E4571B">
              <w:rPr>
                <w:bCs/>
                <w:sz w:val="18"/>
                <w:szCs w:val="18"/>
              </w:rPr>
              <w:t xml:space="preserve"> </w:t>
            </w:r>
          </w:p>
          <w:p w14:paraId="6EACC4DB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Материал примерочной гильзы: термопластичный материал. </w:t>
            </w:r>
          </w:p>
          <w:p w14:paraId="7508E8E9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Количество примерочных гильз: одна.  </w:t>
            </w:r>
          </w:p>
          <w:p w14:paraId="71DC2D73" w14:textId="77777777" w:rsidR="003273F6" w:rsidRPr="00E4571B" w:rsidRDefault="003273F6" w:rsidP="00063F1A">
            <w:pPr>
              <w:keepNext/>
              <w:autoSpaceDE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 xml:space="preserve">Регулировочно-соединительные устройства выполненные: из сплава титана, и стопа выдерживают нагрузку соответствующую весу инвалида (пострадавшего на производстве) - 125 кг.  </w:t>
            </w:r>
          </w:p>
          <w:p w14:paraId="26C889E4" w14:textId="77777777" w:rsidR="003273F6" w:rsidRPr="00E4571B" w:rsidRDefault="003273F6" w:rsidP="00063F1A">
            <w:pPr>
              <w:keepNext/>
              <w:keepLines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4571B">
              <w:rPr>
                <w:bCs/>
                <w:sz w:val="18"/>
                <w:szCs w:val="18"/>
              </w:rPr>
              <w:t>Высота каблука стопы - 10 мм.</w:t>
            </w:r>
          </w:p>
          <w:bookmarkEnd w:id="4"/>
          <w:p w14:paraId="765EC611" w14:textId="77777777" w:rsidR="003273F6" w:rsidRPr="00D24EF2" w:rsidRDefault="003273F6" w:rsidP="00063F1A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2CE17D01" w14:textId="77777777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</w:tr>
      <w:tr w:rsidR="003273F6" w:rsidRPr="00D24EF2" w14:paraId="7FDC5135" w14:textId="77777777" w:rsidTr="00063F1A">
        <w:trPr>
          <w:trHeight w:val="254"/>
        </w:trPr>
        <w:tc>
          <w:tcPr>
            <w:tcW w:w="4750" w:type="pct"/>
            <w:gridSpan w:val="4"/>
          </w:tcPr>
          <w:p w14:paraId="513C79F3" w14:textId="77777777" w:rsidR="003273F6" w:rsidRPr="00D24EF2" w:rsidRDefault="003273F6" w:rsidP="00063F1A">
            <w:pPr>
              <w:keepNext/>
              <w:keepLines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ИТОГО</w:t>
            </w:r>
          </w:p>
        </w:tc>
        <w:tc>
          <w:tcPr>
            <w:tcW w:w="250" w:type="pct"/>
            <w:vAlign w:val="center"/>
          </w:tcPr>
          <w:p w14:paraId="181F3260" w14:textId="77777777" w:rsidR="003273F6" w:rsidRPr="00D24EF2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</w:tr>
    </w:tbl>
    <w:p w14:paraId="5FDA92F3" w14:textId="77777777" w:rsidR="00B00ACE" w:rsidRDefault="00B00ACE" w:rsidP="00B00ACE">
      <w:pPr>
        <w:keepNext/>
        <w:keepLines/>
        <w:autoSpaceDN w:val="0"/>
        <w:adjustRightInd w:val="0"/>
        <w:rPr>
          <w:b/>
        </w:rPr>
      </w:pPr>
    </w:p>
    <w:p w14:paraId="61AF7110" w14:textId="77777777" w:rsidR="003C19E5" w:rsidRDefault="003C19E5" w:rsidP="00C53EDB">
      <w:pPr>
        <w:keepNext/>
        <w:keepLines/>
        <w:rPr>
          <w:b/>
        </w:rPr>
      </w:pPr>
    </w:p>
    <w:p w14:paraId="1109094F" w14:textId="77777777" w:rsidR="003273F6" w:rsidRPr="007C6545" w:rsidRDefault="003273F6" w:rsidP="003273F6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22B6D5B2" w14:textId="77777777" w:rsidR="003273F6" w:rsidRDefault="003273F6" w:rsidP="003273F6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14:paraId="5B30D7C4" w14:textId="77777777" w:rsidR="003273F6" w:rsidRPr="00393C65" w:rsidRDefault="003273F6" w:rsidP="003273F6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</w:t>
      </w:r>
      <w:r w:rsidRPr="00393C65">
        <w:t>:</w:t>
      </w:r>
    </w:p>
    <w:p w14:paraId="7BD26CB1" w14:textId="77777777" w:rsidR="003273F6" w:rsidRDefault="003273F6" w:rsidP="003273F6">
      <w:pPr>
        <w:keepNext/>
        <w:keepLines/>
        <w:ind w:firstLine="709"/>
      </w:pPr>
      <w:r>
        <w:t xml:space="preserve"> </w:t>
      </w:r>
      <w:proofErr w:type="gramStart"/>
      <w:r w:rsidRPr="006A65E5">
        <w:t xml:space="preserve">• </w:t>
      </w:r>
      <w:r>
        <w:t xml:space="preserve"> </w:t>
      </w:r>
      <w:r w:rsidRPr="006A65E5">
        <w:t>определение</w:t>
      </w:r>
      <w:proofErr w:type="gramEnd"/>
      <w:r w:rsidRPr="006A65E5">
        <w:t xml:space="preserve"> конструкций и индивидуальное изготовление протезов, включая примерки, подгонки, настройки, для получателей; </w:t>
      </w:r>
    </w:p>
    <w:p w14:paraId="52A0B11E" w14:textId="77777777" w:rsidR="003273F6" w:rsidRDefault="003273F6" w:rsidP="003273F6">
      <w:pPr>
        <w:keepNext/>
        <w:keepLines/>
        <w:ind w:firstLine="709"/>
      </w:pPr>
      <w:r>
        <w:t xml:space="preserve"> </w:t>
      </w:r>
      <w:r w:rsidRPr="006A65E5">
        <w:t>• обучение получателей пользованию протезами, с целью восстановления утраченных функций по самообслуживанию;</w:t>
      </w:r>
    </w:p>
    <w:p w14:paraId="79B7BE9C" w14:textId="77777777" w:rsidR="003273F6" w:rsidRDefault="003273F6" w:rsidP="003273F6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>консультативно-практическую помощь по обучению правилам эксплуатации протезов;</w:t>
      </w:r>
    </w:p>
    <w:p w14:paraId="19186A66" w14:textId="77777777" w:rsidR="003273F6" w:rsidRDefault="003273F6" w:rsidP="003273F6">
      <w:pPr>
        <w:keepNext/>
        <w:keepLines/>
        <w:ind w:firstLine="709"/>
      </w:pPr>
      <w:r w:rsidRPr="006A65E5">
        <w:t xml:space="preserve"> • </w:t>
      </w:r>
      <w:r>
        <w:t xml:space="preserve">  </w:t>
      </w:r>
      <w:r w:rsidRPr="006A65E5">
        <w:t xml:space="preserve">выдачу протезов получателям после обучения пользованию ими; </w:t>
      </w:r>
    </w:p>
    <w:p w14:paraId="58B68B1E" w14:textId="77777777" w:rsidR="003273F6" w:rsidRPr="006A65E5" w:rsidRDefault="003273F6" w:rsidP="003273F6">
      <w:pPr>
        <w:keepNext/>
        <w:keepLines/>
        <w:ind w:firstLine="709"/>
      </w:pPr>
      <w:r>
        <w:t xml:space="preserve"> </w:t>
      </w:r>
      <w:r w:rsidRPr="006A65E5">
        <w:t>•</w:t>
      </w:r>
      <w:r>
        <w:t xml:space="preserve"> </w:t>
      </w:r>
      <w:r w:rsidRPr="006A65E5">
        <w:t xml:space="preserve">наблюдение, сервисное обслуживание и ремонт в период гарантийного срока эксплуатации протезов за счет </w:t>
      </w:r>
      <w:r>
        <w:t>Подрядчика</w:t>
      </w:r>
    </w:p>
    <w:p w14:paraId="6E03E359" w14:textId="77777777" w:rsidR="003273F6" w:rsidRPr="00372CDC" w:rsidRDefault="003273F6" w:rsidP="003273F6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2635CB4A" w14:textId="77777777" w:rsidR="003273F6" w:rsidRPr="006A65E5" w:rsidRDefault="003273F6" w:rsidP="003273F6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5" w:anchor="7D20K3" w:history="1">
        <w:r w:rsidRPr="00393C65">
          <w:t>ГОСТ Р ИСО 22523</w:t>
        </w:r>
      </w:hyperlink>
      <w:r>
        <w:t xml:space="preserve">-2007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б).</w:t>
      </w:r>
    </w:p>
    <w:p w14:paraId="78C49665" w14:textId="77777777" w:rsidR="003273F6" w:rsidRDefault="003273F6" w:rsidP="003273F6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28CA8998" w14:textId="77777777" w:rsidR="003273F6" w:rsidRPr="007C6545" w:rsidRDefault="003273F6" w:rsidP="003273F6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7D0D4B15" w14:textId="77777777" w:rsidR="003273F6" w:rsidRDefault="003273F6" w:rsidP="003273F6">
      <w:pPr>
        <w:keepNext/>
        <w:keepLines/>
        <w:ind w:firstLine="709"/>
      </w:pPr>
      <w:r w:rsidRPr="00E44432">
        <w:lastRenderedPageBreak/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02064DAF" w14:textId="77777777" w:rsidR="003273F6" w:rsidRDefault="003273F6" w:rsidP="003273F6">
      <w:pPr>
        <w:keepNext/>
        <w:keepLines/>
        <w:ind w:firstLine="709"/>
      </w:pPr>
    </w:p>
    <w:p w14:paraId="46DED92A" w14:textId="77777777" w:rsidR="003273F6" w:rsidRPr="0030736E" w:rsidRDefault="003273F6" w:rsidP="003273F6">
      <w:pPr>
        <w:keepNext/>
        <w:keepLines/>
        <w:ind w:firstLine="709"/>
      </w:pPr>
      <w:r>
        <w:t xml:space="preserve">-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</w:p>
    <w:p w14:paraId="6E3DE8A3" w14:textId="77777777" w:rsidR="003273F6" w:rsidRPr="004F7567" w:rsidRDefault="003273F6" w:rsidP="003273F6">
      <w:pPr>
        <w:keepNext/>
        <w:keepLines/>
        <w:ind w:firstLine="709"/>
      </w:pPr>
      <w:r>
        <w:t xml:space="preserve">- ГОСТ Р 56137-2021 </w:t>
      </w:r>
      <w:r w:rsidRPr="0030736E">
        <w:t>ПРОТЕЗИРОВАНИЕ И ОРТЕЗИРОВАНИЕ</w:t>
      </w:r>
      <w:r>
        <w:t xml:space="preserve">. </w:t>
      </w:r>
      <w:r w:rsidRPr="0030736E">
        <w:t xml:space="preserve">Контроль качества протезов и </w:t>
      </w:r>
      <w:proofErr w:type="spellStart"/>
      <w:r w:rsidRPr="0030736E">
        <w:t>ортезов</w:t>
      </w:r>
      <w:proofErr w:type="spellEnd"/>
      <w:r w:rsidRPr="0030736E">
        <w:t xml:space="preserve"> верхних и нижних конечностей с индивидуальными параметрами изготовления</w:t>
      </w:r>
    </w:p>
    <w:p w14:paraId="5812B7E3" w14:textId="77777777" w:rsidR="003273F6" w:rsidRPr="004F7567" w:rsidRDefault="003273F6" w:rsidP="003273F6">
      <w:pPr>
        <w:keepNext/>
        <w:keepLines/>
        <w:ind w:firstLine="709"/>
      </w:pPr>
      <w:r w:rsidRPr="004F7567">
        <w:t xml:space="preserve">- </w:t>
      </w:r>
      <w:r>
        <w:t xml:space="preserve">ГОСТ Р ИСО 22523-2007 </w:t>
      </w:r>
      <w:r w:rsidRPr="004F7567">
        <w:t>ПРОТЕЗЫ КОНЕЧНОСТЕЙ И ОРТЕЗЫ НАРУЖНЫЕ</w:t>
      </w:r>
    </w:p>
    <w:p w14:paraId="61257746" w14:textId="77777777" w:rsidR="003273F6" w:rsidRPr="004F7567" w:rsidRDefault="003273F6" w:rsidP="003273F6">
      <w:pPr>
        <w:keepNext/>
        <w:keepLines/>
        <w:ind w:firstLine="709"/>
      </w:pPr>
      <w:r w:rsidRPr="004F7567">
        <w:t>Требования и методы испытаний</w:t>
      </w:r>
    </w:p>
    <w:p w14:paraId="755DA346" w14:textId="77777777" w:rsidR="003273F6" w:rsidRDefault="003273F6" w:rsidP="003273F6">
      <w:pPr>
        <w:keepNext/>
        <w:keepLines/>
        <w:widowControl w:val="0"/>
        <w:tabs>
          <w:tab w:val="left" w:pos="1080"/>
        </w:tabs>
        <w:ind w:left="360"/>
      </w:pPr>
      <w:r>
        <w:t xml:space="preserve">       - </w:t>
      </w:r>
      <w:r w:rsidRPr="00E44432">
        <w:t>ГОСТ Р 51819-2017</w:t>
      </w:r>
      <w:r w:rsidRPr="008C6BDD">
        <w:t xml:space="preserve"> </w:t>
      </w:r>
      <w:r>
        <w:t>ПРОТЕЗИРОВАНИЕ И ОРТЕЗИРОВАНИЕ ВЕРХНИХ И НИЖНИХ КОНЕЧНОСТЕЙ.  Термины и определения;</w:t>
      </w:r>
    </w:p>
    <w:p w14:paraId="244DB562" w14:textId="77777777" w:rsidR="003273F6" w:rsidRPr="00C53B6A" w:rsidRDefault="003273F6" w:rsidP="003273F6">
      <w:pPr>
        <w:keepNext/>
        <w:keepLines/>
        <w:widowControl w:val="0"/>
        <w:tabs>
          <w:tab w:val="left" w:pos="1080"/>
        </w:tabs>
        <w:ind w:left="360"/>
      </w:pPr>
      <w:r>
        <w:t xml:space="preserve">       - ГОСТ Р 53871-2021 </w:t>
      </w:r>
      <w:r w:rsidRPr="008C6BDD">
        <w:t>Методы оценки реабилитационной эффективности протезирования нижних конечностей</w:t>
      </w:r>
      <w:r w:rsidRPr="00C53B6A">
        <w:t>;</w:t>
      </w:r>
    </w:p>
    <w:p w14:paraId="54343B4E" w14:textId="77777777" w:rsidR="003273F6" w:rsidRPr="00C53B6A" w:rsidRDefault="003273F6" w:rsidP="003273F6">
      <w:pPr>
        <w:keepNext/>
        <w:keepLines/>
        <w:widowControl w:val="0"/>
        <w:tabs>
          <w:tab w:val="left" w:pos="1080"/>
        </w:tabs>
        <w:ind w:left="360"/>
      </w:pPr>
      <w:r>
        <w:rPr>
          <w:spacing w:val="1"/>
        </w:rPr>
        <w:t xml:space="preserve">       - 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Pr="00C53B6A">
        <w:rPr>
          <w:spacing w:val="1"/>
        </w:rPr>
        <w:t>;</w:t>
      </w:r>
    </w:p>
    <w:p w14:paraId="72D3FCD8" w14:textId="77777777" w:rsidR="003273F6" w:rsidRDefault="003273F6" w:rsidP="003273F6">
      <w:pPr>
        <w:keepNext/>
        <w:keepLines/>
        <w:jc w:val="center"/>
        <w:rPr>
          <w:b/>
          <w:bCs/>
        </w:rPr>
      </w:pPr>
    </w:p>
    <w:p w14:paraId="4997DEAF" w14:textId="77777777" w:rsidR="003273F6" w:rsidRPr="00405B45" w:rsidRDefault="003273F6" w:rsidP="003273F6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14:paraId="6246AEEC" w14:textId="77777777" w:rsidR="003273F6" w:rsidRDefault="003273F6" w:rsidP="003273F6">
      <w:pPr>
        <w:keepNext/>
        <w:keepLines/>
      </w:pPr>
      <w:bookmarkStart w:id="5" w:name="ОписанОбъектаЗакуп"/>
      <w:r>
        <w:t xml:space="preserve">           </w:t>
      </w:r>
      <w:r w:rsidRPr="00405B45">
        <w:t>Поставляемые результаты работ, все материалы для проведения работ новые (не бывшие в</w:t>
      </w:r>
      <w:r w:rsidRPr="00405B45">
        <w:rPr>
          <w:b/>
        </w:rPr>
        <w:t xml:space="preserve"> </w:t>
      </w:r>
      <w:r w:rsidRPr="00405B45">
        <w:t>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5"/>
      <w:r w:rsidRPr="00405B45">
        <w:t>.</w:t>
      </w:r>
      <w:r>
        <w:t xml:space="preserve"> </w:t>
      </w:r>
    </w:p>
    <w:p w14:paraId="4CB17B49" w14:textId="77777777" w:rsidR="003273F6" w:rsidRPr="00405B45" w:rsidRDefault="003273F6" w:rsidP="003273F6">
      <w:pPr>
        <w:keepNext/>
        <w:keepLines/>
      </w:pPr>
      <w:r>
        <w:t xml:space="preserve">           </w:t>
      </w:r>
      <w:r w:rsidRPr="00405B45">
        <w:t xml:space="preserve"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</w:t>
      </w:r>
      <w:r>
        <w:t xml:space="preserve">ГОСТ Р 57765-2021 </w:t>
      </w:r>
      <w:r w:rsidRPr="00405B45">
        <w:t>Изделия протезно-ортопедические. Общие технические требования).</w:t>
      </w:r>
    </w:p>
    <w:p w14:paraId="4FD37A68" w14:textId="77777777" w:rsidR="003273F6" w:rsidRPr="004A6CAA" w:rsidRDefault="003273F6" w:rsidP="003273F6">
      <w:pPr>
        <w:keepNext/>
        <w:keepLines/>
        <w:widowControl w:val="0"/>
        <w:tabs>
          <w:tab w:val="left" w:pos="1080"/>
        </w:tabs>
        <w:ind w:left="360"/>
      </w:pPr>
    </w:p>
    <w:p w14:paraId="7F0BCE48" w14:textId="77777777" w:rsidR="003273F6" w:rsidRDefault="003273F6" w:rsidP="003273F6">
      <w:pPr>
        <w:keepNext/>
        <w:keepLines/>
        <w:widowControl w:val="0"/>
        <w:tabs>
          <w:tab w:val="left" w:pos="1080"/>
        </w:tabs>
        <w:ind w:left="360"/>
      </w:pPr>
      <w:r>
        <w:t xml:space="preserve">В комплект доставки протеза входит: </w:t>
      </w:r>
    </w:p>
    <w:p w14:paraId="02F58C95" w14:textId="77777777" w:rsidR="003273F6" w:rsidRDefault="003273F6" w:rsidP="003273F6">
      <w:pPr>
        <w:keepNext/>
        <w:keepLines/>
        <w:widowControl w:val="0"/>
        <w:tabs>
          <w:tab w:val="left" w:pos="1080"/>
        </w:tabs>
        <w:ind w:left="360"/>
      </w:pPr>
      <w:r>
        <w:t>-    протез;</w:t>
      </w:r>
    </w:p>
    <w:p w14:paraId="211EDD50" w14:textId="77777777" w:rsidR="003273F6" w:rsidRDefault="003273F6" w:rsidP="003273F6">
      <w:pPr>
        <w:keepNext/>
        <w:keepLines/>
        <w:widowControl w:val="0"/>
        <w:tabs>
          <w:tab w:val="left" w:pos="1080"/>
        </w:tabs>
        <w:ind w:left="360"/>
      </w:pPr>
      <w:r>
        <w:t>-    запасные детали и комплектующие узлы</w:t>
      </w:r>
    </w:p>
    <w:p w14:paraId="381D0DD9" w14:textId="77777777" w:rsidR="003273F6" w:rsidRDefault="003273F6" w:rsidP="003273F6">
      <w:pPr>
        <w:keepNext/>
        <w:keepLines/>
        <w:widowControl w:val="0"/>
        <w:tabs>
          <w:tab w:val="left" w:pos="1080"/>
        </w:tabs>
        <w:ind w:left="360"/>
      </w:pPr>
      <w:r>
        <w:t xml:space="preserve">-     инструкция по эксплуатации - по </w:t>
      </w:r>
      <w:hyperlink r:id="rId6" w:anchor="7D20K3" w:history="1">
        <w:r w:rsidRPr="004A6CAA">
          <w:t>ГОСТ</w:t>
        </w:r>
        <w:r>
          <w:t xml:space="preserve"> Р</w:t>
        </w:r>
        <w:r w:rsidRPr="004A6CAA">
          <w:t xml:space="preserve"> 2.601</w:t>
        </w:r>
      </w:hyperlink>
      <w:r w:rsidRPr="007B210D">
        <w:t>-2019</w:t>
      </w:r>
      <w:r>
        <w:t xml:space="preserve"> ЭКСПЛУАТАЦИОННЫЕ ДОКУМЕНТЫ и </w:t>
      </w:r>
      <w:hyperlink r:id="rId7" w:anchor="7D20K3" w:history="1">
        <w:r w:rsidRPr="004A6CAA">
          <w:t>ГОСТ Р ИСО 22523</w:t>
        </w:r>
      </w:hyperlink>
      <w:r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 (п.10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  <w:r>
        <w:t>).</w:t>
      </w:r>
    </w:p>
    <w:p w14:paraId="4DA908C3" w14:textId="77777777" w:rsidR="003273F6" w:rsidRDefault="003273F6" w:rsidP="003273F6">
      <w:pPr>
        <w:keepNext/>
        <w:keepLines/>
        <w:widowControl w:val="0"/>
        <w:tabs>
          <w:tab w:val="left" w:pos="1080"/>
        </w:tabs>
      </w:pPr>
      <w:r>
        <w:t xml:space="preserve">    </w:t>
      </w:r>
      <w:r w:rsidRPr="0009696F">
        <w:t xml:space="preserve">   </w:t>
      </w:r>
      <w:r>
        <w:t xml:space="preserve"> 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>
        <w:t>ие</w:t>
      </w:r>
      <w:proofErr w:type="spellEnd"/>
      <w:r>
        <w:t xml:space="preserve">) документ(ы) (п. 13.2.1 </w:t>
      </w:r>
      <w:r w:rsidRPr="008C6BDD">
        <w:t xml:space="preserve">ГОСТ Р ИСО 22523-2007 Протезы конечностей и </w:t>
      </w:r>
      <w:proofErr w:type="spellStart"/>
      <w:r w:rsidRPr="008C6BDD">
        <w:t>ортезы</w:t>
      </w:r>
      <w:proofErr w:type="spellEnd"/>
      <w:r w:rsidRPr="008C6BDD">
        <w:t xml:space="preserve"> наружные. Требования и методы испытаний</w:t>
      </w:r>
      <w:r>
        <w:t>).</w:t>
      </w:r>
    </w:p>
    <w:p w14:paraId="68C1ECE4" w14:textId="77777777" w:rsidR="003273F6" w:rsidRDefault="003273F6" w:rsidP="003273F6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Pr="0009696F">
        <w:t xml:space="preserve">   </w:t>
      </w:r>
      <w:r>
        <w:t xml:space="preserve"> 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>
        <w:t>нагружения</w:t>
      </w:r>
      <w:proofErr w:type="spellEnd"/>
      <w:r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протезном или ортопедическом устройстве (п.13.3 </w:t>
      </w:r>
      <w:r w:rsidRPr="000816DE">
        <w:t xml:space="preserve">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72A9CEAD" w14:textId="77777777" w:rsidR="003273F6" w:rsidRDefault="003273F6" w:rsidP="003273F6">
      <w:pPr>
        <w:keepNext/>
        <w:keepLines/>
        <w:ind w:left="-180" w:firstLine="420"/>
      </w:pPr>
    </w:p>
    <w:p w14:paraId="776AB99B" w14:textId="77777777" w:rsidR="003273F6" w:rsidRPr="00F84101" w:rsidRDefault="003273F6" w:rsidP="003273F6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545F6BC3" w14:textId="77777777" w:rsidR="003273F6" w:rsidRDefault="003273F6" w:rsidP="003273F6">
      <w:pPr>
        <w:keepNext/>
        <w:keepLines/>
      </w:pPr>
      <w:r>
        <w:lastRenderedPageBreak/>
        <w:t xml:space="preserve">        </w:t>
      </w:r>
      <w:r w:rsidRPr="006A65E5">
        <w:t xml:space="preserve">Маркировка протезов соответствует ГОСТ Р ИСО 22523-2007 Протезы конечностей и </w:t>
      </w:r>
      <w:proofErr w:type="spellStart"/>
      <w:r w:rsidRPr="006A65E5">
        <w:t>ортезы</w:t>
      </w:r>
      <w:proofErr w:type="spellEnd"/>
      <w:r w:rsidRPr="006A65E5">
        <w:t xml:space="preserve"> наружные. Требования и методы испытаний</w:t>
      </w:r>
      <w:r>
        <w:t xml:space="preserve">, </w:t>
      </w:r>
      <w:r w:rsidRPr="006A65E5">
        <w:t>подраздел 13.2, с дополнениями, указанными в ТУ на протез конкретного типа.</w:t>
      </w:r>
    </w:p>
    <w:p w14:paraId="6BB60CCD" w14:textId="77777777" w:rsidR="003273F6" w:rsidRPr="000816DE" w:rsidRDefault="003273F6" w:rsidP="003273F6">
      <w:pPr>
        <w:keepNext/>
        <w:keepLines/>
      </w:pPr>
      <w:r>
        <w:t xml:space="preserve">        </w:t>
      </w:r>
      <w:r w:rsidRPr="000816DE"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Pr="000816DE">
        <w:t>ортезы</w:t>
      </w:r>
      <w:proofErr w:type="spellEnd"/>
      <w:r w:rsidRPr="000816DE">
        <w:t xml:space="preserve"> наружные. Требования и методы испытаний</w:t>
      </w:r>
      <w:r>
        <w:t>)</w:t>
      </w:r>
    </w:p>
    <w:p w14:paraId="42160311" w14:textId="77777777" w:rsidR="003273F6" w:rsidRDefault="003273F6" w:rsidP="003273F6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618080E9" w14:textId="77777777" w:rsidR="003273F6" w:rsidRPr="007C6545" w:rsidRDefault="003273F6" w:rsidP="003273F6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19DE4D67" w14:textId="77777777" w:rsidR="003273F6" w:rsidRPr="007C6545" w:rsidRDefault="003273F6" w:rsidP="003273F6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004C2B55" w14:textId="77777777" w:rsidR="003273F6" w:rsidRPr="00405B45" w:rsidRDefault="003273F6" w:rsidP="003273F6">
      <w:pPr>
        <w:keepNext/>
        <w:keepLines/>
      </w:pPr>
      <w:r>
        <w:rPr>
          <w:spacing w:val="1"/>
        </w:rPr>
        <w:t xml:space="preserve">          </w:t>
      </w:r>
      <w:r w:rsidRPr="005E2FC0">
        <w:rPr>
          <w:spacing w:val="1"/>
        </w:rPr>
        <w:t>Установленный срок службы протезов соответствует сроку пользования протезно-ортопедическими изделиями, установленн</w:t>
      </w:r>
      <w:r>
        <w:rPr>
          <w:spacing w:val="1"/>
        </w:rPr>
        <w:t>ым Приказом Минтруда России от 05</w:t>
      </w:r>
      <w:r w:rsidRPr="005E2FC0">
        <w:rPr>
          <w:spacing w:val="1"/>
        </w:rPr>
        <w:t>.0</w:t>
      </w:r>
      <w:r>
        <w:rPr>
          <w:spacing w:val="1"/>
        </w:rPr>
        <w:t>3</w:t>
      </w:r>
      <w:r w:rsidRPr="005E2FC0">
        <w:rPr>
          <w:spacing w:val="1"/>
        </w:rPr>
        <w:t>.20</w:t>
      </w:r>
      <w:r>
        <w:rPr>
          <w:spacing w:val="1"/>
        </w:rPr>
        <w:t>21</w:t>
      </w:r>
      <w:r w:rsidRPr="005E2FC0">
        <w:rPr>
          <w:spacing w:val="1"/>
        </w:rPr>
        <w:t xml:space="preserve"> N </w:t>
      </w:r>
      <w:r>
        <w:rPr>
          <w:spacing w:val="1"/>
        </w:rPr>
        <w:t>107</w:t>
      </w:r>
      <w:r w:rsidRPr="005E2FC0">
        <w:rPr>
          <w:spacing w:val="1"/>
        </w:rPr>
        <w:t xml:space="preserve">н "Об </w:t>
      </w:r>
      <w:r w:rsidRPr="00405B45">
        <w:t>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ГОСТ Р 51191-2019 Узлы протезов нижних конечностей. Технические требования и методы испытаний (</w:t>
      </w:r>
      <w:r>
        <w:t>пункт 6.1.</w:t>
      </w:r>
      <w:r w:rsidRPr="00405B45">
        <w:t>)</w:t>
      </w:r>
    </w:p>
    <w:p w14:paraId="0527173A" w14:textId="77777777" w:rsidR="003273F6" w:rsidRDefault="003273F6" w:rsidP="003273F6">
      <w:pPr>
        <w:keepNext/>
        <w:keepLines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14:paraId="47B2BA27" w14:textId="77777777" w:rsidR="003273F6" w:rsidRDefault="003273F6" w:rsidP="003273F6">
      <w:pPr>
        <w:keepNext/>
        <w:keepLines/>
      </w:pPr>
      <w:r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заменяются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14:paraId="2E9C4737" w14:textId="77777777" w:rsidR="003273F6" w:rsidRDefault="003273F6" w:rsidP="003273F6">
      <w:pPr>
        <w:keepNext/>
        <w:keepLines/>
        <w:ind w:firstLine="709"/>
        <w:rPr>
          <w:spacing w:val="3"/>
        </w:rPr>
      </w:pPr>
      <w:r w:rsidRPr="000816DE">
        <w:rPr>
          <w:spacing w:val="3"/>
        </w:rPr>
        <w:t xml:space="preserve">Гарантийный срок эксплуатации протеза: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3273F6" w14:paraId="7F7417A5" w14:textId="77777777" w:rsidTr="00063F1A">
        <w:trPr>
          <w:trHeight w:val="333"/>
        </w:trPr>
        <w:tc>
          <w:tcPr>
            <w:tcW w:w="5098" w:type="dxa"/>
          </w:tcPr>
          <w:p w14:paraId="3C64E2E5" w14:textId="77777777" w:rsidR="003273F6" w:rsidRDefault="003273F6" w:rsidP="00063F1A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4246" w:type="dxa"/>
          </w:tcPr>
          <w:p w14:paraId="056143D6" w14:textId="77777777" w:rsidR="003273F6" w:rsidRPr="002C08B4" w:rsidRDefault="003273F6" w:rsidP="00063F1A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3273F6" w14:paraId="226CF8CD" w14:textId="77777777" w:rsidTr="00063F1A">
        <w:trPr>
          <w:trHeight w:val="507"/>
        </w:trPr>
        <w:tc>
          <w:tcPr>
            <w:tcW w:w="5098" w:type="dxa"/>
          </w:tcPr>
          <w:p w14:paraId="23BC09E8" w14:textId="77777777" w:rsidR="003273F6" w:rsidRPr="00503C6F" w:rsidRDefault="003273F6" w:rsidP="00063F1A">
            <w:pPr>
              <w:keepNext/>
              <w:keepLines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4246" w:type="dxa"/>
            <w:vMerge w:val="restart"/>
          </w:tcPr>
          <w:p w14:paraId="7FD4D195" w14:textId="77777777" w:rsidR="003273F6" w:rsidRDefault="003273F6" w:rsidP="00063F1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14:paraId="22794C33" w14:textId="77777777" w:rsidR="003273F6" w:rsidRPr="002C08B4" w:rsidRDefault="003273F6" w:rsidP="00063F1A">
            <w:pPr>
              <w:pStyle w:val="1"/>
              <w:jc w:val="center"/>
              <w:rPr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2 лет</w:t>
            </w:r>
          </w:p>
        </w:tc>
      </w:tr>
      <w:tr w:rsidR="003273F6" w14:paraId="1CD5D499" w14:textId="77777777" w:rsidTr="00063F1A">
        <w:trPr>
          <w:trHeight w:val="557"/>
        </w:trPr>
        <w:tc>
          <w:tcPr>
            <w:tcW w:w="5098" w:type="dxa"/>
          </w:tcPr>
          <w:p w14:paraId="499193C2" w14:textId="77777777" w:rsidR="003273F6" w:rsidRPr="00503C6F" w:rsidRDefault="003273F6" w:rsidP="00063F1A">
            <w:pPr>
              <w:keepNext/>
              <w:keepLines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246" w:type="dxa"/>
            <w:vMerge/>
          </w:tcPr>
          <w:p w14:paraId="70DE57A9" w14:textId="77777777" w:rsidR="003273F6" w:rsidRDefault="003273F6" w:rsidP="00063F1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273F6" w14:paraId="3997BBA4" w14:textId="77777777" w:rsidTr="00063F1A">
        <w:trPr>
          <w:trHeight w:val="557"/>
        </w:trPr>
        <w:tc>
          <w:tcPr>
            <w:tcW w:w="5098" w:type="dxa"/>
            <w:tcBorders>
              <w:bottom w:val="single" w:sz="4" w:space="0" w:color="auto"/>
            </w:tcBorders>
          </w:tcPr>
          <w:p w14:paraId="5249C221" w14:textId="77777777" w:rsidR="003273F6" w:rsidRDefault="003273F6" w:rsidP="00063F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Протез бедра для купания</w:t>
            </w:r>
          </w:p>
          <w:p w14:paraId="72A94FF1" w14:textId="77777777" w:rsidR="003273F6" w:rsidRPr="001613E6" w:rsidRDefault="003273F6" w:rsidP="00063F1A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46CB63A" w14:textId="77777777" w:rsidR="003273F6" w:rsidRDefault="003273F6" w:rsidP="00063F1A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3 лет</w:t>
            </w:r>
          </w:p>
        </w:tc>
      </w:tr>
    </w:tbl>
    <w:p w14:paraId="0D0663FD" w14:textId="77777777" w:rsidR="003273F6" w:rsidRDefault="003273F6" w:rsidP="003273F6">
      <w:pPr>
        <w:keepNext/>
        <w:keepLines/>
        <w:ind w:firstLine="709"/>
        <w:rPr>
          <w:spacing w:val="3"/>
        </w:rPr>
      </w:pPr>
    </w:p>
    <w:p w14:paraId="4936997B" w14:textId="77777777" w:rsidR="003273F6" w:rsidRDefault="003273F6" w:rsidP="003273F6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4EAAE2D8" w14:textId="77777777" w:rsidR="003273F6" w:rsidRPr="00FC5551" w:rsidRDefault="003273F6" w:rsidP="003273F6">
      <w:pPr>
        <w:keepNext/>
        <w:keepLines/>
        <w:suppressAutoHyphens/>
        <w:snapToGrid w:val="0"/>
        <w:rPr>
          <w:spacing w:val="1"/>
        </w:rPr>
      </w:pPr>
      <w:r w:rsidRPr="00FC5551">
        <w:rPr>
          <w:spacing w:val="1"/>
        </w:rPr>
        <w:t xml:space="preserve">            Работы по ремонту протез</w:t>
      </w:r>
      <w:r>
        <w:rPr>
          <w:spacing w:val="1"/>
        </w:rPr>
        <w:t>ов, свя</w:t>
      </w:r>
      <w:r w:rsidRPr="00FC5551">
        <w:rPr>
          <w:spacing w:val="1"/>
        </w:rPr>
        <w:t xml:space="preserve">занные с изменением антропометрических данных (уменьшение, увеличение объемов культи и т.д.) пострадавшего, </w:t>
      </w:r>
      <w:r>
        <w:rPr>
          <w:spacing w:val="1"/>
        </w:rPr>
        <w:t xml:space="preserve">в течении гарантийного срока эксплуатации </w:t>
      </w:r>
      <w:r w:rsidRPr="00FC5551">
        <w:rPr>
          <w:spacing w:val="1"/>
        </w:rPr>
        <w:t xml:space="preserve">осуществляются за счет средств </w:t>
      </w:r>
      <w:r>
        <w:rPr>
          <w:spacing w:val="1"/>
        </w:rPr>
        <w:t>Подрядчика</w:t>
      </w:r>
      <w:r w:rsidRPr="00FC5551">
        <w:rPr>
          <w:spacing w:val="1"/>
        </w:rPr>
        <w:t>.</w:t>
      </w:r>
    </w:p>
    <w:p w14:paraId="0CCD462C" w14:textId="77777777" w:rsidR="003273F6" w:rsidRPr="00FC5551" w:rsidRDefault="003273F6" w:rsidP="003273F6">
      <w:pPr>
        <w:keepNext/>
        <w:keepLines/>
        <w:ind w:firstLine="709"/>
        <w:rPr>
          <w:spacing w:val="1"/>
        </w:rPr>
      </w:pPr>
      <w:r>
        <w:rPr>
          <w:spacing w:val="1"/>
        </w:rPr>
        <w:t>При    передаче    изделия, Подрядчик</w:t>
      </w:r>
      <w:r w:rsidRPr="00FC5551">
        <w:rPr>
          <w:spacing w:val="1"/>
        </w:rPr>
        <w:t xml:space="preserve">   обязан    разъяснить Получателю условия и требования к эксплуатации изделия.</w:t>
      </w:r>
    </w:p>
    <w:p w14:paraId="3A09C753" w14:textId="77777777" w:rsidR="003273F6" w:rsidRPr="00FC5551" w:rsidRDefault="003273F6" w:rsidP="003273F6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>К гарантиям качества Товара применяются правила, установленные главой 30 Гражданского кодекса Российской Федерации.</w:t>
      </w:r>
    </w:p>
    <w:p w14:paraId="24307D9E" w14:textId="77777777" w:rsidR="003273F6" w:rsidRPr="00FC5551" w:rsidRDefault="003273F6" w:rsidP="003273F6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734FCE4B" w14:textId="77777777" w:rsidR="003273F6" w:rsidRPr="00FC5551" w:rsidRDefault="003273F6" w:rsidP="003273F6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rPr>
          <w:spacing w:val="1"/>
        </w:rPr>
      </w:pPr>
    </w:p>
    <w:p w14:paraId="57AA006A" w14:textId="77777777" w:rsidR="003273F6" w:rsidRDefault="003273F6" w:rsidP="003273F6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14:paraId="2FDED560" w14:textId="77777777" w:rsidR="003273F6" w:rsidRDefault="003273F6" w:rsidP="003273F6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14:paraId="12AC88D0" w14:textId="77777777" w:rsidR="003273F6" w:rsidRPr="00DC0638" w:rsidRDefault="003273F6" w:rsidP="003273F6">
      <w:pPr>
        <w:pStyle w:val="3"/>
        <w:keepLines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 xml:space="preserve">Выполнение работ осуществляется по месту нахождения </w:t>
      </w:r>
      <w:r>
        <w:rPr>
          <w:sz w:val="24"/>
        </w:rPr>
        <w:t>Подрядчика (Соисполнителя)</w:t>
      </w:r>
      <w:r w:rsidRPr="00DC0638">
        <w:rPr>
          <w:sz w:val="24"/>
        </w:rPr>
        <w:t xml:space="preserve">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14:paraId="00094B3D" w14:textId="77777777" w:rsidR="003273F6" w:rsidRDefault="003273F6" w:rsidP="003273F6">
      <w:pPr>
        <w:keepNext/>
        <w:keepLines/>
        <w:jc w:val="center"/>
        <w:rPr>
          <w:b/>
        </w:rPr>
      </w:pPr>
    </w:p>
    <w:p w14:paraId="7F98150F" w14:textId="77777777" w:rsidR="003273F6" w:rsidRPr="00283E2E" w:rsidRDefault="003273F6" w:rsidP="003273F6">
      <w:pPr>
        <w:keepNext/>
        <w:keepLines/>
        <w:jc w:val="center"/>
        <w:rPr>
          <w:b/>
        </w:rPr>
      </w:pPr>
      <w:r>
        <w:rPr>
          <w:b/>
        </w:rPr>
        <w:t xml:space="preserve">Требования к этапам и срокам </w:t>
      </w:r>
      <w:r w:rsidRPr="00283E2E">
        <w:rPr>
          <w:b/>
        </w:rPr>
        <w:t>выполнения работ</w:t>
      </w:r>
    </w:p>
    <w:p w14:paraId="086CDF9C" w14:textId="77777777" w:rsidR="003273F6" w:rsidRPr="00283E2E" w:rsidRDefault="003273F6" w:rsidP="003273F6">
      <w:pPr>
        <w:keepNext/>
        <w:keepLines/>
      </w:pPr>
      <w:r w:rsidRPr="00283E2E">
        <w:t xml:space="preserve">              Срок выполнения работ - выполнение работ по обеспечению Получателя изделием осуществляется </w:t>
      </w:r>
      <w:r>
        <w:t>в течение 60</w:t>
      </w:r>
      <w:r w:rsidRPr="00283E2E">
        <w:t xml:space="preserve"> дней со дня получения </w:t>
      </w:r>
      <w:r>
        <w:t>Подрядчиком</w:t>
      </w:r>
      <w:r w:rsidRPr="00283E2E">
        <w:t xml:space="preserve">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</w:t>
      </w:r>
    </w:p>
    <w:p w14:paraId="53CB07DD" w14:textId="77777777" w:rsidR="003273F6" w:rsidRDefault="003273F6" w:rsidP="003273F6">
      <w:pPr>
        <w:keepNext/>
        <w:keepLines/>
      </w:pPr>
      <w:r w:rsidRPr="00283E2E">
        <w:t xml:space="preserve">          </w:t>
      </w:r>
    </w:p>
    <w:p w14:paraId="2EF978DC" w14:textId="77777777" w:rsidR="003273F6" w:rsidRDefault="003273F6" w:rsidP="003273F6">
      <w:pPr>
        <w:keepNext/>
        <w:keepLines/>
        <w:ind w:firstLine="709"/>
      </w:pPr>
      <w:r>
        <w:t>Количество этапов – 2</w:t>
      </w:r>
    </w:p>
    <w:p w14:paraId="339E6604" w14:textId="77777777" w:rsidR="003273F6" w:rsidRPr="00671577" w:rsidRDefault="003273F6" w:rsidP="003273F6">
      <w:pPr>
        <w:keepNext/>
        <w:keepLines/>
        <w:ind w:firstLine="709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1820"/>
        <w:gridCol w:w="1157"/>
      </w:tblGrid>
      <w:tr w:rsidR="003273F6" w:rsidRPr="005C60DA" w14:paraId="3ACF9CE9" w14:textId="77777777" w:rsidTr="00063F1A">
        <w:tc>
          <w:tcPr>
            <w:tcW w:w="3544" w:type="dxa"/>
            <w:shd w:val="clear" w:color="auto" w:fill="auto"/>
          </w:tcPr>
          <w:p w14:paraId="5EBC75FA" w14:textId="77777777" w:rsidR="003273F6" w:rsidRPr="005C60DA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Наименование</w:t>
            </w:r>
          </w:p>
          <w:p w14:paraId="7F06DF71" w14:textId="77777777" w:rsidR="003273F6" w:rsidRPr="005C60DA" w:rsidRDefault="003273F6" w:rsidP="00063F1A">
            <w:pPr>
              <w:keepNext/>
              <w:keepLines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результата работ</w:t>
            </w:r>
          </w:p>
          <w:p w14:paraId="45B6FA45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(изделия)</w:t>
            </w:r>
          </w:p>
        </w:tc>
        <w:tc>
          <w:tcPr>
            <w:tcW w:w="1701" w:type="dxa"/>
            <w:shd w:val="clear" w:color="auto" w:fill="auto"/>
          </w:tcPr>
          <w:p w14:paraId="17AC0B9A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Количество изделий в этапе</w:t>
            </w:r>
          </w:p>
        </w:tc>
        <w:tc>
          <w:tcPr>
            <w:tcW w:w="1985" w:type="dxa"/>
            <w:shd w:val="clear" w:color="auto" w:fill="auto"/>
          </w:tcPr>
          <w:p w14:paraId="3E45C0F4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Начало исполнения этапа</w:t>
            </w:r>
          </w:p>
        </w:tc>
        <w:tc>
          <w:tcPr>
            <w:tcW w:w="1820" w:type="dxa"/>
            <w:shd w:val="clear" w:color="auto" w:fill="auto"/>
          </w:tcPr>
          <w:p w14:paraId="1508185A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Последняя по времени доставка изделий</w:t>
            </w:r>
          </w:p>
        </w:tc>
        <w:tc>
          <w:tcPr>
            <w:tcW w:w="1157" w:type="dxa"/>
            <w:shd w:val="clear" w:color="auto" w:fill="auto"/>
          </w:tcPr>
          <w:p w14:paraId="729AE1A6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Окончание этапа</w:t>
            </w:r>
          </w:p>
        </w:tc>
      </w:tr>
      <w:tr w:rsidR="003273F6" w:rsidRPr="005C60DA" w14:paraId="6D52C768" w14:textId="77777777" w:rsidTr="00063F1A">
        <w:tc>
          <w:tcPr>
            <w:tcW w:w="9050" w:type="dxa"/>
            <w:gridSpan w:val="4"/>
            <w:shd w:val="clear" w:color="auto" w:fill="auto"/>
          </w:tcPr>
          <w:p w14:paraId="49C35702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60DA">
              <w:rPr>
                <w:rFonts w:eastAsia="Calibri"/>
                <w:b/>
                <w:sz w:val="20"/>
                <w:szCs w:val="20"/>
              </w:rPr>
              <w:t xml:space="preserve">                                    </w:t>
            </w:r>
            <w:r w:rsidRPr="005C60DA">
              <w:rPr>
                <w:rFonts w:eastAsia="Calibri"/>
                <w:b/>
                <w:sz w:val="20"/>
                <w:szCs w:val="20"/>
                <w:lang w:val="en-US"/>
              </w:rPr>
              <w:t>I</w:t>
            </w:r>
            <w:r w:rsidRPr="005C60DA">
              <w:rPr>
                <w:rFonts w:eastAsia="Calibri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157" w:type="dxa"/>
            <w:shd w:val="clear" w:color="auto" w:fill="auto"/>
          </w:tcPr>
          <w:p w14:paraId="65EDC2B0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3273F6" w:rsidRPr="005C60DA" w14:paraId="20F11E7F" w14:textId="77777777" w:rsidTr="00063F1A">
        <w:tc>
          <w:tcPr>
            <w:tcW w:w="3544" w:type="dxa"/>
            <w:shd w:val="clear" w:color="auto" w:fill="auto"/>
          </w:tcPr>
          <w:p w14:paraId="1BB8C915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1B06FE7A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14:paraId="765D4B9C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недоразвитии</w:t>
            </w:r>
          </w:p>
          <w:p w14:paraId="742A8FD6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 xml:space="preserve"> (тип 1)</w:t>
            </w:r>
          </w:p>
          <w:p w14:paraId="1FDD01CD" w14:textId="77777777" w:rsidR="003273F6" w:rsidRPr="005C60DA" w:rsidRDefault="003273F6" w:rsidP="00063F1A">
            <w:pPr>
              <w:pStyle w:val="ad"/>
              <w:keepNext/>
              <w:keepLines/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C9ACF17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A079958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7092A5B3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157" w:type="dxa"/>
            <w:shd w:val="clear" w:color="auto" w:fill="auto"/>
          </w:tcPr>
          <w:p w14:paraId="44EBB0F9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</w:tr>
      <w:tr w:rsidR="003273F6" w:rsidRPr="005C60DA" w14:paraId="316B6A72" w14:textId="77777777" w:rsidTr="00063F1A">
        <w:tc>
          <w:tcPr>
            <w:tcW w:w="3544" w:type="dxa"/>
            <w:shd w:val="clear" w:color="auto" w:fill="auto"/>
          </w:tcPr>
          <w:p w14:paraId="5D2BA00A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Протез бедра модульный, в том</w:t>
            </w:r>
          </w:p>
          <w:p w14:paraId="6DA7786C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числе при врожденном</w:t>
            </w:r>
          </w:p>
          <w:p w14:paraId="4CC3AA70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недоразвитии</w:t>
            </w:r>
          </w:p>
          <w:p w14:paraId="096E7769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 xml:space="preserve"> (тип 2)</w:t>
            </w:r>
          </w:p>
          <w:p w14:paraId="6DE7C01F" w14:textId="77777777" w:rsidR="003273F6" w:rsidRPr="005C60DA" w:rsidRDefault="003273F6" w:rsidP="00063F1A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EC26251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2429D69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835CD"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409D92D8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03417">
              <w:rPr>
                <w:sz w:val="20"/>
                <w:szCs w:val="20"/>
              </w:rPr>
              <w:t>11.06.2023</w:t>
            </w:r>
          </w:p>
        </w:tc>
        <w:tc>
          <w:tcPr>
            <w:tcW w:w="1157" w:type="dxa"/>
            <w:shd w:val="clear" w:color="auto" w:fill="auto"/>
          </w:tcPr>
          <w:p w14:paraId="7817502B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</w:tr>
      <w:tr w:rsidR="003273F6" w:rsidRPr="005C60DA" w14:paraId="7AD5314D" w14:textId="77777777" w:rsidTr="00063F1A">
        <w:tc>
          <w:tcPr>
            <w:tcW w:w="3544" w:type="dxa"/>
            <w:shd w:val="clear" w:color="auto" w:fill="auto"/>
          </w:tcPr>
          <w:p w14:paraId="00DF75C1" w14:textId="77777777" w:rsidR="003273F6" w:rsidRPr="00BE4EE5" w:rsidRDefault="003273F6" w:rsidP="00063F1A">
            <w:pPr>
              <w:keepNext/>
              <w:keepLines/>
              <w:tabs>
                <w:tab w:val="left" w:pos="708"/>
              </w:tabs>
              <w:snapToGrid w:val="0"/>
              <w:rPr>
                <w:sz w:val="18"/>
                <w:szCs w:val="18"/>
                <w:u w:val="single"/>
              </w:rPr>
            </w:pPr>
            <w:r w:rsidRPr="00BE4EE5">
              <w:rPr>
                <w:sz w:val="18"/>
                <w:szCs w:val="18"/>
                <w:lang w:eastAsia="ar-SA"/>
              </w:rPr>
              <w:t>Протез голени модульный, в том числе при недоразвити</w:t>
            </w:r>
            <w:r>
              <w:rPr>
                <w:sz w:val="18"/>
                <w:szCs w:val="18"/>
                <w:lang w:eastAsia="ar-SA"/>
              </w:rPr>
              <w:t>и</w:t>
            </w:r>
            <w:r w:rsidRPr="00BE4EE5">
              <w:rPr>
                <w:sz w:val="18"/>
                <w:szCs w:val="18"/>
                <w:u w:val="single"/>
              </w:rPr>
              <w:t xml:space="preserve"> </w:t>
            </w:r>
          </w:p>
          <w:p w14:paraId="17B51487" w14:textId="77777777" w:rsidR="003273F6" w:rsidRPr="00BE4EE5" w:rsidRDefault="003273F6" w:rsidP="00063F1A">
            <w:pPr>
              <w:keepNext/>
              <w:keepLines/>
              <w:tabs>
                <w:tab w:val="left" w:pos="708"/>
              </w:tabs>
              <w:snapToGrid w:val="0"/>
              <w:rPr>
                <w:sz w:val="18"/>
                <w:szCs w:val="18"/>
              </w:rPr>
            </w:pPr>
            <w:r w:rsidRPr="00BE4EE5">
              <w:rPr>
                <w:sz w:val="18"/>
                <w:szCs w:val="18"/>
              </w:rPr>
              <w:t>(Тип 1)</w:t>
            </w:r>
          </w:p>
          <w:p w14:paraId="18E1475A" w14:textId="77777777" w:rsidR="003273F6" w:rsidRPr="005C60DA" w:rsidRDefault="003273F6" w:rsidP="00063F1A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57B118A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D5CA20E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835CD"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55C1B6C8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03417">
              <w:rPr>
                <w:sz w:val="20"/>
                <w:szCs w:val="20"/>
              </w:rPr>
              <w:t>11.06.2023</w:t>
            </w:r>
          </w:p>
        </w:tc>
        <w:tc>
          <w:tcPr>
            <w:tcW w:w="1157" w:type="dxa"/>
            <w:shd w:val="clear" w:color="auto" w:fill="auto"/>
          </w:tcPr>
          <w:p w14:paraId="038E07FD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30.06.2023</w:t>
            </w:r>
          </w:p>
        </w:tc>
      </w:tr>
      <w:tr w:rsidR="003273F6" w:rsidRPr="005C60DA" w14:paraId="6E12AF48" w14:textId="77777777" w:rsidTr="00063F1A">
        <w:tc>
          <w:tcPr>
            <w:tcW w:w="3544" w:type="dxa"/>
            <w:shd w:val="clear" w:color="auto" w:fill="auto"/>
          </w:tcPr>
          <w:p w14:paraId="5FD1403F" w14:textId="77777777" w:rsidR="003273F6" w:rsidRDefault="003273F6" w:rsidP="00063F1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Протез бедра для купания</w:t>
            </w:r>
          </w:p>
          <w:p w14:paraId="799A92AA" w14:textId="77777777" w:rsidR="003273F6" w:rsidRPr="005C60DA" w:rsidRDefault="003273F6" w:rsidP="00063F1A">
            <w:pPr>
              <w:pStyle w:val="ad"/>
              <w:keepNext/>
              <w:keepLines/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9F98589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484A353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7835CD">
              <w:rPr>
                <w:sz w:val="20"/>
                <w:szCs w:val="20"/>
              </w:rPr>
              <w:t>01.01.2023</w:t>
            </w:r>
          </w:p>
        </w:tc>
        <w:tc>
          <w:tcPr>
            <w:tcW w:w="1820" w:type="dxa"/>
            <w:shd w:val="clear" w:color="auto" w:fill="auto"/>
          </w:tcPr>
          <w:p w14:paraId="5F7A76B9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203417">
              <w:rPr>
                <w:sz w:val="20"/>
                <w:szCs w:val="20"/>
              </w:rPr>
              <w:t>11.06.2023</w:t>
            </w:r>
          </w:p>
        </w:tc>
        <w:tc>
          <w:tcPr>
            <w:tcW w:w="1157" w:type="dxa"/>
            <w:shd w:val="clear" w:color="auto" w:fill="auto"/>
          </w:tcPr>
          <w:p w14:paraId="782993A9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FD653A">
              <w:rPr>
                <w:sz w:val="20"/>
                <w:szCs w:val="20"/>
              </w:rPr>
              <w:t>30.06.2023</w:t>
            </w:r>
          </w:p>
        </w:tc>
      </w:tr>
      <w:tr w:rsidR="003273F6" w:rsidRPr="005C60DA" w14:paraId="6E24113B" w14:textId="77777777" w:rsidTr="00063F1A">
        <w:tc>
          <w:tcPr>
            <w:tcW w:w="3544" w:type="dxa"/>
            <w:shd w:val="clear" w:color="auto" w:fill="auto"/>
          </w:tcPr>
          <w:p w14:paraId="5DDB44C8" w14:textId="77777777" w:rsidR="003273F6" w:rsidRPr="005C60DA" w:rsidRDefault="003273F6" w:rsidP="00063F1A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  <w:r w:rsidRPr="005C60DA">
              <w:rPr>
                <w:rFonts w:eastAsia="Calibri"/>
              </w:rPr>
              <w:lastRenderedPageBreak/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3FEA8E96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246CF9D8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03B995C9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14:paraId="01B3E9FC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273F6" w:rsidRPr="005C60DA" w14:paraId="3C40B2C3" w14:textId="77777777" w:rsidTr="00063F1A">
        <w:tc>
          <w:tcPr>
            <w:tcW w:w="9050" w:type="dxa"/>
            <w:gridSpan w:val="4"/>
            <w:shd w:val="clear" w:color="auto" w:fill="auto"/>
          </w:tcPr>
          <w:p w14:paraId="78B5F679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60DA">
              <w:rPr>
                <w:rFonts w:eastAsia="Calibri"/>
                <w:b/>
                <w:sz w:val="20"/>
                <w:szCs w:val="20"/>
              </w:rPr>
              <w:t xml:space="preserve">                                    </w:t>
            </w:r>
            <w:r w:rsidRPr="005C60DA">
              <w:rPr>
                <w:rFonts w:eastAsia="Calibri"/>
                <w:b/>
                <w:sz w:val="20"/>
                <w:szCs w:val="20"/>
                <w:lang w:val="en-US"/>
              </w:rPr>
              <w:t>II</w:t>
            </w:r>
            <w:r w:rsidRPr="005C60DA">
              <w:rPr>
                <w:rFonts w:eastAsia="Calibri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1157" w:type="dxa"/>
            <w:shd w:val="clear" w:color="auto" w:fill="auto"/>
          </w:tcPr>
          <w:p w14:paraId="77BD8267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  <w:tr w:rsidR="003273F6" w:rsidRPr="005C60DA" w14:paraId="70B63391" w14:textId="77777777" w:rsidTr="00063F1A">
        <w:trPr>
          <w:trHeight w:val="508"/>
        </w:trPr>
        <w:tc>
          <w:tcPr>
            <w:tcW w:w="3544" w:type="dxa"/>
            <w:shd w:val="clear" w:color="auto" w:fill="auto"/>
          </w:tcPr>
          <w:p w14:paraId="1916BABC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>Протез бедра модульный, в том числе при врожденном недоразвитии</w:t>
            </w:r>
          </w:p>
          <w:p w14:paraId="1806743F" w14:textId="77777777" w:rsidR="003273F6" w:rsidRPr="00E4571B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E4571B">
              <w:rPr>
                <w:sz w:val="18"/>
                <w:szCs w:val="18"/>
                <w:lang w:eastAsia="zh-CN"/>
              </w:rPr>
              <w:t xml:space="preserve">(Тип </w:t>
            </w:r>
            <w:r>
              <w:rPr>
                <w:sz w:val="18"/>
                <w:szCs w:val="18"/>
                <w:lang w:eastAsia="zh-CN"/>
              </w:rPr>
              <w:t>3</w:t>
            </w:r>
            <w:r w:rsidRPr="00E4571B">
              <w:rPr>
                <w:sz w:val="18"/>
                <w:szCs w:val="18"/>
                <w:lang w:eastAsia="zh-CN"/>
              </w:rPr>
              <w:t xml:space="preserve">) </w:t>
            </w:r>
          </w:p>
          <w:p w14:paraId="4AA66655" w14:textId="77777777" w:rsidR="003273F6" w:rsidRPr="005C60DA" w:rsidRDefault="003273F6" w:rsidP="00063F1A">
            <w:pPr>
              <w:keepNext/>
              <w:keepLine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B0B5B9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52387B28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820" w:type="dxa"/>
            <w:shd w:val="clear" w:color="auto" w:fill="auto"/>
          </w:tcPr>
          <w:p w14:paraId="5BD99E99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157" w:type="dxa"/>
            <w:shd w:val="clear" w:color="auto" w:fill="auto"/>
          </w:tcPr>
          <w:p w14:paraId="46A63118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28.12.2023</w:t>
            </w:r>
          </w:p>
        </w:tc>
      </w:tr>
      <w:tr w:rsidR="003273F6" w:rsidRPr="005C60DA" w14:paraId="3F669638" w14:textId="77777777" w:rsidTr="00063F1A">
        <w:trPr>
          <w:trHeight w:val="508"/>
        </w:trPr>
        <w:tc>
          <w:tcPr>
            <w:tcW w:w="3544" w:type="dxa"/>
            <w:shd w:val="clear" w:color="auto" w:fill="auto"/>
          </w:tcPr>
          <w:p w14:paraId="18E53751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Протез голени модульный, в том числе при недоразвити</w:t>
            </w:r>
            <w:r>
              <w:rPr>
                <w:sz w:val="18"/>
                <w:szCs w:val="18"/>
                <w:lang w:eastAsia="zh-CN"/>
              </w:rPr>
              <w:t>и</w:t>
            </w:r>
          </w:p>
          <w:p w14:paraId="2C87D8CC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(Тип 1)</w:t>
            </w:r>
          </w:p>
          <w:p w14:paraId="7294D0B0" w14:textId="77777777" w:rsidR="003273F6" w:rsidRPr="005C60DA" w:rsidRDefault="003273F6" w:rsidP="00063F1A">
            <w:pPr>
              <w:pStyle w:val="ad"/>
              <w:keepNext/>
              <w:keepLines/>
              <w:snapToGri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216F42F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5A29FD7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820" w:type="dxa"/>
            <w:shd w:val="clear" w:color="auto" w:fill="auto"/>
          </w:tcPr>
          <w:p w14:paraId="5ADAE31B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461EE">
              <w:rPr>
                <w:sz w:val="20"/>
                <w:szCs w:val="20"/>
              </w:rPr>
              <w:t>15.12.2023</w:t>
            </w:r>
          </w:p>
        </w:tc>
        <w:tc>
          <w:tcPr>
            <w:tcW w:w="1157" w:type="dxa"/>
            <w:shd w:val="clear" w:color="auto" w:fill="auto"/>
          </w:tcPr>
          <w:p w14:paraId="1A476125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0034">
              <w:rPr>
                <w:sz w:val="20"/>
                <w:szCs w:val="20"/>
              </w:rPr>
              <w:t>.12.2023</w:t>
            </w:r>
          </w:p>
        </w:tc>
      </w:tr>
      <w:tr w:rsidR="003273F6" w:rsidRPr="005C60DA" w14:paraId="371F0E42" w14:textId="77777777" w:rsidTr="00063F1A">
        <w:trPr>
          <w:trHeight w:val="508"/>
        </w:trPr>
        <w:tc>
          <w:tcPr>
            <w:tcW w:w="3544" w:type="dxa"/>
            <w:shd w:val="clear" w:color="auto" w:fill="auto"/>
          </w:tcPr>
          <w:p w14:paraId="5D9DAAA6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Протез голени модульный, в том числе при недоразвитии</w:t>
            </w:r>
          </w:p>
          <w:p w14:paraId="04A88703" w14:textId="77777777" w:rsidR="003273F6" w:rsidRPr="00BE4EE5" w:rsidRDefault="003273F6" w:rsidP="00063F1A">
            <w:pPr>
              <w:keepNext/>
              <w:keepLines/>
              <w:snapToGrid w:val="0"/>
              <w:rPr>
                <w:sz w:val="18"/>
                <w:szCs w:val="18"/>
                <w:lang w:eastAsia="zh-CN"/>
              </w:rPr>
            </w:pPr>
            <w:r w:rsidRPr="00BE4EE5">
              <w:rPr>
                <w:sz w:val="18"/>
                <w:szCs w:val="18"/>
                <w:lang w:eastAsia="zh-CN"/>
              </w:rPr>
              <w:t>(Тип 2)</w:t>
            </w:r>
          </w:p>
          <w:p w14:paraId="5050365C" w14:textId="77777777" w:rsidR="003273F6" w:rsidRPr="005C60DA" w:rsidRDefault="003273F6" w:rsidP="00063F1A">
            <w:pPr>
              <w:pStyle w:val="ad"/>
              <w:keepNext/>
              <w:keepLines/>
              <w:snapToGrid w:val="0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30425112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B2CFDB8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5C60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5C60DA">
              <w:rPr>
                <w:sz w:val="20"/>
                <w:szCs w:val="20"/>
              </w:rPr>
              <w:t>.2023</w:t>
            </w:r>
          </w:p>
        </w:tc>
        <w:tc>
          <w:tcPr>
            <w:tcW w:w="1820" w:type="dxa"/>
            <w:shd w:val="clear" w:color="auto" w:fill="auto"/>
          </w:tcPr>
          <w:p w14:paraId="080E886A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461EE">
              <w:rPr>
                <w:sz w:val="20"/>
                <w:szCs w:val="20"/>
              </w:rPr>
              <w:t>15.12.2023</w:t>
            </w:r>
          </w:p>
        </w:tc>
        <w:tc>
          <w:tcPr>
            <w:tcW w:w="1157" w:type="dxa"/>
            <w:shd w:val="clear" w:color="auto" w:fill="auto"/>
          </w:tcPr>
          <w:p w14:paraId="3093F4B2" w14:textId="77777777" w:rsidR="003273F6" w:rsidRPr="005C60DA" w:rsidRDefault="003273F6" w:rsidP="00063F1A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0034">
              <w:rPr>
                <w:sz w:val="20"/>
                <w:szCs w:val="20"/>
              </w:rPr>
              <w:t>.12.2023</w:t>
            </w:r>
          </w:p>
        </w:tc>
      </w:tr>
      <w:tr w:rsidR="003273F6" w:rsidRPr="005C60DA" w14:paraId="6E264E5F" w14:textId="77777777" w:rsidTr="00063F1A">
        <w:trPr>
          <w:trHeight w:val="508"/>
        </w:trPr>
        <w:tc>
          <w:tcPr>
            <w:tcW w:w="3544" w:type="dxa"/>
            <w:shd w:val="clear" w:color="auto" w:fill="auto"/>
          </w:tcPr>
          <w:p w14:paraId="3D72B94B" w14:textId="77777777" w:rsidR="003273F6" w:rsidRPr="005C60DA" w:rsidRDefault="003273F6" w:rsidP="00063F1A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C60DA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753B3860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BEEBBAC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</w:tcPr>
          <w:p w14:paraId="10A2BEFB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14:paraId="4E8562A6" w14:textId="77777777" w:rsidR="003273F6" w:rsidRPr="005C60DA" w:rsidRDefault="003273F6" w:rsidP="00063F1A">
            <w:pPr>
              <w:keepNext/>
              <w:keepLines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4E998B12" w14:textId="77777777" w:rsidR="003273F6" w:rsidRDefault="003273F6" w:rsidP="003273F6">
      <w:pPr>
        <w:pStyle w:val="ae"/>
        <w:keepNext/>
        <w:keepLines/>
        <w:spacing w:after="240"/>
        <w:rPr>
          <w:szCs w:val="28"/>
        </w:rPr>
      </w:pPr>
    </w:p>
    <w:p w14:paraId="421DD704" w14:textId="77777777" w:rsidR="003C19E5" w:rsidRDefault="003C19E5" w:rsidP="008D65D1">
      <w:pPr>
        <w:pStyle w:val="a6"/>
        <w:keepNext/>
        <w:keepLines/>
        <w:suppressAutoHyphens w:val="0"/>
        <w:rPr>
          <w:sz w:val="24"/>
          <w:szCs w:val="24"/>
        </w:rPr>
      </w:pPr>
    </w:p>
    <w:p w14:paraId="0DCE97D0" w14:textId="77777777" w:rsidR="00086F0A" w:rsidRDefault="00086F0A" w:rsidP="003C19E5">
      <w:pPr>
        <w:keepNext/>
        <w:keepLines/>
        <w:jc w:val="center"/>
      </w:pPr>
    </w:p>
    <w:sectPr w:rsidR="00086F0A" w:rsidSect="00D2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1532BBB"/>
    <w:multiLevelType w:val="hybridMultilevel"/>
    <w:tmpl w:val="D5FA9438"/>
    <w:lvl w:ilvl="0" w:tplc="3104D6E0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3A80"/>
    <w:multiLevelType w:val="hybridMultilevel"/>
    <w:tmpl w:val="FBBC08C4"/>
    <w:lvl w:ilvl="0" w:tplc="3104D6E0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6A7291"/>
    <w:multiLevelType w:val="hybridMultilevel"/>
    <w:tmpl w:val="D2629EF8"/>
    <w:lvl w:ilvl="0" w:tplc="4F8E8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6"/>
    <w:rsid w:val="0002526A"/>
    <w:rsid w:val="000622F0"/>
    <w:rsid w:val="00074B94"/>
    <w:rsid w:val="00086F0A"/>
    <w:rsid w:val="0009225F"/>
    <w:rsid w:val="000C2996"/>
    <w:rsid w:val="000E2391"/>
    <w:rsid w:val="000E747E"/>
    <w:rsid w:val="00126932"/>
    <w:rsid w:val="00142FEA"/>
    <w:rsid w:val="0015668E"/>
    <w:rsid w:val="00160445"/>
    <w:rsid w:val="001E3CD7"/>
    <w:rsid w:val="0022435F"/>
    <w:rsid w:val="002478D0"/>
    <w:rsid w:val="00284FCC"/>
    <w:rsid w:val="0029656C"/>
    <w:rsid w:val="002A34D9"/>
    <w:rsid w:val="002B4F6F"/>
    <w:rsid w:val="002D3FE8"/>
    <w:rsid w:val="002D619A"/>
    <w:rsid w:val="002E04E3"/>
    <w:rsid w:val="00315113"/>
    <w:rsid w:val="003273F6"/>
    <w:rsid w:val="00387086"/>
    <w:rsid w:val="003A5FB4"/>
    <w:rsid w:val="003C19E5"/>
    <w:rsid w:val="003D3EF8"/>
    <w:rsid w:val="003D5873"/>
    <w:rsid w:val="003F4953"/>
    <w:rsid w:val="004024A9"/>
    <w:rsid w:val="00404562"/>
    <w:rsid w:val="00410FA5"/>
    <w:rsid w:val="00424FB7"/>
    <w:rsid w:val="00433877"/>
    <w:rsid w:val="00447920"/>
    <w:rsid w:val="00460F72"/>
    <w:rsid w:val="004B71B5"/>
    <w:rsid w:val="004C63E7"/>
    <w:rsid w:val="004D2606"/>
    <w:rsid w:val="00551887"/>
    <w:rsid w:val="005A1187"/>
    <w:rsid w:val="005D73CC"/>
    <w:rsid w:val="00644AB1"/>
    <w:rsid w:val="00646ACF"/>
    <w:rsid w:val="0066043E"/>
    <w:rsid w:val="006972E6"/>
    <w:rsid w:val="006A3625"/>
    <w:rsid w:val="006B45A3"/>
    <w:rsid w:val="006C06AC"/>
    <w:rsid w:val="006F3668"/>
    <w:rsid w:val="007152E0"/>
    <w:rsid w:val="00717FF0"/>
    <w:rsid w:val="00757524"/>
    <w:rsid w:val="007B0EBE"/>
    <w:rsid w:val="007F48EA"/>
    <w:rsid w:val="007F71D1"/>
    <w:rsid w:val="00801623"/>
    <w:rsid w:val="008648E9"/>
    <w:rsid w:val="008C5B03"/>
    <w:rsid w:val="008D65D1"/>
    <w:rsid w:val="00900290"/>
    <w:rsid w:val="00903A33"/>
    <w:rsid w:val="009379A4"/>
    <w:rsid w:val="00944B17"/>
    <w:rsid w:val="00961D17"/>
    <w:rsid w:val="00966433"/>
    <w:rsid w:val="009A4210"/>
    <w:rsid w:val="009C31F9"/>
    <w:rsid w:val="009E2E3A"/>
    <w:rsid w:val="00A01545"/>
    <w:rsid w:val="00A42969"/>
    <w:rsid w:val="00A57BB9"/>
    <w:rsid w:val="00A63657"/>
    <w:rsid w:val="00A66878"/>
    <w:rsid w:val="00A70160"/>
    <w:rsid w:val="00A76E05"/>
    <w:rsid w:val="00B00ACE"/>
    <w:rsid w:val="00B13B5D"/>
    <w:rsid w:val="00B50406"/>
    <w:rsid w:val="00B95AD6"/>
    <w:rsid w:val="00B95C82"/>
    <w:rsid w:val="00BB0618"/>
    <w:rsid w:val="00BD02D4"/>
    <w:rsid w:val="00BE740E"/>
    <w:rsid w:val="00BF4953"/>
    <w:rsid w:val="00C17634"/>
    <w:rsid w:val="00C27668"/>
    <w:rsid w:val="00C45A94"/>
    <w:rsid w:val="00C53EDB"/>
    <w:rsid w:val="00C66D30"/>
    <w:rsid w:val="00C71339"/>
    <w:rsid w:val="00CA735C"/>
    <w:rsid w:val="00CB1703"/>
    <w:rsid w:val="00CC3EE5"/>
    <w:rsid w:val="00CD2957"/>
    <w:rsid w:val="00CE1ED8"/>
    <w:rsid w:val="00D276ED"/>
    <w:rsid w:val="00D27F89"/>
    <w:rsid w:val="00D35373"/>
    <w:rsid w:val="00D603B5"/>
    <w:rsid w:val="00D74B94"/>
    <w:rsid w:val="00DA1CEB"/>
    <w:rsid w:val="00DA2A0A"/>
    <w:rsid w:val="00DE3591"/>
    <w:rsid w:val="00DF0502"/>
    <w:rsid w:val="00E149DA"/>
    <w:rsid w:val="00E27CEE"/>
    <w:rsid w:val="00E61B5A"/>
    <w:rsid w:val="00E96107"/>
    <w:rsid w:val="00EF4E29"/>
    <w:rsid w:val="00F06799"/>
    <w:rsid w:val="00F65167"/>
    <w:rsid w:val="00F659C4"/>
    <w:rsid w:val="00F8230B"/>
    <w:rsid w:val="00FA3E43"/>
    <w:rsid w:val="00FC7FBD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CA0C90"/>
  <w15:docId w15:val="{8547718C-2006-41F4-9023-C9D6352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86F0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3">
    <w:name w:val="No Spacing3"/>
    <w:uiPriority w:val="99"/>
    <w:rsid w:val="003A5FB4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903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8230B"/>
    <w:rPr>
      <w:rFonts w:ascii="Times New Roman" w:hAnsi="Times New Roman" w:cs="Times New Roman"/>
      <w:sz w:val="2"/>
    </w:rPr>
  </w:style>
  <w:style w:type="paragraph" w:customStyle="1" w:styleId="11">
    <w:name w:val="Без интервала1"/>
    <w:uiPriority w:val="99"/>
    <w:rsid w:val="00460F72"/>
    <w:pPr>
      <w:widowControl w:val="0"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460F72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CA735C"/>
  </w:style>
  <w:style w:type="paragraph" w:customStyle="1" w:styleId="ConsPlusNormal">
    <w:name w:val="ConsPlusNormal"/>
    <w:link w:val="ConsPlusNormal0"/>
    <w:rsid w:val="00CA7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A735C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86F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Normal (Web)"/>
    <w:aliases w:val="Обычный (веб)1,Обычный (Web)"/>
    <w:basedOn w:val="a"/>
    <w:rsid w:val="00086F0A"/>
    <w:pPr>
      <w:spacing w:before="100" w:beforeAutospacing="1" w:after="119"/>
    </w:pPr>
    <w:rPr>
      <w:rFonts w:eastAsia="Calibri"/>
    </w:rPr>
  </w:style>
  <w:style w:type="paragraph" w:styleId="a6">
    <w:name w:val="No Spacing"/>
    <w:uiPriority w:val="99"/>
    <w:qFormat/>
    <w:rsid w:val="00086F0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table" w:styleId="a7">
    <w:name w:val="Table Grid"/>
    <w:basedOn w:val="a1"/>
    <w:uiPriority w:val="39"/>
    <w:locked/>
    <w:rsid w:val="0008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2A34D9"/>
    <w:pPr>
      <w:suppressAutoHyphens/>
    </w:pPr>
    <w:rPr>
      <w:rFonts w:cs="Calibri"/>
      <w:sz w:val="20"/>
      <w:szCs w:val="20"/>
      <w:lang w:eastAsia="zh-CN"/>
    </w:rPr>
  </w:style>
  <w:style w:type="paragraph" w:styleId="3">
    <w:name w:val="Body Text 3"/>
    <w:basedOn w:val="a"/>
    <w:link w:val="30"/>
    <w:semiHidden/>
    <w:rsid w:val="003C19E5"/>
    <w:pPr>
      <w:keepNext/>
      <w:tabs>
        <w:tab w:val="left" w:pos="0"/>
      </w:tabs>
      <w:snapToGrid w:val="0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3C19E5"/>
    <w:rPr>
      <w:rFonts w:ascii="Times New Roman" w:eastAsia="Times New Roman" w:hAnsi="Times New Roman"/>
      <w:sz w:val="16"/>
      <w:szCs w:val="18"/>
    </w:rPr>
  </w:style>
  <w:style w:type="character" w:styleId="a8">
    <w:name w:val="annotation reference"/>
    <w:basedOn w:val="a0"/>
    <w:uiPriority w:val="99"/>
    <w:semiHidden/>
    <w:unhideWhenUsed/>
    <w:rsid w:val="00C276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76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7668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766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7668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ad">
    <w:name w:val="Содержимое таблицы"/>
    <w:basedOn w:val="a"/>
    <w:rsid w:val="008D65D1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Title"/>
    <w:basedOn w:val="a"/>
    <w:next w:val="af"/>
    <w:link w:val="af0"/>
    <w:uiPriority w:val="99"/>
    <w:qFormat/>
    <w:locked/>
    <w:rsid w:val="008D65D1"/>
    <w:pPr>
      <w:jc w:val="center"/>
    </w:pPr>
    <w:rPr>
      <w:sz w:val="28"/>
      <w:lang w:eastAsia="ar-SA"/>
    </w:rPr>
  </w:style>
  <w:style w:type="character" w:customStyle="1" w:styleId="af0">
    <w:name w:val="Название Знак"/>
    <w:basedOn w:val="a0"/>
    <w:link w:val="ae"/>
    <w:uiPriority w:val="99"/>
    <w:rsid w:val="008D65D1"/>
    <w:rPr>
      <w:rFonts w:ascii="Times New Roman" w:eastAsia="Times New Roman" w:hAnsi="Times New Roman"/>
      <w:sz w:val="28"/>
      <w:szCs w:val="24"/>
      <w:lang w:eastAsia="ar-SA"/>
    </w:rPr>
  </w:style>
  <w:style w:type="paragraph" w:styleId="af">
    <w:name w:val="Subtitle"/>
    <w:basedOn w:val="a"/>
    <w:next w:val="a"/>
    <w:link w:val="af1"/>
    <w:qFormat/>
    <w:locked/>
    <w:rsid w:val="008D65D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rsid w:val="008D65D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65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45398" TargetMode="External"/><Relationship Id="rId5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Гусельникова Алёна Владимировна</dc:creator>
  <cp:keywords/>
  <dc:description/>
  <cp:lastModifiedBy>Шабанова Екатерина Евгеньевна</cp:lastModifiedBy>
  <cp:revision>10</cp:revision>
  <cp:lastPrinted>2020-01-29T07:23:00Z</cp:lastPrinted>
  <dcterms:created xsi:type="dcterms:W3CDTF">2022-05-17T09:16:00Z</dcterms:created>
  <dcterms:modified xsi:type="dcterms:W3CDTF">2022-10-03T02:34:00Z</dcterms:modified>
</cp:coreProperties>
</file>