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 xml:space="preserve"> </w:t>
      </w:r>
      <w:r w:rsidR="00A37CEC">
        <w:rPr>
          <w:b/>
        </w:rPr>
        <w:t xml:space="preserve">  </w:t>
      </w:r>
      <w:r w:rsidRPr="009519D2">
        <w:rPr>
          <w:b/>
        </w:rPr>
        <w:t>Описание объекта закупки.</w:t>
      </w:r>
    </w:p>
    <w:p w:rsidR="00E962AD" w:rsidRDefault="00E962AD" w:rsidP="000A1DBF">
      <w:pPr>
        <w:suppressAutoHyphens w:val="0"/>
        <w:jc w:val="center"/>
        <w:rPr>
          <w:b/>
        </w:rPr>
      </w:pPr>
    </w:p>
    <w:p w:rsidR="00717B6C" w:rsidRPr="00E962AD" w:rsidRDefault="00E962AD" w:rsidP="00E962AD">
      <w:pPr>
        <w:jc w:val="center"/>
        <w:rPr>
          <w:bCs/>
          <w:iCs/>
        </w:rPr>
      </w:pPr>
      <w:r w:rsidRPr="00E962AD">
        <w:rPr>
          <w:b/>
          <w:bCs/>
        </w:rPr>
        <w:t>Конверты почтовые маркированные. Поставка почтовых конвертов для нужд филиалов ГУ-Ростовского РО Фонда социального страхования Российской Федерации</w:t>
      </w:r>
    </w:p>
    <w:p w:rsidR="00891792" w:rsidRDefault="00891792" w:rsidP="00891792">
      <w:pPr>
        <w:pStyle w:val="1f0"/>
        <w:tabs>
          <w:tab w:val="clear" w:pos="432"/>
        </w:tabs>
        <w:spacing w:after="0"/>
        <w:ind w:left="0" w:firstLine="0"/>
        <w:jc w:val="center"/>
        <w:rPr>
          <w:b w:val="0"/>
          <w:sz w:val="24"/>
        </w:rPr>
      </w:pPr>
    </w:p>
    <w:p w:rsidR="00E962AD" w:rsidRPr="00891792" w:rsidRDefault="00E962AD" w:rsidP="00891792">
      <w:pPr>
        <w:pStyle w:val="1f0"/>
        <w:tabs>
          <w:tab w:val="clear" w:pos="432"/>
        </w:tabs>
        <w:spacing w:after="0"/>
        <w:ind w:left="0" w:firstLine="0"/>
        <w:jc w:val="center"/>
        <w:rPr>
          <w:b w:val="0"/>
          <w:sz w:val="24"/>
        </w:rPr>
      </w:pPr>
    </w:p>
    <w:p w:rsidR="00891792" w:rsidRPr="00891792" w:rsidRDefault="00891792" w:rsidP="00891792">
      <w:pPr>
        <w:numPr>
          <w:ilvl w:val="0"/>
          <w:numId w:val="10"/>
        </w:numPr>
        <w:suppressAutoHyphens w:val="0"/>
        <w:jc w:val="both"/>
        <w:rPr>
          <w:b/>
        </w:rPr>
      </w:pPr>
      <w:r w:rsidRPr="00891792">
        <w:rPr>
          <w:b/>
        </w:rPr>
        <w:t xml:space="preserve">ТРЕБОВАНИЯ К ФУНКЦИОНАЛЬНЫМ, ТЕХНИЧЕСКИМ И КАЧЕСТВЕННЫМ ХАРАКТЕРИСТИКАМ ПОСТАВЛЯЕМЫХ ТОВАРОВ, ЭКСПЛУАТАЦИОННЫЕ ХАРАКТЕРИСТИКИ ПОСТАВЛЯЕМЫХ ТОВАРОВ. </w:t>
      </w:r>
    </w:p>
    <w:p w:rsidR="00891792" w:rsidRPr="00891792" w:rsidRDefault="00891792" w:rsidP="00891792">
      <w:pPr>
        <w:ind w:left="360"/>
        <w:jc w:val="both"/>
        <w:rPr>
          <w:b/>
        </w:rPr>
      </w:pPr>
    </w:p>
    <w:p w:rsidR="00891792" w:rsidRPr="00891792" w:rsidRDefault="00891792" w:rsidP="00891792">
      <w:pPr>
        <w:ind w:left="360"/>
        <w:jc w:val="both"/>
      </w:pPr>
      <w:r w:rsidRPr="00891792">
        <w:t>Требования к функциональным, техническим и качественным характеристикам Товара, эксплуатационные характеристики Товара приведены в Таблице № 1.</w:t>
      </w:r>
    </w:p>
    <w:p w:rsidR="00891792" w:rsidRPr="00891792" w:rsidRDefault="00891792" w:rsidP="00891792">
      <w:pPr>
        <w:ind w:left="360"/>
        <w:jc w:val="right"/>
      </w:pPr>
      <w:r w:rsidRPr="00891792">
        <w:t>Таблица № 1</w:t>
      </w:r>
    </w:p>
    <w:p w:rsidR="00C30604" w:rsidRPr="00891792" w:rsidRDefault="00891792" w:rsidP="00891792">
      <w:pPr>
        <w:ind w:left="360"/>
        <w:jc w:val="both"/>
      </w:pPr>
      <w:r w:rsidRPr="00891792">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7371"/>
      </w:tblGrid>
      <w:tr w:rsidR="00C30604" w:rsidRPr="00891792" w:rsidTr="00E16015">
        <w:tc>
          <w:tcPr>
            <w:tcW w:w="599" w:type="dxa"/>
            <w:shd w:val="clear" w:color="auto" w:fill="auto"/>
            <w:vAlign w:val="center"/>
          </w:tcPr>
          <w:p w:rsidR="00C30604" w:rsidRPr="00891792" w:rsidRDefault="00C30604" w:rsidP="00E16015">
            <w:pPr>
              <w:jc w:val="center"/>
              <w:rPr>
                <w:b/>
                <w:i/>
              </w:rPr>
            </w:pPr>
            <w:r w:rsidRPr="00891792">
              <w:rPr>
                <w:b/>
                <w:i/>
              </w:rPr>
              <w:t xml:space="preserve">№ </w:t>
            </w:r>
            <w:proofErr w:type="gramStart"/>
            <w:r w:rsidRPr="00891792">
              <w:rPr>
                <w:b/>
                <w:i/>
              </w:rPr>
              <w:t>п</w:t>
            </w:r>
            <w:proofErr w:type="gramEnd"/>
            <w:r w:rsidRPr="00891792">
              <w:rPr>
                <w:b/>
                <w:i/>
              </w:rPr>
              <w:t>/п</w:t>
            </w:r>
          </w:p>
        </w:tc>
        <w:tc>
          <w:tcPr>
            <w:tcW w:w="1811" w:type="dxa"/>
            <w:shd w:val="clear" w:color="auto" w:fill="auto"/>
            <w:vAlign w:val="center"/>
          </w:tcPr>
          <w:p w:rsidR="00C30604" w:rsidRPr="00891792" w:rsidRDefault="00C30604" w:rsidP="00E16015">
            <w:pPr>
              <w:jc w:val="center"/>
              <w:rPr>
                <w:b/>
                <w:i/>
              </w:rPr>
            </w:pPr>
            <w:r w:rsidRPr="00891792">
              <w:rPr>
                <w:b/>
                <w:i/>
              </w:rPr>
              <w:t>Наименование товара</w:t>
            </w:r>
          </w:p>
        </w:tc>
        <w:tc>
          <w:tcPr>
            <w:tcW w:w="7371" w:type="dxa"/>
            <w:shd w:val="clear" w:color="auto" w:fill="auto"/>
            <w:vAlign w:val="center"/>
          </w:tcPr>
          <w:p w:rsidR="00C30604" w:rsidRPr="00891792" w:rsidRDefault="00C30604" w:rsidP="00E16015">
            <w:pPr>
              <w:jc w:val="center"/>
              <w:rPr>
                <w:b/>
                <w:i/>
              </w:rPr>
            </w:pPr>
            <w:r w:rsidRPr="00891792">
              <w:rPr>
                <w:b/>
                <w:i/>
              </w:rPr>
              <w:t>Требования к функциональным, техническим и качественным характеристикам товара, эксплуатационные характеристики товара</w:t>
            </w:r>
          </w:p>
        </w:tc>
      </w:tr>
      <w:tr w:rsidR="00C30604" w:rsidRPr="00891792" w:rsidTr="00E16015">
        <w:tc>
          <w:tcPr>
            <w:tcW w:w="599" w:type="dxa"/>
            <w:shd w:val="clear" w:color="auto" w:fill="auto"/>
          </w:tcPr>
          <w:p w:rsidR="00C30604" w:rsidRPr="00891792" w:rsidRDefault="00C30604" w:rsidP="00E16015">
            <w:pPr>
              <w:jc w:val="both"/>
            </w:pPr>
            <w:r w:rsidRPr="00891792">
              <w:t>1</w:t>
            </w:r>
          </w:p>
        </w:tc>
        <w:tc>
          <w:tcPr>
            <w:tcW w:w="1811" w:type="dxa"/>
            <w:shd w:val="clear" w:color="auto" w:fill="auto"/>
          </w:tcPr>
          <w:p w:rsidR="00C30604" w:rsidRDefault="00C30604" w:rsidP="00E16015">
            <w:pPr>
              <w:rPr>
                <w:color w:val="000000"/>
              </w:rPr>
            </w:pPr>
            <w:r w:rsidRPr="00891792">
              <w:rPr>
                <w:color w:val="000000"/>
              </w:rPr>
              <w:t>Конверт почтовый с литерой «А», 110х220</w:t>
            </w:r>
          </w:p>
          <w:p w:rsidR="00AA5FBC" w:rsidRDefault="00AA5FBC" w:rsidP="00E16015">
            <w:pPr>
              <w:rPr>
                <w:color w:val="000000"/>
                <w:sz w:val="22"/>
                <w:szCs w:val="22"/>
              </w:rPr>
            </w:pPr>
          </w:p>
          <w:p w:rsidR="00AA5FBC" w:rsidRPr="00AA5FBC" w:rsidRDefault="00AA5FBC" w:rsidP="00E16015">
            <w:pPr>
              <w:rPr>
                <w:sz w:val="22"/>
                <w:szCs w:val="22"/>
              </w:rPr>
            </w:pPr>
          </w:p>
        </w:tc>
        <w:tc>
          <w:tcPr>
            <w:tcW w:w="7371" w:type="dxa"/>
            <w:shd w:val="clear" w:color="auto" w:fill="auto"/>
          </w:tcPr>
          <w:p w:rsidR="00C30604" w:rsidRPr="00891792" w:rsidRDefault="00C30604" w:rsidP="00E16015">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изготовлен из бе</w:t>
            </w:r>
            <w:bookmarkStart w:id="0" w:name="_GoBack"/>
            <w:bookmarkEnd w:id="0"/>
            <w:r w:rsidRPr="00891792">
              <w:t xml:space="preserve">лой бумаги, размер 110 мм х 220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изображение почтовой марки с литерой «А»;</w:t>
            </w:r>
          </w:p>
          <w:p w:rsidR="00C30604" w:rsidRPr="00891792" w:rsidRDefault="00C30604" w:rsidP="00E16015">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rsidRPr="00891792">
              <w:t>2</w:t>
            </w:r>
          </w:p>
        </w:tc>
        <w:tc>
          <w:tcPr>
            <w:tcW w:w="1811" w:type="dxa"/>
            <w:shd w:val="clear" w:color="auto" w:fill="auto"/>
          </w:tcPr>
          <w:p w:rsidR="00C30604" w:rsidRDefault="00C30604" w:rsidP="00E16015">
            <w:pPr>
              <w:rPr>
                <w:color w:val="000000"/>
              </w:rPr>
            </w:pPr>
            <w:r>
              <w:rPr>
                <w:color w:val="000000"/>
              </w:rPr>
              <w:t>Конверт почтовый с литерой «А», 162х229</w:t>
            </w:r>
          </w:p>
          <w:p w:rsidR="00AA5FBC" w:rsidRDefault="00AA5FBC" w:rsidP="00E16015">
            <w:pPr>
              <w:rPr>
                <w:color w:val="000000"/>
              </w:rPr>
            </w:pPr>
          </w:p>
          <w:p w:rsidR="00AA5FBC" w:rsidRPr="00891792" w:rsidRDefault="00AA5FBC" w:rsidP="00E16015"/>
        </w:tc>
        <w:tc>
          <w:tcPr>
            <w:tcW w:w="7371" w:type="dxa"/>
            <w:shd w:val="clear" w:color="auto" w:fill="auto"/>
          </w:tcPr>
          <w:p w:rsidR="00C30604" w:rsidRPr="00891792" w:rsidRDefault="00C30604" w:rsidP="00E16015">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t>влен из белой бумаги, размер 162 мм х 229</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w:t>
            </w:r>
            <w:r>
              <w:t>ение почтовой марки с литерой «А</w:t>
            </w:r>
            <w:r w:rsidRPr="00891792">
              <w:t>»;</w:t>
            </w:r>
          </w:p>
          <w:p w:rsidR="00C30604" w:rsidRPr="00891792" w:rsidRDefault="00C30604" w:rsidP="00E16015">
            <w:pPr>
              <w:jc w:val="both"/>
              <w:rPr>
                <w:lang w:eastAsia="ru-RU"/>
              </w:rPr>
            </w:pPr>
            <w:r w:rsidRPr="00891792">
              <w:rPr>
                <w:lang w:eastAsia="ru-RU"/>
              </w:rPr>
              <w:t xml:space="preserve">-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w:t>
            </w:r>
            <w:r w:rsidRPr="00891792">
              <w:rPr>
                <w:lang w:eastAsia="ru-RU"/>
              </w:rPr>
              <w:lastRenderedPageBreak/>
              <w:t>"Индекс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rsidRPr="00891792">
              <w:lastRenderedPageBreak/>
              <w:t>3</w:t>
            </w:r>
          </w:p>
        </w:tc>
        <w:tc>
          <w:tcPr>
            <w:tcW w:w="1811" w:type="dxa"/>
            <w:shd w:val="clear" w:color="auto" w:fill="auto"/>
          </w:tcPr>
          <w:p w:rsidR="00C30604" w:rsidRDefault="00C30604" w:rsidP="00E16015">
            <w:pPr>
              <w:rPr>
                <w:color w:val="000000"/>
              </w:rPr>
            </w:pPr>
            <w:r w:rsidRPr="00891792">
              <w:rPr>
                <w:color w:val="000000"/>
              </w:rPr>
              <w:t>Кон</w:t>
            </w:r>
            <w:r>
              <w:rPr>
                <w:color w:val="000000"/>
              </w:rPr>
              <w:t>верт почтовый с литерой «Д», 110х220</w:t>
            </w:r>
          </w:p>
          <w:p w:rsidR="00AA5FBC" w:rsidRDefault="00AA5FBC" w:rsidP="00E16015">
            <w:pPr>
              <w:rPr>
                <w:color w:val="000000"/>
              </w:rPr>
            </w:pPr>
          </w:p>
          <w:p w:rsidR="00AA5FBC" w:rsidRPr="00891792" w:rsidRDefault="00AA5FBC" w:rsidP="00E16015"/>
        </w:tc>
        <w:tc>
          <w:tcPr>
            <w:tcW w:w="7371" w:type="dxa"/>
            <w:shd w:val="clear" w:color="auto" w:fill="auto"/>
          </w:tcPr>
          <w:p w:rsidR="00C30604" w:rsidRPr="00891792" w:rsidRDefault="00C30604" w:rsidP="00E16015">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t>влен из белой бумаги, размер 110 мм х 220</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Pr="00891792" w:rsidRDefault="00C30604" w:rsidP="00E16015">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C30604" w:rsidRPr="00891792" w:rsidRDefault="00C30604" w:rsidP="00E16015">
            <w:pPr>
              <w:jc w:val="both"/>
            </w:pPr>
            <w:r w:rsidRPr="00891792">
              <w:t>- изображение почтовой марки с литерой «Д»;</w:t>
            </w:r>
          </w:p>
          <w:p w:rsidR="00C30604" w:rsidRPr="00891792" w:rsidRDefault="00C30604" w:rsidP="00E16015">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Pr="00891792" w:rsidRDefault="00C30604" w:rsidP="00E16015">
            <w:pPr>
              <w:jc w:val="both"/>
              <w:rPr>
                <w:lang w:eastAsia="ru-RU"/>
              </w:rPr>
            </w:pPr>
            <w:r w:rsidRPr="00891792">
              <w:rPr>
                <w:lang w:eastAsia="ru-RU"/>
              </w:rPr>
              <w:t>На конверт нанесены следующие выходные сведения:</w:t>
            </w:r>
          </w:p>
          <w:p w:rsidR="00C30604" w:rsidRPr="00891792" w:rsidRDefault="00C30604" w:rsidP="00E16015">
            <w:pPr>
              <w:jc w:val="both"/>
              <w:rPr>
                <w:lang w:eastAsia="ru-RU"/>
              </w:rPr>
            </w:pPr>
            <w:r w:rsidRPr="00891792">
              <w:rPr>
                <w:lang w:eastAsia="ru-RU"/>
              </w:rPr>
              <w:t>- наименование (товарный знак) изготовителя/издателя;</w:t>
            </w:r>
          </w:p>
          <w:p w:rsidR="00C30604" w:rsidRPr="00891792" w:rsidRDefault="00C30604" w:rsidP="00E16015">
            <w:pPr>
              <w:jc w:val="both"/>
              <w:rPr>
                <w:lang w:eastAsia="ru-RU"/>
              </w:rPr>
            </w:pPr>
            <w:r w:rsidRPr="00891792">
              <w:rPr>
                <w:lang w:eastAsia="ru-RU"/>
              </w:rPr>
              <w:t xml:space="preserve">- номер и дата заказа; </w:t>
            </w:r>
          </w:p>
          <w:p w:rsidR="00C30604" w:rsidRPr="00891792" w:rsidRDefault="00C30604" w:rsidP="00E16015">
            <w:pPr>
              <w:jc w:val="both"/>
              <w:rPr>
                <w:lang w:eastAsia="ru-RU"/>
              </w:rPr>
            </w:pPr>
            <w:r w:rsidRPr="00891792">
              <w:rPr>
                <w:lang w:eastAsia="ru-RU"/>
              </w:rPr>
              <w:t>- год выпуска.</w:t>
            </w:r>
          </w:p>
          <w:p w:rsidR="00C30604" w:rsidRPr="00891792" w:rsidRDefault="00C30604" w:rsidP="00E16015">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C30604" w:rsidRPr="00891792" w:rsidRDefault="00C30604" w:rsidP="00E16015">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C30604" w:rsidRPr="00891792" w:rsidTr="00E16015">
        <w:tc>
          <w:tcPr>
            <w:tcW w:w="599" w:type="dxa"/>
            <w:shd w:val="clear" w:color="auto" w:fill="auto"/>
          </w:tcPr>
          <w:p w:rsidR="00C30604" w:rsidRPr="00891792" w:rsidRDefault="00C30604" w:rsidP="00E16015">
            <w:pPr>
              <w:jc w:val="both"/>
            </w:pPr>
            <w:r>
              <w:t>4</w:t>
            </w:r>
          </w:p>
        </w:tc>
        <w:tc>
          <w:tcPr>
            <w:tcW w:w="1811" w:type="dxa"/>
            <w:shd w:val="clear" w:color="auto" w:fill="auto"/>
          </w:tcPr>
          <w:p w:rsidR="00C30604" w:rsidRDefault="00C30604" w:rsidP="00E16015">
            <w:pPr>
              <w:rPr>
                <w:color w:val="000000"/>
              </w:rPr>
            </w:pPr>
            <w:r w:rsidRPr="00566114">
              <w:rPr>
                <w:color w:val="000000"/>
              </w:rPr>
              <w:t>Конверт почтовый с литерой «Д», 110х220</w:t>
            </w:r>
            <w:r>
              <w:rPr>
                <w:color w:val="000000"/>
              </w:rPr>
              <w:t xml:space="preserve"> с окном</w:t>
            </w:r>
          </w:p>
          <w:p w:rsidR="00AA5FBC" w:rsidRDefault="00AA5FBC" w:rsidP="00E16015">
            <w:pPr>
              <w:rPr>
                <w:color w:val="000000"/>
              </w:rPr>
            </w:pPr>
          </w:p>
          <w:p w:rsidR="00AA5FBC" w:rsidRPr="00891792" w:rsidRDefault="00AA5FBC" w:rsidP="00E16015">
            <w:pPr>
              <w:rPr>
                <w:color w:val="000000"/>
              </w:rPr>
            </w:pPr>
          </w:p>
        </w:tc>
        <w:tc>
          <w:tcPr>
            <w:tcW w:w="7371" w:type="dxa"/>
            <w:shd w:val="clear" w:color="auto" w:fill="auto"/>
          </w:tcPr>
          <w:p w:rsidR="00C30604" w:rsidRDefault="00C30604" w:rsidP="00E16015">
            <w:pPr>
              <w:jc w:val="both"/>
            </w:pPr>
            <w:r>
              <w:t>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110 мм х 220 мм, с окном. 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C30604" w:rsidRDefault="00C30604" w:rsidP="00E16015">
            <w:pPr>
              <w:jc w:val="both"/>
            </w:pPr>
            <w:r>
              <w:t xml:space="preserve">На лицевой стороне конверта типографским способом </w:t>
            </w:r>
            <w:proofErr w:type="gramStart"/>
            <w:r>
              <w:t>нанесены</w:t>
            </w:r>
            <w:proofErr w:type="gramEnd"/>
            <w:r>
              <w:t>:</w:t>
            </w:r>
          </w:p>
          <w:p w:rsidR="00C30604" w:rsidRDefault="00C30604" w:rsidP="00E16015">
            <w:pPr>
              <w:jc w:val="both"/>
            </w:pPr>
            <w:r>
              <w:t>- изображение почтовой марки с литерой «Д»;</w:t>
            </w:r>
          </w:p>
          <w:p w:rsidR="00C30604" w:rsidRDefault="00C30604" w:rsidP="00E16015">
            <w:pPr>
              <w:jc w:val="both"/>
            </w:pPr>
            <w: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C30604" w:rsidRDefault="00C30604" w:rsidP="00E16015">
            <w:pPr>
              <w:jc w:val="both"/>
            </w:pPr>
            <w:r>
              <w:t>На конверт нанесены следующие выходные сведения:</w:t>
            </w:r>
          </w:p>
          <w:p w:rsidR="00C30604" w:rsidRDefault="00C30604" w:rsidP="00E16015">
            <w:pPr>
              <w:jc w:val="both"/>
            </w:pPr>
            <w:r>
              <w:t>- наименование (товарный знак) изготовителя/издателя;</w:t>
            </w:r>
          </w:p>
          <w:p w:rsidR="00C30604" w:rsidRDefault="00C30604" w:rsidP="00E16015">
            <w:pPr>
              <w:jc w:val="both"/>
            </w:pPr>
            <w:r>
              <w:t xml:space="preserve">- номер и дата заказа; </w:t>
            </w:r>
          </w:p>
          <w:p w:rsidR="00C30604" w:rsidRDefault="00C30604" w:rsidP="00E16015">
            <w:pPr>
              <w:jc w:val="both"/>
            </w:pPr>
            <w:r>
              <w:t>- год выпуска.</w:t>
            </w:r>
          </w:p>
          <w:p w:rsidR="00C30604" w:rsidRDefault="00C30604" w:rsidP="00E16015">
            <w:pPr>
              <w:jc w:val="both"/>
            </w:pPr>
            <w:r>
              <w:lastRenderedPageBreak/>
              <w:t>Конверт имеет самоклеющийся закрывающий клапан с отрывной полосой. Клеевой слой на закрывающем клапане не соприкасается с вложением при закрытом конверте.</w:t>
            </w:r>
          </w:p>
          <w:p w:rsidR="00C30604" w:rsidRDefault="00C30604" w:rsidP="00E16015">
            <w:pPr>
              <w:jc w:val="both"/>
            </w:pPr>
            <w:r>
              <w:t xml:space="preserve">Конструкция конверта в закрытом виде исключает доступ хотя бы к части вложения без повреждения конверта. </w:t>
            </w:r>
          </w:p>
          <w:p w:rsidR="00C30604" w:rsidRPr="00891792" w:rsidRDefault="00C30604" w:rsidP="00E16015">
            <w:pPr>
              <w:jc w:val="both"/>
            </w:pPr>
            <w:r>
              <w:t xml:space="preserve">Товар соответствует требованиям ГОСТ </w:t>
            </w:r>
            <w:proofErr w:type="gramStart"/>
            <w:r>
              <w:t>Р</w:t>
            </w:r>
            <w:proofErr w:type="gramEnd"/>
            <w:r>
              <w:t xml:space="preserve"> 51506-99 «Конверты почтовые. Технические требования. Методы контроля».</w:t>
            </w:r>
          </w:p>
        </w:tc>
      </w:tr>
    </w:tbl>
    <w:p w:rsidR="00891792" w:rsidRPr="00891792" w:rsidRDefault="00891792" w:rsidP="00891792">
      <w:pPr>
        <w:ind w:left="360"/>
        <w:jc w:val="both"/>
      </w:pPr>
    </w:p>
    <w:p w:rsidR="00891792" w:rsidRPr="00891792" w:rsidRDefault="00891792" w:rsidP="00891792">
      <w:pPr>
        <w:numPr>
          <w:ilvl w:val="0"/>
          <w:numId w:val="10"/>
        </w:numPr>
        <w:suppressAutoHyphens w:val="0"/>
        <w:jc w:val="both"/>
      </w:pPr>
      <w:r w:rsidRPr="00891792">
        <w:rPr>
          <w:b/>
        </w:rPr>
        <w:t xml:space="preserve">ОБЪЕМ ПОСТАВЛЯЕМОГО ТОВАРА. МЕСТО ПОСТАВКИ </w:t>
      </w:r>
      <w:r w:rsidR="00511888">
        <w:rPr>
          <w:b/>
        </w:rPr>
        <w:t>ТОВАРА</w:t>
      </w:r>
      <w:r w:rsidRPr="00891792">
        <w:rPr>
          <w:b/>
        </w:rPr>
        <w:t>.</w:t>
      </w:r>
    </w:p>
    <w:p w:rsidR="00B82F76" w:rsidRDefault="00891792" w:rsidP="000B32F7">
      <w:pPr>
        <w:numPr>
          <w:ilvl w:val="1"/>
          <w:numId w:val="10"/>
        </w:numPr>
        <w:suppressAutoHyphens w:val="0"/>
        <w:jc w:val="both"/>
      </w:pPr>
      <w:r w:rsidRPr="00891792">
        <w:t>Объем поставляемого Товара и место поставки Товара приведены в Таблице № 2.</w:t>
      </w:r>
    </w:p>
    <w:p w:rsidR="009C1B88" w:rsidRPr="005D74B4" w:rsidRDefault="009C1B88" w:rsidP="009C1B88">
      <w:pPr>
        <w:ind w:left="716"/>
        <w:jc w:val="right"/>
      </w:pPr>
      <w:r>
        <w:t>Таблица № 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61"/>
        <w:gridCol w:w="20"/>
        <w:gridCol w:w="1296"/>
        <w:gridCol w:w="1378"/>
        <w:gridCol w:w="1842"/>
      </w:tblGrid>
      <w:tr w:rsidR="008F69B6" w:rsidRPr="005D74B4" w:rsidTr="008F69B6">
        <w:trPr>
          <w:trHeight w:val="347"/>
        </w:trPr>
        <w:tc>
          <w:tcPr>
            <w:tcW w:w="3261" w:type="dxa"/>
            <w:vMerge w:val="restart"/>
            <w:shd w:val="clear" w:color="auto" w:fill="auto"/>
            <w:vAlign w:val="center"/>
          </w:tcPr>
          <w:p w:rsidR="008F69B6" w:rsidRPr="005D74B4" w:rsidRDefault="008F69B6" w:rsidP="00555257">
            <w:r>
              <w:t>М</w:t>
            </w:r>
            <w:r w:rsidRPr="00C8799C">
              <w:t xml:space="preserve">есто поставки Товара </w:t>
            </w:r>
          </w:p>
        </w:tc>
        <w:tc>
          <w:tcPr>
            <w:tcW w:w="6197" w:type="dxa"/>
            <w:gridSpan w:val="5"/>
          </w:tcPr>
          <w:p w:rsidR="008F69B6" w:rsidRPr="005D74B4" w:rsidRDefault="008F69B6" w:rsidP="00555257">
            <w:r w:rsidRPr="005D74B4">
              <w:t>Наименование товара</w:t>
            </w:r>
          </w:p>
        </w:tc>
      </w:tr>
      <w:tr w:rsidR="008F69B6" w:rsidRPr="005D74B4" w:rsidTr="008F69B6">
        <w:trPr>
          <w:trHeight w:val="345"/>
        </w:trPr>
        <w:tc>
          <w:tcPr>
            <w:tcW w:w="3261" w:type="dxa"/>
            <w:vMerge/>
            <w:shd w:val="clear" w:color="auto" w:fill="auto"/>
          </w:tcPr>
          <w:p w:rsidR="008F69B6" w:rsidRPr="005D74B4" w:rsidRDefault="008F69B6" w:rsidP="00555257"/>
        </w:tc>
        <w:tc>
          <w:tcPr>
            <w:tcW w:w="1661" w:type="dxa"/>
            <w:shd w:val="clear" w:color="auto" w:fill="auto"/>
          </w:tcPr>
          <w:p w:rsidR="008F69B6" w:rsidRPr="005D74B4" w:rsidRDefault="008F69B6" w:rsidP="00555257">
            <w:r w:rsidRPr="005D74B4">
              <w:t>Конверт почтовый с литерой «А», 110х220</w:t>
            </w:r>
          </w:p>
        </w:tc>
        <w:tc>
          <w:tcPr>
            <w:tcW w:w="1316" w:type="dxa"/>
            <w:gridSpan w:val="2"/>
            <w:shd w:val="clear" w:color="auto" w:fill="auto"/>
          </w:tcPr>
          <w:p w:rsidR="008F69B6" w:rsidRPr="005D74B4" w:rsidRDefault="008F69B6" w:rsidP="00555257">
            <w:r w:rsidRPr="005D74B4">
              <w:t>Конверт почтовый с литерой «А», 162х229</w:t>
            </w:r>
          </w:p>
        </w:tc>
        <w:tc>
          <w:tcPr>
            <w:tcW w:w="1378" w:type="dxa"/>
          </w:tcPr>
          <w:p w:rsidR="008F69B6" w:rsidRPr="005D74B4" w:rsidRDefault="008F69B6" w:rsidP="00555257">
            <w:r w:rsidRPr="005D74B4">
              <w:t>Конверт почтовый с литерой «Д», 110х220</w:t>
            </w:r>
          </w:p>
        </w:tc>
        <w:tc>
          <w:tcPr>
            <w:tcW w:w="1842" w:type="dxa"/>
          </w:tcPr>
          <w:p w:rsidR="008F69B6" w:rsidRPr="005D74B4" w:rsidRDefault="008F69B6" w:rsidP="00555257">
            <w:r w:rsidRPr="005D74B4">
              <w:t>Конверт почтовый с литерой «Д», 110х220 с окном</w:t>
            </w:r>
          </w:p>
        </w:tc>
      </w:tr>
      <w:tr w:rsidR="008F69B6" w:rsidRPr="005D74B4" w:rsidTr="008F69B6">
        <w:trPr>
          <w:trHeight w:val="70"/>
        </w:trPr>
        <w:tc>
          <w:tcPr>
            <w:tcW w:w="3261" w:type="dxa"/>
            <w:vMerge/>
            <w:shd w:val="clear" w:color="auto" w:fill="auto"/>
          </w:tcPr>
          <w:p w:rsidR="008F69B6" w:rsidRPr="005D74B4" w:rsidRDefault="008F69B6" w:rsidP="00555257"/>
        </w:tc>
        <w:tc>
          <w:tcPr>
            <w:tcW w:w="6197" w:type="dxa"/>
            <w:gridSpan w:val="5"/>
          </w:tcPr>
          <w:p w:rsidR="008F69B6" w:rsidRPr="005D74B4" w:rsidRDefault="008F69B6" w:rsidP="00555257">
            <w:r w:rsidRPr="005D74B4">
              <w:t>Количество Товара (шт.)</w:t>
            </w:r>
          </w:p>
        </w:tc>
      </w:tr>
      <w:tr w:rsidR="008F69B6" w:rsidRPr="005D74B4" w:rsidTr="008F69B6">
        <w:trPr>
          <w:trHeight w:val="968"/>
        </w:trPr>
        <w:tc>
          <w:tcPr>
            <w:tcW w:w="3261" w:type="dxa"/>
            <w:shd w:val="clear" w:color="auto" w:fill="auto"/>
          </w:tcPr>
          <w:p w:rsidR="008F69B6" w:rsidRPr="005D74B4" w:rsidRDefault="008F69B6" w:rsidP="00555257">
            <w:r w:rsidRPr="00AA607E">
              <w:t>344082 г. Ростов-на-Дону,</w:t>
            </w:r>
            <w:r>
              <w:t xml:space="preserve"> ул. </w:t>
            </w:r>
            <w:proofErr w:type="gramStart"/>
            <w:r>
              <w:t>Красноармейская</w:t>
            </w:r>
            <w:proofErr w:type="gramEnd"/>
            <w:r>
              <w:t>, д.36/62, 6 этаж.</w:t>
            </w:r>
          </w:p>
        </w:tc>
        <w:tc>
          <w:tcPr>
            <w:tcW w:w="1681" w:type="dxa"/>
            <w:gridSpan w:val="2"/>
            <w:shd w:val="clear" w:color="auto" w:fill="auto"/>
          </w:tcPr>
          <w:p w:rsidR="008F69B6" w:rsidRPr="00E914B4" w:rsidRDefault="009C35ED" w:rsidP="00555257">
            <w:r>
              <w:t>10 021</w:t>
            </w:r>
          </w:p>
        </w:tc>
        <w:tc>
          <w:tcPr>
            <w:tcW w:w="1296" w:type="dxa"/>
            <w:shd w:val="clear" w:color="auto" w:fill="auto"/>
          </w:tcPr>
          <w:p w:rsidR="008F69B6" w:rsidRPr="00E914B4" w:rsidRDefault="009C35ED" w:rsidP="00555257">
            <w:r>
              <w:t>400</w:t>
            </w:r>
          </w:p>
        </w:tc>
        <w:tc>
          <w:tcPr>
            <w:tcW w:w="1378" w:type="dxa"/>
          </w:tcPr>
          <w:p w:rsidR="008F69B6" w:rsidRPr="00E914B4" w:rsidRDefault="009C35ED" w:rsidP="00555257">
            <w:r>
              <w:t>43 050</w:t>
            </w:r>
          </w:p>
        </w:tc>
        <w:tc>
          <w:tcPr>
            <w:tcW w:w="1842" w:type="dxa"/>
          </w:tcPr>
          <w:p w:rsidR="008F69B6" w:rsidRPr="00E914B4" w:rsidRDefault="009C35ED" w:rsidP="00555257">
            <w:r>
              <w:t>47 000</w:t>
            </w:r>
          </w:p>
        </w:tc>
      </w:tr>
    </w:tbl>
    <w:p w:rsidR="00891792" w:rsidRPr="00891792" w:rsidRDefault="00891792" w:rsidP="00891792">
      <w:pPr>
        <w:keepNext/>
        <w:widowControl w:val="0"/>
        <w:numPr>
          <w:ilvl w:val="0"/>
          <w:numId w:val="10"/>
        </w:numPr>
        <w:tabs>
          <w:tab w:val="num" w:pos="360"/>
          <w:tab w:val="left" w:pos="708"/>
        </w:tabs>
        <w:suppressAutoHyphens w:val="0"/>
        <w:autoSpaceDN w:val="0"/>
        <w:rPr>
          <w:b/>
          <w:iCs/>
        </w:rPr>
      </w:pPr>
      <w:r w:rsidRPr="00891792">
        <w:rPr>
          <w:b/>
          <w:iCs/>
        </w:rPr>
        <w:t>ТРЕБОВАНИЯ К КАЧЕСТВУ ТОВАРА</w:t>
      </w:r>
    </w:p>
    <w:p w:rsidR="006F4B93" w:rsidRDefault="006F4B93" w:rsidP="006F4B93">
      <w:pPr>
        <w:ind w:firstLine="708"/>
        <w:jc w:val="both"/>
      </w:pPr>
      <w:r>
        <w:t>3.1. Поставляемый товар соответствует характеристикам, указанным в О</w:t>
      </w:r>
      <w:r w:rsidR="000834C5">
        <w:t>писании объекта закупки Таблица №1</w:t>
      </w:r>
      <w:r>
        <w:t>.</w:t>
      </w:r>
    </w:p>
    <w:p w:rsidR="006F4B93" w:rsidRDefault="006F4B93" w:rsidP="006F4B93">
      <w:pPr>
        <w:ind w:firstLine="708"/>
        <w:jc w:val="both"/>
      </w:pPr>
      <w:r>
        <w:t xml:space="preserve">3.2.Обеспечить качество поставляемого Товара в соответствии с требованиями ГОСТ и другой нормативно-технической документации, в т. ч. соответствие требованиям ГОСТ </w:t>
      </w:r>
      <w:proofErr w:type="gramStart"/>
      <w:r>
        <w:t>Р</w:t>
      </w:r>
      <w:proofErr w:type="gramEnd"/>
      <w:r>
        <w:t xml:space="preserve"> 51506-99 «Конверты почтовые. Технические требования. Методы контроля». Поставщик гарантирует, что Товар изготовлен организацией, уполномоченной федеральным органом исполнительной власти в области связи, а также подлинность государственных знаков почтовой оплаты, нанесенных на Товар.</w:t>
      </w:r>
    </w:p>
    <w:p w:rsidR="006F4B93" w:rsidRDefault="006F4B93" w:rsidP="006F4B93">
      <w:pPr>
        <w:ind w:firstLine="708"/>
        <w:jc w:val="both"/>
      </w:pPr>
      <w:r>
        <w:t>3.3.Подтвер</w:t>
      </w:r>
      <w:r w:rsidR="00EB399F">
        <w:t>ждением качества поставляемого т</w:t>
      </w:r>
      <w:r>
        <w:t xml:space="preserve">овара со стороны Поставщика являются документы, установленного образца, декларация о соответствии (действующий сертификат соответствия). </w:t>
      </w:r>
    </w:p>
    <w:p w:rsidR="006F4B93" w:rsidRDefault="006F4B93" w:rsidP="006F4B93">
      <w:pPr>
        <w:ind w:firstLine="708"/>
        <w:jc w:val="both"/>
      </w:pPr>
      <w:r>
        <w:t xml:space="preserve">3.4.Поставщик гарантирует своевременную замену товара при обнаружении недостатков и дефектов, выявленных при приемке товара. </w:t>
      </w:r>
    </w:p>
    <w:p w:rsidR="00891792" w:rsidRPr="00891792" w:rsidRDefault="00891792" w:rsidP="00891792">
      <w:pPr>
        <w:keepNext/>
        <w:widowControl w:val="0"/>
        <w:tabs>
          <w:tab w:val="left" w:pos="708"/>
        </w:tabs>
        <w:autoSpaceDN w:val="0"/>
        <w:ind w:left="792"/>
        <w:jc w:val="both"/>
        <w:rPr>
          <w:b/>
          <w:iCs/>
        </w:rPr>
      </w:pPr>
    </w:p>
    <w:p w:rsidR="00891792" w:rsidRDefault="00891792" w:rsidP="002C4E7D">
      <w:pPr>
        <w:numPr>
          <w:ilvl w:val="0"/>
          <w:numId w:val="10"/>
        </w:numPr>
        <w:suppressAutoHyphens w:val="0"/>
        <w:jc w:val="both"/>
        <w:rPr>
          <w:b/>
        </w:rPr>
      </w:pPr>
      <w:r w:rsidRPr="00891792">
        <w:rPr>
          <w:b/>
        </w:rPr>
        <w:t>ТРЕБОВАНИЯ К ДОСТАВКЕ ТОВАРА</w:t>
      </w:r>
    </w:p>
    <w:p w:rsidR="00DD6FA7" w:rsidRPr="00DD6FA7" w:rsidRDefault="00DD6FA7" w:rsidP="00DD6FA7">
      <w:pPr>
        <w:suppressAutoHyphens w:val="0"/>
        <w:ind w:left="360"/>
        <w:jc w:val="both"/>
      </w:pPr>
      <w:r>
        <w:t xml:space="preserve">      </w:t>
      </w:r>
      <w:r w:rsidRPr="00DD6FA7">
        <w:t>4.1.</w:t>
      </w:r>
      <w:r w:rsidR="000209D7">
        <w:t xml:space="preserve"> </w:t>
      </w:r>
      <w:r w:rsidR="004B4AA0">
        <w:t xml:space="preserve">Поставщик самостоятельно доставляет Товар Заказчику по адресу: 344082                               г. Ростов-на-Дону, ул. </w:t>
      </w:r>
      <w:proofErr w:type="gramStart"/>
      <w:r w:rsidR="004B4AA0">
        <w:t>Красноармейская</w:t>
      </w:r>
      <w:proofErr w:type="gramEnd"/>
      <w:r w:rsidR="004B4AA0">
        <w:t xml:space="preserve">, д.36/62, 6 этаж. </w:t>
      </w:r>
    </w:p>
    <w:p w:rsidR="00891792" w:rsidRPr="00891792" w:rsidRDefault="00891792" w:rsidP="002C4E7D">
      <w:pPr>
        <w:numPr>
          <w:ilvl w:val="0"/>
          <w:numId w:val="10"/>
        </w:numPr>
        <w:suppressAutoHyphens w:val="0"/>
        <w:jc w:val="both"/>
        <w:rPr>
          <w:b/>
        </w:rPr>
      </w:pPr>
      <w:r w:rsidRPr="00891792">
        <w:rPr>
          <w:b/>
        </w:rPr>
        <w:t>СРОК ПОСТАВКИ</w:t>
      </w:r>
    </w:p>
    <w:p w:rsidR="002C4E7D" w:rsidRPr="00717EC6" w:rsidRDefault="00DD6FA7" w:rsidP="00717EC6">
      <w:pPr>
        <w:numPr>
          <w:ilvl w:val="1"/>
          <w:numId w:val="10"/>
        </w:numPr>
        <w:suppressAutoHyphens w:val="0"/>
        <w:ind w:hanging="7"/>
        <w:jc w:val="both"/>
      </w:pPr>
      <w:r>
        <w:t>Произвести поставку в течение 20 (Двадцати</w:t>
      </w:r>
      <w:r w:rsidR="000C0773" w:rsidRPr="000C0773">
        <w:t>) рабочих дней с момента заключения Контракта.</w:t>
      </w:r>
    </w:p>
    <w:p w:rsidR="00891792" w:rsidRPr="00891792" w:rsidRDefault="00891792" w:rsidP="002C4E7D">
      <w:pPr>
        <w:numPr>
          <w:ilvl w:val="0"/>
          <w:numId w:val="10"/>
        </w:numPr>
        <w:suppressAutoHyphens w:val="0"/>
        <w:jc w:val="both"/>
        <w:rPr>
          <w:b/>
        </w:rPr>
      </w:pPr>
      <w:r w:rsidRPr="00891792">
        <w:rPr>
          <w:b/>
        </w:rPr>
        <w:t>НАЧАЛЬНАЯ (МАКСИМАЛЬНАЯ) ЦЕНА КОНТРАКТА И ПОРЯДОК РАСЧЕТОВ</w:t>
      </w:r>
    </w:p>
    <w:p w:rsidR="00303A30" w:rsidRDefault="00891792" w:rsidP="0061036C">
      <w:pPr>
        <w:keepNext/>
        <w:widowControl w:val="0"/>
        <w:numPr>
          <w:ilvl w:val="1"/>
          <w:numId w:val="10"/>
        </w:numPr>
        <w:suppressAutoHyphens w:val="0"/>
        <w:autoSpaceDN w:val="0"/>
        <w:ind w:left="0" w:firstLine="709"/>
        <w:jc w:val="both"/>
      </w:pPr>
      <w:r w:rsidRPr="00891792">
        <w:t>Начальная (максимальная) цена контракта на поставку почтовых конвертов для нужд фили</w:t>
      </w:r>
      <w:r w:rsidR="00ED45A7">
        <w:t>ало</w:t>
      </w:r>
      <w:r w:rsidR="00CE3823">
        <w:t>в Заказчика составляет 6 287 993 (Шесть миллионов двести восемьдесят семь тысяч девятьсот девяносто три</w:t>
      </w:r>
      <w:r w:rsidR="0095221C">
        <w:t>)</w:t>
      </w:r>
      <w:r w:rsidRPr="00891792">
        <w:t xml:space="preserve"> руб. 00 коп.</w:t>
      </w:r>
      <w:r w:rsidR="00116FB8">
        <w:t xml:space="preserve">           </w:t>
      </w:r>
    </w:p>
    <w:p w:rsidR="00C24458" w:rsidRPr="00C82804" w:rsidRDefault="003921F3" w:rsidP="0061036C">
      <w:pPr>
        <w:keepNext/>
        <w:widowControl w:val="0"/>
        <w:numPr>
          <w:ilvl w:val="1"/>
          <w:numId w:val="10"/>
        </w:numPr>
        <w:suppressAutoHyphens w:val="0"/>
        <w:autoSpaceDN w:val="0"/>
        <w:ind w:left="0" w:firstLine="709"/>
        <w:jc w:val="both"/>
      </w:pPr>
      <w:r>
        <w:t>Оплата по</w:t>
      </w:r>
      <w:r w:rsidR="00C24458" w:rsidRPr="00147F0E">
        <w:t xml:space="preserve"> Контракту осуществляется </w:t>
      </w:r>
      <w:r w:rsidR="00C24458" w:rsidRPr="00147F0E">
        <w:rPr>
          <w:lang w:eastAsia="ru-RU"/>
        </w:rPr>
        <w:t>в пределах лимит</w:t>
      </w:r>
      <w:r w:rsidR="00717EC6">
        <w:rPr>
          <w:lang w:eastAsia="ru-RU"/>
        </w:rPr>
        <w:t>о</w:t>
      </w:r>
      <w:r w:rsidR="00882ABA">
        <w:rPr>
          <w:lang w:eastAsia="ru-RU"/>
        </w:rPr>
        <w:t>в бюджетных обязательств на 2022</w:t>
      </w:r>
      <w:r w:rsidR="00C24458" w:rsidRPr="00147F0E">
        <w:rPr>
          <w:lang w:eastAsia="ru-RU"/>
        </w:rPr>
        <w:t xml:space="preserve"> год</w:t>
      </w:r>
      <w:r w:rsidR="00D553BD">
        <w:rPr>
          <w:lang w:eastAsia="ru-RU"/>
        </w:rPr>
        <w:t>.</w:t>
      </w:r>
      <w:r w:rsidR="00D553BD">
        <w:t xml:space="preserve"> </w:t>
      </w:r>
    </w:p>
    <w:p w:rsidR="00C24458" w:rsidRDefault="00116FB8" w:rsidP="0061036C">
      <w:pPr>
        <w:pStyle w:val="aff8"/>
        <w:spacing w:line="276" w:lineRule="auto"/>
        <w:ind w:left="360"/>
        <w:jc w:val="both"/>
      </w:pPr>
      <w:r>
        <w:t xml:space="preserve">     6</w:t>
      </w:r>
      <w:r w:rsidR="00C24458" w:rsidRPr="00147F0E">
        <w:t>.</w:t>
      </w:r>
      <w:r w:rsidR="002D1913">
        <w:t>3.</w:t>
      </w:r>
      <w:r w:rsidR="00C24458" w:rsidRPr="00147F0E">
        <w:t xml:space="preserve"> </w:t>
      </w:r>
      <w:r w:rsidR="00FC0DBA">
        <w:t xml:space="preserve"> </w:t>
      </w:r>
      <w:r w:rsidR="00FC0DBA">
        <w:tab/>
      </w:r>
      <w:r w:rsidR="009A257E">
        <w:t>Расчеты между Заказчиком и Постав</w:t>
      </w:r>
      <w:r w:rsidR="00882ABA">
        <w:t>щиком производится не позднее 15 (Пятнадцати</w:t>
      </w:r>
      <w:r w:rsidR="009A257E">
        <w:t xml:space="preserve">) дней </w:t>
      </w:r>
      <w:proofErr w:type="gramStart"/>
      <w:r w:rsidR="009A257E">
        <w:t>с даты подписания</w:t>
      </w:r>
      <w:proofErr w:type="gramEnd"/>
      <w:r w:rsidR="009A257E">
        <w:t xml:space="preserve"> Заказчиком товарной </w:t>
      </w:r>
      <w:r w:rsidR="009C240B">
        <w:t>накладной</w:t>
      </w:r>
      <w:r w:rsidR="00C24458" w:rsidRPr="004F72CB">
        <w:t>.</w:t>
      </w:r>
    </w:p>
    <w:p w:rsidR="0061036C" w:rsidRPr="0061036C" w:rsidRDefault="0061036C" w:rsidP="0061036C">
      <w:pPr>
        <w:pStyle w:val="aff8"/>
        <w:spacing w:line="276" w:lineRule="auto"/>
        <w:ind w:left="360"/>
        <w:jc w:val="both"/>
      </w:pPr>
      <w:r>
        <w:t xml:space="preserve">     6.4.</w:t>
      </w:r>
      <w:r w:rsidR="00150F3B">
        <w:t xml:space="preserve"> </w:t>
      </w:r>
      <w:r>
        <w:t xml:space="preserve"> </w:t>
      </w:r>
      <w:r w:rsidRPr="0061036C">
        <w:t xml:space="preserve">Оплата по Контракту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w:t>
      </w:r>
      <w:r w:rsidRPr="0061036C">
        <w:lastRenderedPageBreak/>
        <w:t xml:space="preserve">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1036C" w:rsidRPr="0061036C" w:rsidRDefault="0061036C" w:rsidP="0061036C">
      <w:pPr>
        <w:pStyle w:val="aff8"/>
        <w:spacing w:line="276" w:lineRule="auto"/>
        <w:ind w:left="360"/>
      </w:pPr>
    </w:p>
    <w:p w:rsidR="0061036C" w:rsidRPr="00147F0E" w:rsidRDefault="0061036C" w:rsidP="002C4E7D">
      <w:pPr>
        <w:pStyle w:val="aff8"/>
        <w:spacing w:line="276" w:lineRule="auto"/>
        <w:ind w:left="360"/>
        <w:jc w:val="both"/>
      </w:pPr>
    </w:p>
    <w:p w:rsidR="00891792" w:rsidRDefault="00891792" w:rsidP="00717EC6">
      <w:pPr>
        <w:jc w:val="both"/>
        <w:rPr>
          <w:b/>
        </w:rPr>
      </w:pPr>
    </w:p>
    <w:p w:rsidR="00717EC6" w:rsidRPr="00891792" w:rsidRDefault="00717EC6" w:rsidP="00717EC6">
      <w:pPr>
        <w:jc w:val="both"/>
        <w:rPr>
          <w:b/>
        </w:rPr>
      </w:pPr>
    </w:p>
    <w:sectPr w:rsidR="00717EC6" w:rsidRPr="00891792" w:rsidSect="000B32F7">
      <w:pgSz w:w="11906" w:h="16838"/>
      <w:pgMar w:top="851" w:right="680" w:bottom="568" w:left="1276"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8F" w:rsidRDefault="00DE5C8F">
      <w:r>
        <w:separator/>
      </w:r>
    </w:p>
  </w:endnote>
  <w:endnote w:type="continuationSeparator" w:id="0">
    <w:p w:rsidR="00DE5C8F" w:rsidRDefault="00DE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8F" w:rsidRDefault="00DE5C8F">
      <w:r>
        <w:separator/>
      </w:r>
    </w:p>
  </w:footnote>
  <w:footnote w:type="continuationSeparator" w:id="0">
    <w:p w:rsidR="00DE5C8F" w:rsidRDefault="00DE5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1CC1E4C"/>
    <w:multiLevelType w:val="hybridMultilevel"/>
    <w:tmpl w:val="DF7083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A5F01"/>
    <w:multiLevelType w:val="hybridMultilevel"/>
    <w:tmpl w:val="01F21CF4"/>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2F64D45"/>
    <w:multiLevelType w:val="hybridMultilevel"/>
    <w:tmpl w:val="C1C2AE9C"/>
    <w:lvl w:ilvl="0" w:tplc="19762CFA">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FB4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DB656A"/>
    <w:multiLevelType w:val="multilevel"/>
    <w:tmpl w:val="6A060A3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1">
    <w:nsid w:val="0D2D2EA5"/>
    <w:multiLevelType w:val="hybridMultilevel"/>
    <w:tmpl w:val="77F20A5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75F6A"/>
    <w:multiLevelType w:val="hybridMultilevel"/>
    <w:tmpl w:val="46187066"/>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11BF6"/>
    <w:multiLevelType w:val="hybridMultilevel"/>
    <w:tmpl w:val="ACFCD9DC"/>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3A3887"/>
    <w:multiLevelType w:val="multilevel"/>
    <w:tmpl w:val="2ECCC6F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D92217"/>
    <w:multiLevelType w:val="hybridMultilevel"/>
    <w:tmpl w:val="C5CCB746"/>
    <w:lvl w:ilvl="0" w:tplc="E8E8D48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1CE2450E"/>
    <w:multiLevelType w:val="hybridMultilevel"/>
    <w:tmpl w:val="B7FA91DC"/>
    <w:lvl w:ilvl="0" w:tplc="CE2C24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D1C6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0">
    <w:nsid w:val="1F9970DE"/>
    <w:multiLevelType w:val="hybridMultilevel"/>
    <w:tmpl w:val="843C8426"/>
    <w:lvl w:ilvl="0" w:tplc="3D36C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FB80D2A"/>
    <w:multiLevelType w:val="multilevel"/>
    <w:tmpl w:val="7744FCB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1FD275C0"/>
    <w:multiLevelType w:val="multilevel"/>
    <w:tmpl w:val="CC94E3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3">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CA3267"/>
    <w:multiLevelType w:val="hybridMultilevel"/>
    <w:tmpl w:val="B73855A8"/>
    <w:lvl w:ilvl="0" w:tplc="FE5CC824">
      <w:start w:val="4"/>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5">
    <w:nsid w:val="2AD1593C"/>
    <w:multiLevelType w:val="multilevel"/>
    <w:tmpl w:val="1FDA420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F7723D"/>
    <w:multiLevelType w:val="hybridMultilevel"/>
    <w:tmpl w:val="C260831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2BAC3270"/>
    <w:multiLevelType w:val="hybridMultilevel"/>
    <w:tmpl w:val="09DEE9B8"/>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A83E01"/>
    <w:multiLevelType w:val="hybridMultilevel"/>
    <w:tmpl w:val="BA60A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C16492"/>
    <w:multiLevelType w:val="hybridMultilevel"/>
    <w:tmpl w:val="F7A4083E"/>
    <w:lvl w:ilvl="0" w:tplc="CE2C24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3D23D59"/>
    <w:multiLevelType w:val="multilevel"/>
    <w:tmpl w:val="0FF8EAE2"/>
    <w:lvl w:ilvl="0">
      <w:start w:val="12"/>
      <w:numFmt w:val="decimal"/>
      <w:lvlText w:val="%1."/>
      <w:lvlJc w:val="left"/>
      <w:pPr>
        <w:tabs>
          <w:tab w:val="num" w:pos="0"/>
        </w:tabs>
        <w:ind w:left="0" w:hanging="360"/>
      </w:pPr>
      <w:rPr>
        <w:rFonts w:hint="default"/>
      </w:rPr>
    </w:lvl>
    <w:lvl w:ilvl="1">
      <w:start w:val="1"/>
      <w:numFmt w:val="decimal"/>
      <w:isLgl/>
      <w:lvlText w:val="%1.%2."/>
      <w:lvlJc w:val="left"/>
      <w:pPr>
        <w:ind w:left="1429" w:hanging="720"/>
      </w:pPr>
      <w:rPr>
        <w:rFonts w:eastAsia="Times New Roman" w:cs="Courier New" w:hint="default"/>
      </w:rPr>
    </w:lvl>
    <w:lvl w:ilvl="2">
      <w:start w:val="1"/>
      <w:numFmt w:val="decimal"/>
      <w:isLgl/>
      <w:lvlText w:val="%1.%2.%3."/>
      <w:lvlJc w:val="left"/>
      <w:pPr>
        <w:ind w:left="2498" w:hanging="720"/>
      </w:pPr>
      <w:rPr>
        <w:rFonts w:eastAsia="Times New Roman" w:cs="Courier New" w:hint="default"/>
      </w:rPr>
    </w:lvl>
    <w:lvl w:ilvl="3">
      <w:start w:val="1"/>
      <w:numFmt w:val="decimal"/>
      <w:isLgl/>
      <w:lvlText w:val="%1.%2.%3.%4."/>
      <w:lvlJc w:val="left"/>
      <w:pPr>
        <w:ind w:left="3927" w:hanging="1080"/>
      </w:pPr>
      <w:rPr>
        <w:rFonts w:eastAsia="Times New Roman" w:cs="Courier New" w:hint="default"/>
      </w:rPr>
    </w:lvl>
    <w:lvl w:ilvl="4">
      <w:start w:val="1"/>
      <w:numFmt w:val="decimal"/>
      <w:isLgl/>
      <w:lvlText w:val="%1.%2.%3.%4.%5."/>
      <w:lvlJc w:val="left"/>
      <w:pPr>
        <w:ind w:left="5356" w:hanging="1440"/>
      </w:pPr>
      <w:rPr>
        <w:rFonts w:eastAsia="Times New Roman" w:cs="Courier New" w:hint="default"/>
      </w:rPr>
    </w:lvl>
    <w:lvl w:ilvl="5">
      <w:start w:val="1"/>
      <w:numFmt w:val="decimal"/>
      <w:isLgl/>
      <w:lvlText w:val="%1.%2.%3.%4.%5.%6."/>
      <w:lvlJc w:val="left"/>
      <w:pPr>
        <w:ind w:left="6425" w:hanging="1440"/>
      </w:pPr>
      <w:rPr>
        <w:rFonts w:eastAsia="Times New Roman" w:cs="Courier New" w:hint="default"/>
      </w:rPr>
    </w:lvl>
    <w:lvl w:ilvl="6">
      <w:start w:val="1"/>
      <w:numFmt w:val="decimal"/>
      <w:isLgl/>
      <w:lvlText w:val="%1.%2.%3.%4.%5.%6.%7."/>
      <w:lvlJc w:val="left"/>
      <w:pPr>
        <w:ind w:left="7854" w:hanging="1800"/>
      </w:pPr>
      <w:rPr>
        <w:rFonts w:eastAsia="Times New Roman" w:cs="Courier New" w:hint="default"/>
      </w:rPr>
    </w:lvl>
    <w:lvl w:ilvl="7">
      <w:start w:val="1"/>
      <w:numFmt w:val="decimal"/>
      <w:isLgl/>
      <w:lvlText w:val="%1.%2.%3.%4.%5.%6.%7.%8."/>
      <w:lvlJc w:val="left"/>
      <w:pPr>
        <w:ind w:left="9283" w:hanging="2160"/>
      </w:pPr>
      <w:rPr>
        <w:rFonts w:eastAsia="Times New Roman" w:cs="Courier New" w:hint="default"/>
      </w:rPr>
    </w:lvl>
    <w:lvl w:ilvl="8">
      <w:start w:val="1"/>
      <w:numFmt w:val="decimal"/>
      <w:isLgl/>
      <w:lvlText w:val="%1.%2.%3.%4.%5.%6.%7.%8.%9."/>
      <w:lvlJc w:val="left"/>
      <w:pPr>
        <w:ind w:left="10352" w:hanging="2160"/>
      </w:pPr>
      <w:rPr>
        <w:rFonts w:eastAsia="Times New Roman" w:cs="Courier New" w:hint="default"/>
      </w:rPr>
    </w:lvl>
  </w:abstractNum>
  <w:abstractNum w:abstractNumId="31">
    <w:nsid w:val="357E5855"/>
    <w:multiLevelType w:val="hybridMultilevel"/>
    <w:tmpl w:val="B934826E"/>
    <w:lvl w:ilvl="0" w:tplc="994EEA86">
      <w:start w:val="9"/>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2">
    <w:nsid w:val="3A6854C0"/>
    <w:multiLevelType w:val="hybridMultilevel"/>
    <w:tmpl w:val="13B680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D20250E"/>
    <w:multiLevelType w:val="hybridMultilevel"/>
    <w:tmpl w:val="696A926C"/>
    <w:lvl w:ilvl="0" w:tplc="2064052A">
      <w:start w:val="2"/>
      <w:numFmt w:val="bullet"/>
      <w:lvlText w:val="-"/>
      <w:lvlJc w:val="left"/>
      <w:pPr>
        <w:tabs>
          <w:tab w:val="num" w:pos="1680"/>
        </w:tabs>
        <w:ind w:left="1680" w:hanging="360"/>
      </w:pPr>
      <w:rPr>
        <w:rFonts w:ascii="Times New Roman" w:eastAsia="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40A00189"/>
    <w:multiLevelType w:val="hybridMultilevel"/>
    <w:tmpl w:val="DECE0558"/>
    <w:lvl w:ilvl="0" w:tplc="7BD664C2">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42CC55E7"/>
    <w:multiLevelType w:val="hybridMultilevel"/>
    <w:tmpl w:val="862A85E6"/>
    <w:lvl w:ilvl="0" w:tplc="CE2C2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0B13F7"/>
    <w:multiLevelType w:val="hybridMultilevel"/>
    <w:tmpl w:val="E5BAD0F8"/>
    <w:lvl w:ilvl="0" w:tplc="9C3404E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E947A4"/>
    <w:multiLevelType w:val="hybridMultilevel"/>
    <w:tmpl w:val="29841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61732D3"/>
    <w:multiLevelType w:val="multilevel"/>
    <w:tmpl w:val="2CF6291A"/>
    <w:lvl w:ilvl="0">
      <w:start w:val="4"/>
      <w:numFmt w:val="decimal"/>
      <w:lvlText w:val="%1."/>
      <w:lvlJc w:val="left"/>
      <w:pPr>
        <w:ind w:left="360" w:hanging="360"/>
      </w:pPr>
      <w:rPr>
        <w:rFonts w:cs="Times New Roman"/>
      </w:rPr>
    </w:lvl>
    <w:lvl w:ilvl="1">
      <w:start w:val="4"/>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1">
    <w:nsid w:val="4644613F"/>
    <w:multiLevelType w:val="hybridMultilevel"/>
    <w:tmpl w:val="5010F54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7F340A"/>
    <w:multiLevelType w:val="hybridMultilevel"/>
    <w:tmpl w:val="37725934"/>
    <w:lvl w:ilvl="0" w:tplc="56102B86">
      <w:start w:val="5"/>
      <w:numFmt w:val="decimal"/>
      <w:lvlText w:val="%1."/>
      <w:lvlJc w:val="left"/>
      <w:pPr>
        <w:ind w:left="1108" w:hanging="360"/>
      </w:pPr>
      <w:rPr>
        <w:rFonts w:hint="default"/>
        <w:b/>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3">
    <w:nsid w:val="50E64E66"/>
    <w:multiLevelType w:val="hybridMultilevel"/>
    <w:tmpl w:val="CB96C6F4"/>
    <w:lvl w:ilvl="0" w:tplc="19762CF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51572CB3"/>
    <w:multiLevelType w:val="multilevel"/>
    <w:tmpl w:val="2968F458"/>
    <w:lvl w:ilvl="0">
      <w:start w:val="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55DC2C77"/>
    <w:multiLevelType w:val="multilevel"/>
    <w:tmpl w:val="0A38780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64D60B8"/>
    <w:multiLevelType w:val="hybridMultilevel"/>
    <w:tmpl w:val="9AA2D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165072"/>
    <w:multiLevelType w:val="hybridMultilevel"/>
    <w:tmpl w:val="E2F2011A"/>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8">
    <w:nsid w:val="70176FD1"/>
    <w:multiLevelType w:val="multilevel"/>
    <w:tmpl w:val="D1C8761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72561FC1"/>
    <w:multiLevelType w:val="hybridMultilevel"/>
    <w:tmpl w:val="0C4AD8CC"/>
    <w:lvl w:ilvl="0" w:tplc="C83C426E">
      <w:start w:val="1"/>
      <w:numFmt w:val="decimal"/>
      <w:lvlText w:val="%1."/>
      <w:lvlJc w:val="left"/>
      <w:pPr>
        <w:tabs>
          <w:tab w:val="num" w:pos="1183"/>
        </w:tabs>
        <w:ind w:left="1183" w:hanging="435"/>
      </w:pPr>
      <w:rPr>
        <w:rFonts w:hint="default"/>
        <w:b/>
      </w:rPr>
    </w:lvl>
    <w:lvl w:ilvl="1" w:tplc="B3D456DA">
      <w:start w:val="3"/>
      <w:numFmt w:val="bullet"/>
      <w:lvlText w:val="-"/>
      <w:lvlJc w:val="left"/>
      <w:pPr>
        <w:tabs>
          <w:tab w:val="num" w:pos="1530"/>
        </w:tabs>
        <w:ind w:left="1530" w:hanging="45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672372C"/>
    <w:multiLevelType w:val="multilevel"/>
    <w:tmpl w:val="AA8E7400"/>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9A69C3"/>
    <w:multiLevelType w:val="multilevel"/>
    <w:tmpl w:val="B90A2F6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8"/>
  </w:num>
  <w:num w:numId="4">
    <w:abstractNumId w:val="23"/>
  </w:num>
  <w:num w:numId="5">
    <w:abstractNumId w:val="12"/>
  </w:num>
  <w:num w:numId="6">
    <w:abstractNumId w:val="6"/>
  </w:num>
  <w:num w:numId="7">
    <w:abstractNumId w:val="20"/>
  </w:num>
  <w:num w:numId="8">
    <w:abstractNumId w:val="4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37"/>
  </w:num>
  <w:num w:numId="12">
    <w:abstractNumId w:val="25"/>
  </w:num>
  <w:num w:numId="13">
    <w:abstractNumId w:val="45"/>
  </w:num>
  <w:num w:numId="14">
    <w:abstractNumId w:val="49"/>
  </w:num>
  <w:num w:numId="15">
    <w:abstractNumId w:val="22"/>
  </w:num>
  <w:num w:numId="16">
    <w:abstractNumId w:val="1"/>
  </w:num>
  <w:num w:numId="17">
    <w:abstractNumId w:val="2"/>
  </w:num>
  <w:num w:numId="18">
    <w:abstractNumId w:val="42"/>
  </w:num>
  <w:num w:numId="19">
    <w:abstractNumId w:val="33"/>
  </w:num>
  <w:num w:numId="20">
    <w:abstractNumId w:val="24"/>
  </w:num>
  <w:num w:numId="21">
    <w:abstractNumId w:val="21"/>
  </w:num>
  <w:num w:numId="22">
    <w:abstractNumId w:val="28"/>
  </w:num>
  <w:num w:numId="23">
    <w:abstractNumId w:val="9"/>
  </w:num>
  <w:num w:numId="24">
    <w:abstractNumId w:val="0"/>
  </w:num>
  <w:num w:numId="2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34"/>
  </w:num>
  <w:num w:numId="29">
    <w:abstractNumId w:val="31"/>
  </w:num>
  <w:num w:numId="30">
    <w:abstractNumId w:val="30"/>
  </w:num>
  <w:num w:numId="31">
    <w:abstractNumId w:val="29"/>
  </w:num>
  <w:num w:numId="32">
    <w:abstractNumId w:val="18"/>
  </w:num>
  <w:num w:numId="33">
    <w:abstractNumId w:val="14"/>
  </w:num>
  <w:num w:numId="34">
    <w:abstractNumId w:val="26"/>
  </w:num>
  <w:num w:numId="35">
    <w:abstractNumId w:val="47"/>
  </w:num>
  <w:num w:numId="36">
    <w:abstractNumId w:val="8"/>
  </w:num>
  <w:num w:numId="37">
    <w:abstractNumId w:val="43"/>
  </w:num>
  <w:num w:numId="38">
    <w:abstractNumId w:val="35"/>
  </w:num>
  <w:num w:numId="39">
    <w:abstractNumId w:val="41"/>
  </w:num>
  <w:num w:numId="40">
    <w:abstractNumId w:val="13"/>
  </w:num>
  <w:num w:numId="41">
    <w:abstractNumId w:val="27"/>
  </w:num>
  <w:num w:numId="42">
    <w:abstractNumId w:val="44"/>
  </w:num>
  <w:num w:numId="43">
    <w:abstractNumId w:val="51"/>
  </w:num>
  <w:num w:numId="44">
    <w:abstractNumId w:val="32"/>
  </w:num>
  <w:num w:numId="45">
    <w:abstractNumId w:val="46"/>
  </w:num>
  <w:num w:numId="46">
    <w:abstractNumId w:val="7"/>
  </w:num>
  <w:num w:numId="47">
    <w:abstractNumId w:val="10"/>
  </w:num>
  <w:num w:numId="48">
    <w:abstractNumId w:val="11"/>
  </w:num>
  <w:num w:numId="49">
    <w:abstractNumId w:val="4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5B08"/>
    <w:rsid w:val="0000185B"/>
    <w:rsid w:val="000026B8"/>
    <w:rsid w:val="00002F65"/>
    <w:rsid w:val="000040FF"/>
    <w:rsid w:val="00004BC2"/>
    <w:rsid w:val="000062C4"/>
    <w:rsid w:val="00010EF1"/>
    <w:rsid w:val="0001153C"/>
    <w:rsid w:val="000209D7"/>
    <w:rsid w:val="00027005"/>
    <w:rsid w:val="00035E9D"/>
    <w:rsid w:val="00036D03"/>
    <w:rsid w:val="0004209F"/>
    <w:rsid w:val="00042168"/>
    <w:rsid w:val="000428F4"/>
    <w:rsid w:val="00042C16"/>
    <w:rsid w:val="00046C19"/>
    <w:rsid w:val="000548A2"/>
    <w:rsid w:val="00055171"/>
    <w:rsid w:val="00057814"/>
    <w:rsid w:val="00060757"/>
    <w:rsid w:val="000624CD"/>
    <w:rsid w:val="00063180"/>
    <w:rsid w:val="00064BDA"/>
    <w:rsid w:val="0006533D"/>
    <w:rsid w:val="000653D6"/>
    <w:rsid w:val="0006551E"/>
    <w:rsid w:val="0006561E"/>
    <w:rsid w:val="0006754F"/>
    <w:rsid w:val="00070E24"/>
    <w:rsid w:val="000727FA"/>
    <w:rsid w:val="00072866"/>
    <w:rsid w:val="00074AE2"/>
    <w:rsid w:val="00076157"/>
    <w:rsid w:val="00077670"/>
    <w:rsid w:val="00077CA1"/>
    <w:rsid w:val="00081B3E"/>
    <w:rsid w:val="000834C5"/>
    <w:rsid w:val="000846A4"/>
    <w:rsid w:val="000858CD"/>
    <w:rsid w:val="0009054E"/>
    <w:rsid w:val="000907A5"/>
    <w:rsid w:val="00093DC9"/>
    <w:rsid w:val="00093EC7"/>
    <w:rsid w:val="00093F13"/>
    <w:rsid w:val="000A1DBF"/>
    <w:rsid w:val="000A2EF7"/>
    <w:rsid w:val="000A6D76"/>
    <w:rsid w:val="000B13BD"/>
    <w:rsid w:val="000B162B"/>
    <w:rsid w:val="000B17D1"/>
    <w:rsid w:val="000B1EE3"/>
    <w:rsid w:val="000B32F7"/>
    <w:rsid w:val="000C0773"/>
    <w:rsid w:val="000D0E71"/>
    <w:rsid w:val="000D1CEA"/>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16FB8"/>
    <w:rsid w:val="00121C3F"/>
    <w:rsid w:val="001253CF"/>
    <w:rsid w:val="00134086"/>
    <w:rsid w:val="00134A0D"/>
    <w:rsid w:val="00137D62"/>
    <w:rsid w:val="00141BB7"/>
    <w:rsid w:val="001433A7"/>
    <w:rsid w:val="00144F1F"/>
    <w:rsid w:val="001477C9"/>
    <w:rsid w:val="00147F6D"/>
    <w:rsid w:val="00150F3B"/>
    <w:rsid w:val="0015332D"/>
    <w:rsid w:val="0015634C"/>
    <w:rsid w:val="00157501"/>
    <w:rsid w:val="001627E3"/>
    <w:rsid w:val="00163314"/>
    <w:rsid w:val="00165C37"/>
    <w:rsid w:val="00166E8D"/>
    <w:rsid w:val="001723F3"/>
    <w:rsid w:val="001727D0"/>
    <w:rsid w:val="00172D70"/>
    <w:rsid w:val="001730A7"/>
    <w:rsid w:val="00177A71"/>
    <w:rsid w:val="0018489E"/>
    <w:rsid w:val="00190CE2"/>
    <w:rsid w:val="00192FF5"/>
    <w:rsid w:val="00193973"/>
    <w:rsid w:val="00196FA3"/>
    <w:rsid w:val="001A08B0"/>
    <w:rsid w:val="001A162A"/>
    <w:rsid w:val="001A3E3C"/>
    <w:rsid w:val="001A5060"/>
    <w:rsid w:val="001B6D21"/>
    <w:rsid w:val="001C1BFD"/>
    <w:rsid w:val="001C29A1"/>
    <w:rsid w:val="001C2CF3"/>
    <w:rsid w:val="001C45CC"/>
    <w:rsid w:val="001C7FF2"/>
    <w:rsid w:val="001D2797"/>
    <w:rsid w:val="001E06B1"/>
    <w:rsid w:val="001E0FAE"/>
    <w:rsid w:val="001E43FD"/>
    <w:rsid w:val="001E76E6"/>
    <w:rsid w:val="001F1BFE"/>
    <w:rsid w:val="001F2B36"/>
    <w:rsid w:val="001F2D89"/>
    <w:rsid w:val="001F37EA"/>
    <w:rsid w:val="001F3942"/>
    <w:rsid w:val="001F395C"/>
    <w:rsid w:val="0020247A"/>
    <w:rsid w:val="00203AA1"/>
    <w:rsid w:val="00203CE3"/>
    <w:rsid w:val="002043D8"/>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1142"/>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86561"/>
    <w:rsid w:val="0029078C"/>
    <w:rsid w:val="00295752"/>
    <w:rsid w:val="00296B64"/>
    <w:rsid w:val="002975C7"/>
    <w:rsid w:val="00297D08"/>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C4E7D"/>
    <w:rsid w:val="002D1913"/>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3A30"/>
    <w:rsid w:val="003040CB"/>
    <w:rsid w:val="00304152"/>
    <w:rsid w:val="00313695"/>
    <w:rsid w:val="003143AA"/>
    <w:rsid w:val="00314C1D"/>
    <w:rsid w:val="00316F11"/>
    <w:rsid w:val="0031785F"/>
    <w:rsid w:val="0032127D"/>
    <w:rsid w:val="00321707"/>
    <w:rsid w:val="00322CD0"/>
    <w:rsid w:val="003272A4"/>
    <w:rsid w:val="00330952"/>
    <w:rsid w:val="00330AF4"/>
    <w:rsid w:val="00332A9C"/>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57D1F"/>
    <w:rsid w:val="00360F1B"/>
    <w:rsid w:val="00363006"/>
    <w:rsid w:val="00364DA5"/>
    <w:rsid w:val="003654CD"/>
    <w:rsid w:val="003660F1"/>
    <w:rsid w:val="003732D4"/>
    <w:rsid w:val="00375B87"/>
    <w:rsid w:val="00375CFE"/>
    <w:rsid w:val="00376DA8"/>
    <w:rsid w:val="00377634"/>
    <w:rsid w:val="003821F1"/>
    <w:rsid w:val="00383BD3"/>
    <w:rsid w:val="00387707"/>
    <w:rsid w:val="00391456"/>
    <w:rsid w:val="00391BDA"/>
    <w:rsid w:val="003921F3"/>
    <w:rsid w:val="00393E84"/>
    <w:rsid w:val="0039571D"/>
    <w:rsid w:val="00396B65"/>
    <w:rsid w:val="003970C8"/>
    <w:rsid w:val="003A0A66"/>
    <w:rsid w:val="003A1B0C"/>
    <w:rsid w:val="003A213D"/>
    <w:rsid w:val="003A62E7"/>
    <w:rsid w:val="003A7FA8"/>
    <w:rsid w:val="003B1740"/>
    <w:rsid w:val="003B1FC2"/>
    <w:rsid w:val="003B48C5"/>
    <w:rsid w:val="003B4A76"/>
    <w:rsid w:val="003B5642"/>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59D9"/>
    <w:rsid w:val="003E7222"/>
    <w:rsid w:val="003F3FE2"/>
    <w:rsid w:val="003F4DDF"/>
    <w:rsid w:val="003F71E8"/>
    <w:rsid w:val="00401885"/>
    <w:rsid w:val="00401C92"/>
    <w:rsid w:val="004069F1"/>
    <w:rsid w:val="00410C59"/>
    <w:rsid w:val="00415A87"/>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5477A"/>
    <w:rsid w:val="00454FD8"/>
    <w:rsid w:val="004608D1"/>
    <w:rsid w:val="00465B5D"/>
    <w:rsid w:val="00473598"/>
    <w:rsid w:val="00481141"/>
    <w:rsid w:val="0048114A"/>
    <w:rsid w:val="004852D2"/>
    <w:rsid w:val="0048669B"/>
    <w:rsid w:val="00486D8D"/>
    <w:rsid w:val="00491479"/>
    <w:rsid w:val="004923ED"/>
    <w:rsid w:val="004931C9"/>
    <w:rsid w:val="00493C68"/>
    <w:rsid w:val="00494AF8"/>
    <w:rsid w:val="004965F6"/>
    <w:rsid w:val="004A0539"/>
    <w:rsid w:val="004A154B"/>
    <w:rsid w:val="004A34F0"/>
    <w:rsid w:val="004A3643"/>
    <w:rsid w:val="004A48AA"/>
    <w:rsid w:val="004A68CD"/>
    <w:rsid w:val="004B0E18"/>
    <w:rsid w:val="004B325B"/>
    <w:rsid w:val="004B3F0D"/>
    <w:rsid w:val="004B4AA0"/>
    <w:rsid w:val="004B57ED"/>
    <w:rsid w:val="004C252F"/>
    <w:rsid w:val="004C6D5C"/>
    <w:rsid w:val="004D1141"/>
    <w:rsid w:val="004E01B4"/>
    <w:rsid w:val="004E38DE"/>
    <w:rsid w:val="004E5EB9"/>
    <w:rsid w:val="004E7333"/>
    <w:rsid w:val="004E7EC4"/>
    <w:rsid w:val="004F4345"/>
    <w:rsid w:val="004F538C"/>
    <w:rsid w:val="004F5FC6"/>
    <w:rsid w:val="00500CAD"/>
    <w:rsid w:val="005024F7"/>
    <w:rsid w:val="00502EF8"/>
    <w:rsid w:val="00503216"/>
    <w:rsid w:val="00505A02"/>
    <w:rsid w:val="00506815"/>
    <w:rsid w:val="00510EB9"/>
    <w:rsid w:val="00511888"/>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9BD"/>
    <w:rsid w:val="00562D06"/>
    <w:rsid w:val="00566114"/>
    <w:rsid w:val="005709AE"/>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4EF7"/>
    <w:rsid w:val="005D6090"/>
    <w:rsid w:val="005D6293"/>
    <w:rsid w:val="005E1101"/>
    <w:rsid w:val="005E6715"/>
    <w:rsid w:val="005E7133"/>
    <w:rsid w:val="005F03F5"/>
    <w:rsid w:val="005F224C"/>
    <w:rsid w:val="005F3CC1"/>
    <w:rsid w:val="005F70DF"/>
    <w:rsid w:val="00603F64"/>
    <w:rsid w:val="006065EE"/>
    <w:rsid w:val="0061036C"/>
    <w:rsid w:val="006113AC"/>
    <w:rsid w:val="00612414"/>
    <w:rsid w:val="00612CB9"/>
    <w:rsid w:val="00615EF0"/>
    <w:rsid w:val="006207B2"/>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114F"/>
    <w:rsid w:val="00664047"/>
    <w:rsid w:val="00664CA3"/>
    <w:rsid w:val="00671F34"/>
    <w:rsid w:val="006739E7"/>
    <w:rsid w:val="00674293"/>
    <w:rsid w:val="00674631"/>
    <w:rsid w:val="00676C33"/>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947"/>
    <w:rsid w:val="006D2ED7"/>
    <w:rsid w:val="006D466A"/>
    <w:rsid w:val="006D6D79"/>
    <w:rsid w:val="006D7BEB"/>
    <w:rsid w:val="006F0A49"/>
    <w:rsid w:val="006F114B"/>
    <w:rsid w:val="006F2066"/>
    <w:rsid w:val="006F405E"/>
    <w:rsid w:val="006F42FD"/>
    <w:rsid w:val="006F4B93"/>
    <w:rsid w:val="006F4EA1"/>
    <w:rsid w:val="00701A50"/>
    <w:rsid w:val="00706FE7"/>
    <w:rsid w:val="00710D58"/>
    <w:rsid w:val="0071124D"/>
    <w:rsid w:val="00712397"/>
    <w:rsid w:val="00712CD5"/>
    <w:rsid w:val="00713441"/>
    <w:rsid w:val="0071721C"/>
    <w:rsid w:val="0071748B"/>
    <w:rsid w:val="00717B6C"/>
    <w:rsid w:val="00717EC6"/>
    <w:rsid w:val="00720B9B"/>
    <w:rsid w:val="007223FE"/>
    <w:rsid w:val="00727176"/>
    <w:rsid w:val="0073018F"/>
    <w:rsid w:val="00730CD7"/>
    <w:rsid w:val="00731C20"/>
    <w:rsid w:val="0073247F"/>
    <w:rsid w:val="00735C2E"/>
    <w:rsid w:val="007369C2"/>
    <w:rsid w:val="007375FD"/>
    <w:rsid w:val="0074162B"/>
    <w:rsid w:val="00742BFF"/>
    <w:rsid w:val="007432E1"/>
    <w:rsid w:val="00750426"/>
    <w:rsid w:val="00750A39"/>
    <w:rsid w:val="0075274E"/>
    <w:rsid w:val="007537A0"/>
    <w:rsid w:val="00753824"/>
    <w:rsid w:val="007548BE"/>
    <w:rsid w:val="007557ED"/>
    <w:rsid w:val="007609A0"/>
    <w:rsid w:val="00763091"/>
    <w:rsid w:val="00767381"/>
    <w:rsid w:val="00771E21"/>
    <w:rsid w:val="0077389D"/>
    <w:rsid w:val="00773F82"/>
    <w:rsid w:val="0077435A"/>
    <w:rsid w:val="00776F29"/>
    <w:rsid w:val="00782C24"/>
    <w:rsid w:val="00782D89"/>
    <w:rsid w:val="00782F5B"/>
    <w:rsid w:val="00783DF2"/>
    <w:rsid w:val="007849EA"/>
    <w:rsid w:val="00784C20"/>
    <w:rsid w:val="007853A1"/>
    <w:rsid w:val="0079224A"/>
    <w:rsid w:val="0079295A"/>
    <w:rsid w:val="0079332D"/>
    <w:rsid w:val="007936A2"/>
    <w:rsid w:val="00794495"/>
    <w:rsid w:val="007967A3"/>
    <w:rsid w:val="007969C4"/>
    <w:rsid w:val="00796B45"/>
    <w:rsid w:val="007971F1"/>
    <w:rsid w:val="00797500"/>
    <w:rsid w:val="007A00FD"/>
    <w:rsid w:val="007A5724"/>
    <w:rsid w:val="007B1EA1"/>
    <w:rsid w:val="007B2E54"/>
    <w:rsid w:val="007B6FA8"/>
    <w:rsid w:val="007C0A49"/>
    <w:rsid w:val="007C0EEE"/>
    <w:rsid w:val="007C388E"/>
    <w:rsid w:val="007D4072"/>
    <w:rsid w:val="007D59F9"/>
    <w:rsid w:val="007E1B08"/>
    <w:rsid w:val="007E6519"/>
    <w:rsid w:val="007E6934"/>
    <w:rsid w:val="007F04D6"/>
    <w:rsid w:val="007F6314"/>
    <w:rsid w:val="00804AB2"/>
    <w:rsid w:val="00807F06"/>
    <w:rsid w:val="0081591F"/>
    <w:rsid w:val="00815AB4"/>
    <w:rsid w:val="008216BF"/>
    <w:rsid w:val="008227F2"/>
    <w:rsid w:val="00823D9E"/>
    <w:rsid w:val="008253C5"/>
    <w:rsid w:val="00827CB8"/>
    <w:rsid w:val="00830446"/>
    <w:rsid w:val="008304FA"/>
    <w:rsid w:val="00831700"/>
    <w:rsid w:val="00837541"/>
    <w:rsid w:val="00841D39"/>
    <w:rsid w:val="00842039"/>
    <w:rsid w:val="00843FC9"/>
    <w:rsid w:val="00845024"/>
    <w:rsid w:val="008510FF"/>
    <w:rsid w:val="008535DA"/>
    <w:rsid w:val="00853EA4"/>
    <w:rsid w:val="0086226A"/>
    <w:rsid w:val="00865FFA"/>
    <w:rsid w:val="00867D61"/>
    <w:rsid w:val="0087015B"/>
    <w:rsid w:val="00870C69"/>
    <w:rsid w:val="00871970"/>
    <w:rsid w:val="00875CCF"/>
    <w:rsid w:val="00877E5D"/>
    <w:rsid w:val="00881536"/>
    <w:rsid w:val="00882ABA"/>
    <w:rsid w:val="0088576F"/>
    <w:rsid w:val="00886047"/>
    <w:rsid w:val="00891792"/>
    <w:rsid w:val="0089525F"/>
    <w:rsid w:val="00896797"/>
    <w:rsid w:val="00897CA3"/>
    <w:rsid w:val="008A0620"/>
    <w:rsid w:val="008A0ECC"/>
    <w:rsid w:val="008B13B0"/>
    <w:rsid w:val="008C63E9"/>
    <w:rsid w:val="008C7233"/>
    <w:rsid w:val="008C7CE8"/>
    <w:rsid w:val="008D18E7"/>
    <w:rsid w:val="008D43EA"/>
    <w:rsid w:val="008D5EF3"/>
    <w:rsid w:val="008D604F"/>
    <w:rsid w:val="008D7A1F"/>
    <w:rsid w:val="008E5D17"/>
    <w:rsid w:val="008E6495"/>
    <w:rsid w:val="008E6F43"/>
    <w:rsid w:val="008E72D0"/>
    <w:rsid w:val="008F0955"/>
    <w:rsid w:val="008F3957"/>
    <w:rsid w:val="008F5A75"/>
    <w:rsid w:val="008F5C65"/>
    <w:rsid w:val="008F64C5"/>
    <w:rsid w:val="008F69B6"/>
    <w:rsid w:val="0090031C"/>
    <w:rsid w:val="009012DC"/>
    <w:rsid w:val="00901DC8"/>
    <w:rsid w:val="00903398"/>
    <w:rsid w:val="009061C2"/>
    <w:rsid w:val="00906250"/>
    <w:rsid w:val="009073F0"/>
    <w:rsid w:val="00911B72"/>
    <w:rsid w:val="00913325"/>
    <w:rsid w:val="00915180"/>
    <w:rsid w:val="00917364"/>
    <w:rsid w:val="00920865"/>
    <w:rsid w:val="00921043"/>
    <w:rsid w:val="00922537"/>
    <w:rsid w:val="00923E23"/>
    <w:rsid w:val="009258AD"/>
    <w:rsid w:val="0092769D"/>
    <w:rsid w:val="00930B54"/>
    <w:rsid w:val="00930B55"/>
    <w:rsid w:val="009340B0"/>
    <w:rsid w:val="00937BB1"/>
    <w:rsid w:val="00937BCB"/>
    <w:rsid w:val="00945405"/>
    <w:rsid w:val="00950968"/>
    <w:rsid w:val="009519D2"/>
    <w:rsid w:val="00951AF6"/>
    <w:rsid w:val="0095221C"/>
    <w:rsid w:val="00952DFF"/>
    <w:rsid w:val="0095410A"/>
    <w:rsid w:val="00954D54"/>
    <w:rsid w:val="009559C3"/>
    <w:rsid w:val="0096012B"/>
    <w:rsid w:val="00964540"/>
    <w:rsid w:val="00971527"/>
    <w:rsid w:val="00975BE0"/>
    <w:rsid w:val="009817DD"/>
    <w:rsid w:val="00984919"/>
    <w:rsid w:val="00984E6C"/>
    <w:rsid w:val="00985E58"/>
    <w:rsid w:val="00985E81"/>
    <w:rsid w:val="00985F14"/>
    <w:rsid w:val="00986787"/>
    <w:rsid w:val="00987E9B"/>
    <w:rsid w:val="00996756"/>
    <w:rsid w:val="009A02CF"/>
    <w:rsid w:val="009A1487"/>
    <w:rsid w:val="009A15AF"/>
    <w:rsid w:val="009A257E"/>
    <w:rsid w:val="009A5850"/>
    <w:rsid w:val="009B44F9"/>
    <w:rsid w:val="009B569E"/>
    <w:rsid w:val="009B5E48"/>
    <w:rsid w:val="009C026F"/>
    <w:rsid w:val="009C0A30"/>
    <w:rsid w:val="009C1B88"/>
    <w:rsid w:val="009C240B"/>
    <w:rsid w:val="009C2841"/>
    <w:rsid w:val="009C2C2F"/>
    <w:rsid w:val="009C35ED"/>
    <w:rsid w:val="009C4A45"/>
    <w:rsid w:val="009C4CFB"/>
    <w:rsid w:val="009C4FEF"/>
    <w:rsid w:val="009C6237"/>
    <w:rsid w:val="009D08CF"/>
    <w:rsid w:val="009D1ECF"/>
    <w:rsid w:val="009D3853"/>
    <w:rsid w:val="009D3E2C"/>
    <w:rsid w:val="009D60D7"/>
    <w:rsid w:val="009D70A4"/>
    <w:rsid w:val="009D747F"/>
    <w:rsid w:val="009E07AA"/>
    <w:rsid w:val="009E4F58"/>
    <w:rsid w:val="009F0D4E"/>
    <w:rsid w:val="009F2687"/>
    <w:rsid w:val="009F4CCF"/>
    <w:rsid w:val="009F562A"/>
    <w:rsid w:val="009F7609"/>
    <w:rsid w:val="009F78DF"/>
    <w:rsid w:val="00A01204"/>
    <w:rsid w:val="00A02FCC"/>
    <w:rsid w:val="00A06BF8"/>
    <w:rsid w:val="00A10D48"/>
    <w:rsid w:val="00A22618"/>
    <w:rsid w:val="00A22B6D"/>
    <w:rsid w:val="00A23495"/>
    <w:rsid w:val="00A23B38"/>
    <w:rsid w:val="00A24A7D"/>
    <w:rsid w:val="00A24CA1"/>
    <w:rsid w:val="00A34C33"/>
    <w:rsid w:val="00A357C5"/>
    <w:rsid w:val="00A37CEC"/>
    <w:rsid w:val="00A40722"/>
    <w:rsid w:val="00A414BF"/>
    <w:rsid w:val="00A4264D"/>
    <w:rsid w:val="00A429DB"/>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8414C"/>
    <w:rsid w:val="00A90140"/>
    <w:rsid w:val="00A922B8"/>
    <w:rsid w:val="00A9249F"/>
    <w:rsid w:val="00A93148"/>
    <w:rsid w:val="00A94431"/>
    <w:rsid w:val="00A955AD"/>
    <w:rsid w:val="00A97250"/>
    <w:rsid w:val="00AA0188"/>
    <w:rsid w:val="00AA147A"/>
    <w:rsid w:val="00AA2D05"/>
    <w:rsid w:val="00AA3243"/>
    <w:rsid w:val="00AA5FBC"/>
    <w:rsid w:val="00AA607E"/>
    <w:rsid w:val="00AA669F"/>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E6629"/>
    <w:rsid w:val="00AE7C98"/>
    <w:rsid w:val="00AF0A9C"/>
    <w:rsid w:val="00AF1BB9"/>
    <w:rsid w:val="00AF2345"/>
    <w:rsid w:val="00AF6263"/>
    <w:rsid w:val="00AF78E1"/>
    <w:rsid w:val="00B0126A"/>
    <w:rsid w:val="00B01468"/>
    <w:rsid w:val="00B01967"/>
    <w:rsid w:val="00B02BDF"/>
    <w:rsid w:val="00B10017"/>
    <w:rsid w:val="00B10ACC"/>
    <w:rsid w:val="00B15BEF"/>
    <w:rsid w:val="00B20FB0"/>
    <w:rsid w:val="00B25172"/>
    <w:rsid w:val="00B252E8"/>
    <w:rsid w:val="00B30983"/>
    <w:rsid w:val="00B30E6D"/>
    <w:rsid w:val="00B34002"/>
    <w:rsid w:val="00B34B0A"/>
    <w:rsid w:val="00B41CA8"/>
    <w:rsid w:val="00B42C79"/>
    <w:rsid w:val="00B52314"/>
    <w:rsid w:val="00B527A9"/>
    <w:rsid w:val="00B54C6B"/>
    <w:rsid w:val="00B601BC"/>
    <w:rsid w:val="00B6108A"/>
    <w:rsid w:val="00B61A54"/>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2F76"/>
    <w:rsid w:val="00B954EA"/>
    <w:rsid w:val="00B970A4"/>
    <w:rsid w:val="00BA1D81"/>
    <w:rsid w:val="00BA1DC9"/>
    <w:rsid w:val="00BA304C"/>
    <w:rsid w:val="00BB1496"/>
    <w:rsid w:val="00BB763E"/>
    <w:rsid w:val="00BC25A2"/>
    <w:rsid w:val="00BC31A4"/>
    <w:rsid w:val="00BC3E23"/>
    <w:rsid w:val="00BC4740"/>
    <w:rsid w:val="00BC4C47"/>
    <w:rsid w:val="00BD444C"/>
    <w:rsid w:val="00BD45DB"/>
    <w:rsid w:val="00BD7334"/>
    <w:rsid w:val="00BD7CCE"/>
    <w:rsid w:val="00BE00EC"/>
    <w:rsid w:val="00BE24C9"/>
    <w:rsid w:val="00BF20DB"/>
    <w:rsid w:val="00BF23B9"/>
    <w:rsid w:val="00BF3A96"/>
    <w:rsid w:val="00BF4022"/>
    <w:rsid w:val="00BF4F8E"/>
    <w:rsid w:val="00BF502E"/>
    <w:rsid w:val="00BF7CFA"/>
    <w:rsid w:val="00C00C44"/>
    <w:rsid w:val="00C01A4B"/>
    <w:rsid w:val="00C05F03"/>
    <w:rsid w:val="00C065FE"/>
    <w:rsid w:val="00C06606"/>
    <w:rsid w:val="00C076CF"/>
    <w:rsid w:val="00C078B9"/>
    <w:rsid w:val="00C10CA9"/>
    <w:rsid w:val="00C12D9B"/>
    <w:rsid w:val="00C13F38"/>
    <w:rsid w:val="00C15F43"/>
    <w:rsid w:val="00C20DBE"/>
    <w:rsid w:val="00C2245C"/>
    <w:rsid w:val="00C23837"/>
    <w:rsid w:val="00C24458"/>
    <w:rsid w:val="00C30604"/>
    <w:rsid w:val="00C315E2"/>
    <w:rsid w:val="00C343AF"/>
    <w:rsid w:val="00C35EB1"/>
    <w:rsid w:val="00C40792"/>
    <w:rsid w:val="00C42652"/>
    <w:rsid w:val="00C43675"/>
    <w:rsid w:val="00C5033A"/>
    <w:rsid w:val="00C50505"/>
    <w:rsid w:val="00C50AD1"/>
    <w:rsid w:val="00C5188D"/>
    <w:rsid w:val="00C5221E"/>
    <w:rsid w:val="00C55CA5"/>
    <w:rsid w:val="00C6146B"/>
    <w:rsid w:val="00C63339"/>
    <w:rsid w:val="00C6490E"/>
    <w:rsid w:val="00C65C8C"/>
    <w:rsid w:val="00C67921"/>
    <w:rsid w:val="00C71719"/>
    <w:rsid w:val="00C75FAB"/>
    <w:rsid w:val="00C823DF"/>
    <w:rsid w:val="00C83805"/>
    <w:rsid w:val="00C84C1F"/>
    <w:rsid w:val="00C86D57"/>
    <w:rsid w:val="00C8799C"/>
    <w:rsid w:val="00C924C3"/>
    <w:rsid w:val="00C92DB2"/>
    <w:rsid w:val="00C9345E"/>
    <w:rsid w:val="00C94652"/>
    <w:rsid w:val="00C94CC6"/>
    <w:rsid w:val="00C967D8"/>
    <w:rsid w:val="00CA2CC4"/>
    <w:rsid w:val="00CA409A"/>
    <w:rsid w:val="00CA51DC"/>
    <w:rsid w:val="00CA53B4"/>
    <w:rsid w:val="00CA6089"/>
    <w:rsid w:val="00CB2321"/>
    <w:rsid w:val="00CB566F"/>
    <w:rsid w:val="00CC3323"/>
    <w:rsid w:val="00CC663C"/>
    <w:rsid w:val="00CC6B03"/>
    <w:rsid w:val="00CD566B"/>
    <w:rsid w:val="00CD5EBD"/>
    <w:rsid w:val="00CD6DF8"/>
    <w:rsid w:val="00CD70F1"/>
    <w:rsid w:val="00CD716E"/>
    <w:rsid w:val="00CE1525"/>
    <w:rsid w:val="00CE3823"/>
    <w:rsid w:val="00CE44E1"/>
    <w:rsid w:val="00CE5D5B"/>
    <w:rsid w:val="00CF0F52"/>
    <w:rsid w:val="00CF389F"/>
    <w:rsid w:val="00CF4EF4"/>
    <w:rsid w:val="00CF58D6"/>
    <w:rsid w:val="00D00EC0"/>
    <w:rsid w:val="00D06234"/>
    <w:rsid w:val="00D103E7"/>
    <w:rsid w:val="00D110E8"/>
    <w:rsid w:val="00D11EE7"/>
    <w:rsid w:val="00D17DA5"/>
    <w:rsid w:val="00D2114B"/>
    <w:rsid w:val="00D21D4E"/>
    <w:rsid w:val="00D21F23"/>
    <w:rsid w:val="00D257D5"/>
    <w:rsid w:val="00D25B46"/>
    <w:rsid w:val="00D25FFC"/>
    <w:rsid w:val="00D27898"/>
    <w:rsid w:val="00D333E7"/>
    <w:rsid w:val="00D33B5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553BD"/>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2968"/>
    <w:rsid w:val="00DB3EA0"/>
    <w:rsid w:val="00DB4B7E"/>
    <w:rsid w:val="00DB739B"/>
    <w:rsid w:val="00DC0F53"/>
    <w:rsid w:val="00DC205E"/>
    <w:rsid w:val="00DC37C9"/>
    <w:rsid w:val="00DC39E1"/>
    <w:rsid w:val="00DC4A83"/>
    <w:rsid w:val="00DD17E4"/>
    <w:rsid w:val="00DD1B45"/>
    <w:rsid w:val="00DD2846"/>
    <w:rsid w:val="00DD349C"/>
    <w:rsid w:val="00DD5301"/>
    <w:rsid w:val="00DD5EBF"/>
    <w:rsid w:val="00DD6EC5"/>
    <w:rsid w:val="00DD6FA7"/>
    <w:rsid w:val="00DE1E2E"/>
    <w:rsid w:val="00DE401A"/>
    <w:rsid w:val="00DE5C8F"/>
    <w:rsid w:val="00DE5E61"/>
    <w:rsid w:val="00DE6295"/>
    <w:rsid w:val="00DE688F"/>
    <w:rsid w:val="00DF08F8"/>
    <w:rsid w:val="00DF17E1"/>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1363"/>
    <w:rsid w:val="00E370F7"/>
    <w:rsid w:val="00E40C33"/>
    <w:rsid w:val="00E436A0"/>
    <w:rsid w:val="00E43E3B"/>
    <w:rsid w:val="00E458FA"/>
    <w:rsid w:val="00E52060"/>
    <w:rsid w:val="00E547C8"/>
    <w:rsid w:val="00E54F77"/>
    <w:rsid w:val="00E550C9"/>
    <w:rsid w:val="00E558FE"/>
    <w:rsid w:val="00E61015"/>
    <w:rsid w:val="00E62228"/>
    <w:rsid w:val="00E64A78"/>
    <w:rsid w:val="00E65CFE"/>
    <w:rsid w:val="00E6666F"/>
    <w:rsid w:val="00E70DF0"/>
    <w:rsid w:val="00E7112D"/>
    <w:rsid w:val="00E71C84"/>
    <w:rsid w:val="00E73465"/>
    <w:rsid w:val="00E73565"/>
    <w:rsid w:val="00E736A3"/>
    <w:rsid w:val="00E75486"/>
    <w:rsid w:val="00E76608"/>
    <w:rsid w:val="00E76A5A"/>
    <w:rsid w:val="00E8194B"/>
    <w:rsid w:val="00E865FA"/>
    <w:rsid w:val="00E90EB2"/>
    <w:rsid w:val="00E914B4"/>
    <w:rsid w:val="00E94F90"/>
    <w:rsid w:val="00E9537D"/>
    <w:rsid w:val="00E962AD"/>
    <w:rsid w:val="00EA341E"/>
    <w:rsid w:val="00EA4694"/>
    <w:rsid w:val="00EA473B"/>
    <w:rsid w:val="00EA6849"/>
    <w:rsid w:val="00EB1068"/>
    <w:rsid w:val="00EB1CE2"/>
    <w:rsid w:val="00EB399F"/>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5A7"/>
    <w:rsid w:val="00ED4D04"/>
    <w:rsid w:val="00ED50F1"/>
    <w:rsid w:val="00ED65BB"/>
    <w:rsid w:val="00ED66D4"/>
    <w:rsid w:val="00ED6CC4"/>
    <w:rsid w:val="00EE017B"/>
    <w:rsid w:val="00EE0A01"/>
    <w:rsid w:val="00EE0E7A"/>
    <w:rsid w:val="00EE2663"/>
    <w:rsid w:val="00EE48C9"/>
    <w:rsid w:val="00EE6592"/>
    <w:rsid w:val="00EF176C"/>
    <w:rsid w:val="00EF24D4"/>
    <w:rsid w:val="00EF322A"/>
    <w:rsid w:val="00EF5FFC"/>
    <w:rsid w:val="00F000E4"/>
    <w:rsid w:val="00F01538"/>
    <w:rsid w:val="00F01EF1"/>
    <w:rsid w:val="00F04501"/>
    <w:rsid w:val="00F0482D"/>
    <w:rsid w:val="00F05256"/>
    <w:rsid w:val="00F05941"/>
    <w:rsid w:val="00F102D9"/>
    <w:rsid w:val="00F10920"/>
    <w:rsid w:val="00F12D9E"/>
    <w:rsid w:val="00F21DDB"/>
    <w:rsid w:val="00F22243"/>
    <w:rsid w:val="00F22DFA"/>
    <w:rsid w:val="00F26EA9"/>
    <w:rsid w:val="00F2771C"/>
    <w:rsid w:val="00F27B59"/>
    <w:rsid w:val="00F27B6D"/>
    <w:rsid w:val="00F32052"/>
    <w:rsid w:val="00F371C0"/>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73B84"/>
    <w:rsid w:val="00F8249D"/>
    <w:rsid w:val="00F84126"/>
    <w:rsid w:val="00F847B2"/>
    <w:rsid w:val="00F8603C"/>
    <w:rsid w:val="00F86EA2"/>
    <w:rsid w:val="00F86FCE"/>
    <w:rsid w:val="00F91E0F"/>
    <w:rsid w:val="00F939F9"/>
    <w:rsid w:val="00F94356"/>
    <w:rsid w:val="00F94A81"/>
    <w:rsid w:val="00FA1B17"/>
    <w:rsid w:val="00FA2B3A"/>
    <w:rsid w:val="00FA3AFE"/>
    <w:rsid w:val="00FB0700"/>
    <w:rsid w:val="00FB2945"/>
    <w:rsid w:val="00FB5EAC"/>
    <w:rsid w:val="00FB7D3A"/>
    <w:rsid w:val="00FC0865"/>
    <w:rsid w:val="00FC0C8E"/>
    <w:rsid w:val="00FC0DBA"/>
    <w:rsid w:val="00FC171A"/>
    <w:rsid w:val="00FC1FA3"/>
    <w:rsid w:val="00FC38B6"/>
    <w:rsid w:val="00FC3E7E"/>
    <w:rsid w:val="00FC4075"/>
    <w:rsid w:val="00FC53AD"/>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6CC0"/>
    <w:rsid w:val="00FF276C"/>
    <w:rsid w:val="00FF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semiHidden/>
    <w:rsid w:val="00DB4B7E"/>
    <w:rPr>
      <w:rFonts w:ascii="Gelvetsky 12pt" w:hAnsi="Gelvetsky 12pt"/>
      <w:sz w:val="24"/>
      <w:lang w:val="en-US" w:eastAsia="ar-SA"/>
    </w:rPr>
  </w:style>
  <w:style w:type="character" w:styleId="afff">
    <w:name w:val="footnote reference"/>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f">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f0">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21599429">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518886030">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50EF-5E83-4655-B0CA-77B53992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5094</TotalTime>
  <Pages>4</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8698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Юсупова Светлана Владимировна</cp:lastModifiedBy>
  <cp:revision>590</cp:revision>
  <cp:lastPrinted>2021-12-24T09:22:00Z</cp:lastPrinted>
  <dcterms:created xsi:type="dcterms:W3CDTF">2014-02-05T06:14:00Z</dcterms:created>
  <dcterms:modified xsi:type="dcterms:W3CDTF">2021-12-24T09:22:00Z</dcterms:modified>
</cp:coreProperties>
</file>