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44" w:rsidRPr="00BC3184" w:rsidRDefault="00CE0E44" w:rsidP="00723AA6">
      <w:pPr>
        <w:jc w:val="center"/>
        <w:rPr>
          <w:b/>
          <w:color w:val="000000" w:themeColor="text1"/>
        </w:rPr>
      </w:pPr>
      <w:r w:rsidRPr="00BC3184">
        <w:rPr>
          <w:b/>
          <w:color w:val="000000" w:themeColor="text1"/>
        </w:rPr>
        <w:t>Техническое задание</w:t>
      </w:r>
    </w:p>
    <w:p w:rsidR="00CE0E44" w:rsidRPr="00BC3184" w:rsidRDefault="00CE0E44" w:rsidP="00CE0E44">
      <w:pPr>
        <w:widowControl w:val="0"/>
        <w:suppressAutoHyphens w:val="0"/>
        <w:jc w:val="center"/>
        <w:rPr>
          <w:color w:val="000000" w:themeColor="text1"/>
          <w:lang w:eastAsia="ru-RU"/>
        </w:rPr>
      </w:pPr>
      <w:r w:rsidRPr="00BC3184">
        <w:rPr>
          <w:color w:val="000000" w:themeColor="text1"/>
          <w:lang w:eastAsia="ru-RU"/>
        </w:rPr>
        <w:t>Поставка инвалидам специальных сре</w:t>
      </w:r>
      <w:proofErr w:type="gramStart"/>
      <w:r w:rsidRPr="00BC3184">
        <w:rPr>
          <w:color w:val="000000" w:themeColor="text1"/>
          <w:lang w:eastAsia="ru-RU"/>
        </w:rPr>
        <w:t>дств пр</w:t>
      </w:r>
      <w:proofErr w:type="gramEnd"/>
      <w:r w:rsidRPr="00BC3184">
        <w:rPr>
          <w:color w:val="000000" w:themeColor="text1"/>
          <w:lang w:eastAsia="ru-RU"/>
        </w:rPr>
        <w:t>и нарушениях функций выделения</w:t>
      </w:r>
    </w:p>
    <w:p w:rsidR="00CE0E44" w:rsidRPr="00BC3184" w:rsidRDefault="00CE0E44" w:rsidP="00723AA6">
      <w:pPr>
        <w:widowControl w:val="0"/>
        <w:suppressAutoHyphens w:val="0"/>
        <w:rPr>
          <w:color w:val="000000" w:themeColor="text1"/>
          <w:lang w:eastAsia="ru-RU"/>
        </w:rPr>
      </w:pP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BC3184">
        <w:rPr>
          <w:b/>
          <w:color w:val="000000" w:themeColor="text1"/>
          <w:lang w:eastAsia="ru-RU"/>
        </w:rPr>
        <w:t>Наименование и описание объекта закупки</w:t>
      </w:r>
      <w:r w:rsidRPr="00BC3184">
        <w:rPr>
          <w:color w:val="000000" w:themeColor="text1"/>
          <w:lang w:eastAsia="ru-RU"/>
        </w:rPr>
        <w:t>:</w:t>
      </w: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BC3184">
        <w:rPr>
          <w:color w:val="000000" w:themeColor="text1"/>
          <w:lang w:eastAsia="ru-RU"/>
        </w:rPr>
        <w:t>Специальные средства при нарушениях функций выделения (далее – ТСР) для лиц, страдающих нарушениями функции выделения, по медицинским показаниям.</w:t>
      </w: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BC3184">
        <w:rPr>
          <w:color w:val="000000" w:themeColor="text1"/>
          <w:lang w:eastAsia="ru-RU"/>
        </w:rPr>
        <w:t xml:space="preserve">Общее количество поставляемого товара – </w:t>
      </w:r>
      <w:r w:rsidRPr="00BC3184">
        <w:rPr>
          <w:b/>
          <w:color w:val="000000" w:themeColor="text1"/>
          <w:lang w:eastAsia="ru-RU"/>
        </w:rPr>
        <w:t>41 000 штук</w:t>
      </w:r>
      <w:r w:rsidRPr="00BC3184">
        <w:rPr>
          <w:color w:val="000000" w:themeColor="text1"/>
          <w:lang w:eastAsia="ru-RU"/>
        </w:rPr>
        <w:t>.</w:t>
      </w: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BC3184" w:rsidRDefault="00CE0E44" w:rsidP="00723AA6">
      <w:pPr>
        <w:adjustRightInd w:val="0"/>
        <w:jc w:val="both"/>
        <w:rPr>
          <w:b/>
          <w:color w:val="000000" w:themeColor="text1"/>
          <w:u w:val="single"/>
          <w:lang w:eastAsia="ru-RU"/>
        </w:rPr>
      </w:pPr>
      <w:r w:rsidRPr="00BC3184">
        <w:rPr>
          <w:b/>
          <w:color w:val="000000" w:themeColor="text1"/>
          <w:lang w:eastAsia="ru-RU"/>
        </w:rPr>
        <w:t>1.</w:t>
      </w:r>
      <w:r w:rsidR="00723AA6" w:rsidRPr="00BC3184">
        <w:rPr>
          <w:color w:val="000000" w:themeColor="text1"/>
        </w:rPr>
        <w:t xml:space="preserve"> </w:t>
      </w:r>
      <w:r w:rsidR="00723AA6" w:rsidRPr="00BC3184">
        <w:rPr>
          <w:b/>
          <w:color w:val="000000" w:themeColor="text1"/>
          <w:u w:val="single"/>
          <w:lang w:eastAsia="ru-RU"/>
        </w:rPr>
        <w:t>Мочеприемник ножной (мешок для сбора мочи), дневной</w:t>
      </w:r>
    </w:p>
    <w:p w:rsidR="00723AA6" w:rsidRPr="00BC3184" w:rsidRDefault="00723AA6" w:rsidP="00723AA6">
      <w:pPr>
        <w:jc w:val="both"/>
        <w:rPr>
          <w:color w:val="000000" w:themeColor="text1"/>
        </w:rPr>
      </w:pPr>
      <w:proofErr w:type="gramStart"/>
      <w:r w:rsidRPr="00BC3184">
        <w:rPr>
          <w:color w:val="000000" w:themeColor="text1"/>
        </w:rPr>
        <w:t xml:space="preserve">Мешок для сбора мочи должен быть изготовлен из прозрачного многослойного не пропускающего запах материала, с мягкой нетканой подложкой, с отверстиями для крепления ремней, </w:t>
      </w:r>
      <w:proofErr w:type="spellStart"/>
      <w:r w:rsidRPr="00BC3184">
        <w:rPr>
          <w:color w:val="000000" w:themeColor="text1"/>
        </w:rPr>
        <w:t>антирефлюксным</w:t>
      </w:r>
      <w:proofErr w:type="spellEnd"/>
      <w:r w:rsidRPr="00BC3184">
        <w:rPr>
          <w:color w:val="000000" w:themeColor="text1"/>
        </w:rPr>
        <w:t xml:space="preserve"> клапаном, сливным клапаном, со стандартным переходником для соединения с </w:t>
      </w:r>
      <w:proofErr w:type="spellStart"/>
      <w:r w:rsidRPr="00BC3184">
        <w:rPr>
          <w:color w:val="000000" w:themeColor="text1"/>
        </w:rPr>
        <w:t>уропрезервативом</w:t>
      </w:r>
      <w:proofErr w:type="spellEnd"/>
      <w:r w:rsidRPr="00BC3184">
        <w:rPr>
          <w:color w:val="000000" w:themeColor="text1"/>
        </w:rPr>
        <w:t xml:space="preserve"> или катетером,  с дренажной трубкой.</w:t>
      </w:r>
      <w:proofErr w:type="gramEnd"/>
    </w:p>
    <w:p w:rsidR="00723AA6" w:rsidRPr="00BC3184" w:rsidRDefault="00723AA6" w:rsidP="00723AA6">
      <w:pPr>
        <w:jc w:val="both"/>
        <w:rPr>
          <w:color w:val="000000" w:themeColor="text1"/>
        </w:rPr>
      </w:pPr>
      <w:r w:rsidRPr="00BC3184">
        <w:rPr>
          <w:color w:val="000000" w:themeColor="text1"/>
        </w:rPr>
        <w:t xml:space="preserve">Длина трубки не менее 50 см с возможностью укорочения, объем мешка не менее 500 мл не более 800 мл включительно, (в соответствие с п. 3.36 ГОСТ </w:t>
      </w:r>
      <w:proofErr w:type="gramStart"/>
      <w:r w:rsidRPr="00BC3184">
        <w:rPr>
          <w:color w:val="000000" w:themeColor="text1"/>
        </w:rPr>
        <w:t>Р</w:t>
      </w:r>
      <w:proofErr w:type="gramEnd"/>
      <w:r w:rsidRPr="00BC3184">
        <w:rPr>
          <w:color w:val="000000" w:themeColor="text1"/>
        </w:rPr>
        <w:t xml:space="preserve"> 58235-2018).</w:t>
      </w: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BC3184" w:rsidRDefault="00CE0E44" w:rsidP="00CE0E44">
      <w:pPr>
        <w:widowControl w:val="0"/>
        <w:suppressAutoHyphens w:val="0"/>
        <w:jc w:val="both"/>
        <w:rPr>
          <w:b/>
          <w:color w:val="000000" w:themeColor="text1"/>
          <w:lang w:eastAsia="ru-RU"/>
        </w:rPr>
      </w:pPr>
      <w:r w:rsidRPr="00BC3184">
        <w:rPr>
          <w:b/>
          <w:color w:val="000000" w:themeColor="text1"/>
          <w:lang w:eastAsia="ru-RU"/>
        </w:rPr>
        <w:t>Место поставки товара:</w:t>
      </w: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BC3184">
        <w:rPr>
          <w:color w:val="000000" w:themeColor="text1"/>
          <w:lang w:eastAsia="ru-RU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BC3184">
        <w:rPr>
          <w:color w:val="000000" w:themeColor="text1"/>
          <w:lang w:eastAsia="ru-RU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BC3184">
        <w:rPr>
          <w:color w:val="000000" w:themeColor="text1"/>
          <w:lang w:eastAsia="ru-RU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BC3184">
        <w:rPr>
          <w:color w:val="000000" w:themeColor="text1"/>
          <w:lang w:eastAsia="ru-RU"/>
        </w:rPr>
        <w:t>Пункты выдачи Товара и склад Поставщика должны быть оснащены видеокамерами.</w:t>
      </w: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BC3184">
        <w:rPr>
          <w:b/>
          <w:color w:val="000000" w:themeColor="text1"/>
          <w:lang w:eastAsia="ru-RU"/>
        </w:rPr>
        <w:t>Срок поставки товара:</w:t>
      </w: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proofErr w:type="gramStart"/>
      <w:r w:rsidRPr="00BC3184">
        <w:rPr>
          <w:color w:val="000000" w:themeColor="text1"/>
          <w:lang w:eastAsia="ru-RU"/>
        </w:rPr>
        <w:t>С даты получения</w:t>
      </w:r>
      <w:proofErr w:type="gramEnd"/>
      <w:r w:rsidRPr="00BC3184">
        <w:rPr>
          <w:color w:val="000000" w:themeColor="text1"/>
          <w:lang w:eastAsia="ru-RU"/>
        </w:rPr>
        <w:t xml:space="preserve"> от Заказчика реестра получателей Товара </w:t>
      </w:r>
      <w:r w:rsidRPr="00BC3184">
        <w:rPr>
          <w:b/>
          <w:color w:val="000000" w:themeColor="text1"/>
          <w:lang w:eastAsia="ru-RU"/>
        </w:rPr>
        <w:t xml:space="preserve">до </w:t>
      </w:r>
      <w:r w:rsidR="00A81AFB" w:rsidRPr="00BC3184">
        <w:rPr>
          <w:b/>
          <w:color w:val="000000" w:themeColor="text1"/>
          <w:lang w:eastAsia="ru-RU"/>
        </w:rPr>
        <w:t>10</w:t>
      </w:r>
      <w:r w:rsidRPr="00BC3184">
        <w:rPr>
          <w:b/>
          <w:color w:val="000000" w:themeColor="text1"/>
          <w:lang w:eastAsia="ru-RU"/>
        </w:rPr>
        <w:t xml:space="preserve"> </w:t>
      </w:r>
      <w:r w:rsidR="00A81AFB" w:rsidRPr="00BC3184">
        <w:rPr>
          <w:b/>
          <w:color w:val="000000" w:themeColor="text1"/>
          <w:lang w:eastAsia="ru-RU"/>
        </w:rPr>
        <w:t>августа</w:t>
      </w:r>
      <w:r w:rsidRPr="00BC3184">
        <w:rPr>
          <w:b/>
          <w:color w:val="000000" w:themeColor="text1"/>
          <w:lang w:eastAsia="ru-RU"/>
        </w:rPr>
        <w:t xml:space="preserve"> 202</w:t>
      </w:r>
      <w:r w:rsidR="00A81AFB" w:rsidRPr="00BC3184">
        <w:rPr>
          <w:b/>
          <w:color w:val="000000" w:themeColor="text1"/>
          <w:lang w:eastAsia="ru-RU"/>
        </w:rPr>
        <w:t>2 </w:t>
      </w:r>
      <w:r w:rsidRPr="00BC3184">
        <w:rPr>
          <w:b/>
          <w:color w:val="000000" w:themeColor="text1"/>
          <w:lang w:eastAsia="ru-RU"/>
        </w:rPr>
        <w:t>года</w:t>
      </w:r>
      <w:r w:rsidRPr="00BC3184">
        <w:rPr>
          <w:color w:val="000000" w:themeColor="text1"/>
          <w:lang w:eastAsia="ru-RU"/>
        </w:rPr>
        <w:t>.</w:t>
      </w: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BC3184">
        <w:rPr>
          <w:color w:val="000000" w:themeColor="text1"/>
          <w:lang w:eastAsia="ru-RU"/>
        </w:rPr>
        <w:t xml:space="preserve">Поставка товара Получателям не должна превышать </w:t>
      </w:r>
      <w:r w:rsidRPr="00BC3184">
        <w:rPr>
          <w:b/>
          <w:color w:val="000000" w:themeColor="text1"/>
          <w:lang w:eastAsia="ru-RU"/>
        </w:rPr>
        <w:t>30</w:t>
      </w:r>
      <w:r w:rsidRPr="00BC3184">
        <w:rPr>
          <w:color w:val="000000" w:themeColor="text1"/>
          <w:lang w:eastAsia="ru-RU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BC3184">
        <w:rPr>
          <w:b/>
          <w:color w:val="000000" w:themeColor="text1"/>
          <w:lang w:eastAsia="ru-RU"/>
        </w:rPr>
        <w:t>7</w:t>
      </w:r>
      <w:r w:rsidRPr="00BC3184">
        <w:rPr>
          <w:color w:val="000000" w:themeColor="text1"/>
          <w:lang w:eastAsia="ru-RU"/>
        </w:rPr>
        <w:t xml:space="preserve"> календарных дней со дня получения Поставщиком реестра получателей Товара.</w:t>
      </w: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BC3184" w:rsidRDefault="00CE0E44" w:rsidP="00CE0E44">
      <w:pPr>
        <w:autoSpaceDE w:val="0"/>
        <w:autoSpaceDN w:val="0"/>
        <w:adjustRightInd w:val="0"/>
        <w:ind w:left="-24"/>
        <w:jc w:val="both"/>
        <w:rPr>
          <w:b/>
          <w:color w:val="000000" w:themeColor="text1"/>
          <w:lang w:eastAsia="ru-RU"/>
        </w:rPr>
      </w:pPr>
      <w:r w:rsidRPr="00BC3184">
        <w:rPr>
          <w:b/>
          <w:color w:val="000000" w:themeColor="text1"/>
          <w:lang w:eastAsia="ru-RU"/>
        </w:rPr>
        <w:t>Требования к качеству, техническим, функциональным характеристикам:</w:t>
      </w:r>
    </w:p>
    <w:p w:rsidR="00CE0E44" w:rsidRPr="00BC3184" w:rsidRDefault="00CE0E44" w:rsidP="00CE0E44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-6"/>
        </w:rPr>
      </w:pPr>
      <w:r w:rsidRPr="00BC3184">
        <w:rPr>
          <w:color w:val="000000" w:themeColor="text1"/>
          <w:spacing w:val="-6"/>
        </w:rPr>
        <w:t xml:space="preserve">ТСР должно иметь действующее </w:t>
      </w:r>
      <w:r w:rsidRPr="00BC3184">
        <w:rPr>
          <w:b/>
          <w:color w:val="000000" w:themeColor="text1"/>
          <w:spacing w:val="-6"/>
        </w:rPr>
        <w:t xml:space="preserve">регистрационное удостоверение, </w:t>
      </w:r>
      <w:r w:rsidRPr="00BC3184">
        <w:rPr>
          <w:color w:val="000000" w:themeColor="text1"/>
          <w:spacing w:val="-6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723AA6" w:rsidRPr="00BC3184" w:rsidRDefault="00723AA6" w:rsidP="00723AA6">
      <w:pPr>
        <w:jc w:val="both"/>
        <w:rPr>
          <w:color w:val="000000" w:themeColor="text1"/>
          <w:spacing w:val="-6"/>
        </w:rPr>
      </w:pPr>
      <w:r w:rsidRPr="00BC3184">
        <w:rPr>
          <w:color w:val="000000" w:themeColor="text1"/>
          <w:spacing w:val="-6"/>
        </w:rPr>
        <w:t xml:space="preserve">Специальные средства при нарушениях функций выделения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723AA6" w:rsidRPr="00BC3184" w:rsidRDefault="00723AA6" w:rsidP="00723AA6">
      <w:pPr>
        <w:jc w:val="both"/>
        <w:rPr>
          <w:color w:val="000000" w:themeColor="text1"/>
          <w:spacing w:val="-6"/>
        </w:rPr>
      </w:pPr>
      <w:r w:rsidRPr="00BC3184">
        <w:rPr>
          <w:color w:val="000000" w:themeColor="text1"/>
          <w:spacing w:val="-6"/>
        </w:rPr>
        <w:t xml:space="preserve">Товар в части основных терминов и понятий должны соответствовать ГОСТ </w:t>
      </w:r>
      <w:proofErr w:type="gramStart"/>
      <w:r w:rsidRPr="00BC3184">
        <w:rPr>
          <w:color w:val="000000" w:themeColor="text1"/>
          <w:spacing w:val="-6"/>
        </w:rPr>
        <w:t>Р</w:t>
      </w:r>
      <w:proofErr w:type="gramEnd"/>
      <w:r w:rsidRPr="00BC3184">
        <w:rPr>
          <w:color w:val="000000" w:themeColor="text1"/>
          <w:spacing w:val="-6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BC3184">
        <w:rPr>
          <w:color w:val="000000" w:themeColor="text1"/>
          <w:spacing w:val="-6"/>
        </w:rPr>
        <w:t>Р</w:t>
      </w:r>
      <w:proofErr w:type="gramEnd"/>
      <w:r w:rsidRPr="00BC3184">
        <w:rPr>
          <w:color w:val="000000" w:themeColor="text1"/>
          <w:spacing w:val="-6"/>
        </w:rPr>
        <w:t xml:space="preserve"> 58237-2018 «Средства ухода за кишечными </w:t>
      </w:r>
      <w:proofErr w:type="spellStart"/>
      <w:r w:rsidRPr="00BC3184">
        <w:rPr>
          <w:color w:val="000000" w:themeColor="text1"/>
          <w:spacing w:val="-6"/>
        </w:rPr>
        <w:t>стомами</w:t>
      </w:r>
      <w:proofErr w:type="spellEnd"/>
      <w:r w:rsidRPr="00BC3184">
        <w:rPr>
          <w:color w:val="000000" w:themeColor="text1"/>
          <w:spacing w:val="-6"/>
        </w:rPr>
        <w:t xml:space="preserve">: калоприемники, вспомогательные средства и средства ухода за кожей вокруг </w:t>
      </w:r>
      <w:proofErr w:type="spellStart"/>
      <w:r w:rsidRPr="00BC3184">
        <w:rPr>
          <w:color w:val="000000" w:themeColor="text1"/>
          <w:spacing w:val="-6"/>
        </w:rPr>
        <w:t>стомы</w:t>
      </w:r>
      <w:proofErr w:type="spellEnd"/>
      <w:r w:rsidRPr="00BC3184">
        <w:rPr>
          <w:color w:val="000000" w:themeColor="text1"/>
          <w:spacing w:val="-6"/>
        </w:rPr>
        <w:t xml:space="preserve">. Характеристики и основные требования. Методы испытаний». </w:t>
      </w:r>
    </w:p>
    <w:p w:rsidR="00723AA6" w:rsidRPr="00BC3184" w:rsidRDefault="00723AA6" w:rsidP="00723AA6">
      <w:pPr>
        <w:jc w:val="both"/>
        <w:rPr>
          <w:color w:val="000000" w:themeColor="text1"/>
          <w:spacing w:val="-6"/>
        </w:rPr>
      </w:pPr>
      <w:r w:rsidRPr="00BC3184">
        <w:rPr>
          <w:color w:val="000000" w:themeColor="text1"/>
          <w:spacing w:val="-6"/>
        </w:rPr>
        <w:t xml:space="preserve">Функциональные характеристики Товара должны соответствовать ГОСТ </w:t>
      </w:r>
      <w:proofErr w:type="gramStart"/>
      <w:r w:rsidRPr="00BC3184">
        <w:rPr>
          <w:color w:val="000000" w:themeColor="text1"/>
          <w:spacing w:val="-6"/>
        </w:rPr>
        <w:t>Р</w:t>
      </w:r>
      <w:proofErr w:type="gramEnd"/>
      <w:r w:rsidRPr="00BC3184">
        <w:rPr>
          <w:color w:val="000000" w:themeColor="text1"/>
          <w:spacing w:val="-6"/>
        </w:rPr>
        <w:t xml:space="preserve"> 58237-2018 «Средства ухода за кишечными </w:t>
      </w:r>
      <w:proofErr w:type="spellStart"/>
      <w:r w:rsidRPr="00BC3184">
        <w:rPr>
          <w:color w:val="000000" w:themeColor="text1"/>
          <w:spacing w:val="-6"/>
        </w:rPr>
        <w:t>стомами</w:t>
      </w:r>
      <w:proofErr w:type="spellEnd"/>
      <w:r w:rsidRPr="00BC3184">
        <w:rPr>
          <w:color w:val="000000" w:themeColor="text1"/>
          <w:spacing w:val="-6"/>
        </w:rPr>
        <w:t xml:space="preserve">: калоприемники, вспомогательные средства и </w:t>
      </w:r>
      <w:r w:rsidRPr="00BC3184">
        <w:rPr>
          <w:color w:val="000000" w:themeColor="text1"/>
          <w:spacing w:val="-6"/>
        </w:rPr>
        <w:lastRenderedPageBreak/>
        <w:t xml:space="preserve">средства ухода за кожей вокруг </w:t>
      </w:r>
      <w:proofErr w:type="spellStart"/>
      <w:r w:rsidRPr="00BC3184">
        <w:rPr>
          <w:color w:val="000000" w:themeColor="text1"/>
          <w:spacing w:val="-6"/>
        </w:rPr>
        <w:t>стомы</w:t>
      </w:r>
      <w:proofErr w:type="spellEnd"/>
      <w:r w:rsidRPr="00BC3184">
        <w:rPr>
          <w:color w:val="000000" w:themeColor="text1"/>
          <w:spacing w:val="-6"/>
        </w:rPr>
        <w:t xml:space="preserve">. Характеристики и основные требования. Методы испытаний». </w:t>
      </w:r>
    </w:p>
    <w:p w:rsidR="00CE0E44" w:rsidRPr="00BC318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BC3184" w:rsidRDefault="00CE0E44" w:rsidP="00CE0E44">
      <w:pPr>
        <w:widowControl w:val="0"/>
        <w:jc w:val="both"/>
        <w:rPr>
          <w:b/>
          <w:color w:val="000000" w:themeColor="text1"/>
          <w:lang w:eastAsia="ru-RU"/>
        </w:rPr>
      </w:pPr>
      <w:r w:rsidRPr="00BC3184">
        <w:rPr>
          <w:b/>
          <w:color w:val="000000" w:themeColor="text1"/>
          <w:lang w:eastAsia="ru-RU"/>
        </w:rPr>
        <w:t>Требования к комплектности, маркировке, упаковке ТСР:</w:t>
      </w:r>
    </w:p>
    <w:p w:rsidR="00723AA6" w:rsidRPr="00BC3184" w:rsidRDefault="00723AA6" w:rsidP="00723AA6">
      <w:pPr>
        <w:keepNext/>
        <w:jc w:val="both"/>
        <w:rPr>
          <w:rFonts w:eastAsia="Arial CYR"/>
          <w:color w:val="000000" w:themeColor="text1"/>
        </w:rPr>
      </w:pPr>
      <w:r w:rsidRPr="00BC3184">
        <w:rPr>
          <w:color w:val="000000" w:themeColor="text1"/>
        </w:rPr>
        <w:t>Упак</w:t>
      </w:r>
      <w:r w:rsidRPr="00BC3184">
        <w:rPr>
          <w:rFonts w:eastAsia="Arial CYR"/>
          <w:color w:val="000000" w:themeColor="text1"/>
        </w:rPr>
        <w:t xml:space="preserve">овка </w:t>
      </w:r>
      <w:r w:rsidRPr="00BC3184">
        <w:rPr>
          <w:color w:val="000000" w:themeColor="text1"/>
        </w:rPr>
        <w:t>специальных сре</w:t>
      </w:r>
      <w:proofErr w:type="gramStart"/>
      <w:r w:rsidRPr="00BC3184">
        <w:rPr>
          <w:color w:val="000000" w:themeColor="text1"/>
        </w:rPr>
        <w:t>дств пр</w:t>
      </w:r>
      <w:proofErr w:type="gramEnd"/>
      <w:r w:rsidRPr="00BC3184">
        <w:rPr>
          <w:color w:val="000000" w:themeColor="text1"/>
        </w:rPr>
        <w:t xml:space="preserve">и нарушениях функций выделения </w:t>
      </w:r>
      <w:r w:rsidRPr="00BC3184">
        <w:rPr>
          <w:rFonts w:eastAsia="Arial CYR"/>
          <w:color w:val="000000" w:themeColor="text1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723AA6" w:rsidRPr="00BC3184" w:rsidRDefault="00723AA6" w:rsidP="00723AA6">
      <w:pPr>
        <w:keepNext/>
        <w:jc w:val="both"/>
        <w:rPr>
          <w:rFonts w:eastAsia="Arial CYR"/>
          <w:color w:val="000000" w:themeColor="text1"/>
        </w:rPr>
      </w:pPr>
      <w:r w:rsidRPr="00BC3184">
        <w:rPr>
          <w:rFonts w:eastAsia="Arial CYR"/>
          <w:color w:val="000000" w:themeColor="text1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E0E44" w:rsidRPr="00BC3184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BC3184">
        <w:rPr>
          <w:rFonts w:eastAsia="Arial CYR"/>
          <w:color w:val="000000" w:themeColor="text1"/>
          <w:lang w:eastAsia="ru-RU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CE0E44" w:rsidRPr="00BC3184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</w:p>
    <w:p w:rsidR="00CE0E44" w:rsidRPr="00BC3184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b/>
          <w:color w:val="000000" w:themeColor="text1"/>
          <w:lang w:eastAsia="ru-RU"/>
        </w:rPr>
      </w:pPr>
      <w:r w:rsidRPr="00BC3184">
        <w:rPr>
          <w:rFonts w:eastAsia="Arial CYR"/>
          <w:b/>
          <w:color w:val="000000" w:themeColor="text1"/>
          <w:lang w:eastAsia="ru-RU"/>
        </w:rPr>
        <w:t>Гарантии качества:</w:t>
      </w:r>
    </w:p>
    <w:p w:rsidR="00922EDC" w:rsidRPr="00922EDC" w:rsidRDefault="00922EDC" w:rsidP="00922EDC">
      <w:pPr>
        <w:jc w:val="both"/>
        <w:rPr>
          <w:color w:val="000000" w:themeColor="text1"/>
        </w:rPr>
      </w:pPr>
      <w:bookmarkStart w:id="0" w:name="_GoBack"/>
      <w:proofErr w:type="gramStart"/>
      <w:r w:rsidRPr="00922EDC">
        <w:rPr>
          <w:color w:val="000000" w:themeColor="text1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922EDC">
        <w:rPr>
          <w:color w:val="000000" w:themeColor="text1"/>
        </w:rPr>
        <w:t xml:space="preserve"> На товаре не должно быть механических повреждений.</w:t>
      </w:r>
    </w:p>
    <w:p w:rsidR="00922EDC" w:rsidRPr="00922EDC" w:rsidRDefault="00922EDC" w:rsidP="00922EDC">
      <w:pPr>
        <w:jc w:val="both"/>
        <w:rPr>
          <w:color w:val="000000" w:themeColor="text1"/>
        </w:rPr>
      </w:pPr>
      <w:r w:rsidRPr="00922EDC">
        <w:rPr>
          <w:color w:val="000000" w:themeColor="text1"/>
        </w:rP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922EDC" w:rsidRPr="00922EDC" w:rsidRDefault="00922EDC" w:rsidP="00922EDC">
      <w:pPr>
        <w:jc w:val="both"/>
        <w:rPr>
          <w:color w:val="000000" w:themeColor="text1"/>
        </w:rPr>
      </w:pPr>
      <w:r w:rsidRPr="00922EDC">
        <w:rPr>
          <w:color w:val="000000" w:themeColor="text1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922EDC" w:rsidRPr="00922EDC" w:rsidRDefault="00922EDC" w:rsidP="00922EDC">
      <w:pPr>
        <w:jc w:val="both"/>
        <w:rPr>
          <w:color w:val="000000" w:themeColor="text1"/>
        </w:rPr>
      </w:pPr>
      <w:r w:rsidRPr="00922EDC">
        <w:rPr>
          <w:color w:val="000000" w:themeColor="text1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22EDC" w:rsidRPr="00922EDC" w:rsidRDefault="00922EDC" w:rsidP="00922EDC">
      <w:pPr>
        <w:jc w:val="both"/>
        <w:rPr>
          <w:color w:val="000000" w:themeColor="text1"/>
        </w:rPr>
      </w:pPr>
      <w:r w:rsidRPr="00922EDC">
        <w:rPr>
          <w:color w:val="000000" w:themeColor="text1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22EDC" w:rsidRPr="00922EDC" w:rsidRDefault="00922EDC" w:rsidP="00922EDC">
      <w:pPr>
        <w:jc w:val="both"/>
        <w:rPr>
          <w:color w:val="000000" w:themeColor="text1"/>
        </w:rPr>
      </w:pPr>
      <w:r w:rsidRPr="00922EDC">
        <w:rPr>
          <w:color w:val="000000" w:themeColor="text1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D86D51" w:rsidRPr="00BC3184" w:rsidRDefault="00922EDC" w:rsidP="00922EDC">
      <w:pPr>
        <w:jc w:val="both"/>
        <w:rPr>
          <w:color w:val="000000" w:themeColor="text1"/>
        </w:rPr>
      </w:pPr>
      <w:r w:rsidRPr="00922EDC">
        <w:rPr>
          <w:color w:val="000000" w:themeColor="text1"/>
        </w:rPr>
        <w:t xml:space="preserve">Поставщик обеспечивает возможность приемки товара </w:t>
      </w:r>
      <w:proofErr w:type="gramStart"/>
      <w:r w:rsidRPr="00922EDC">
        <w:rPr>
          <w:color w:val="000000" w:themeColor="text1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922EDC">
        <w:rPr>
          <w:color w:val="000000" w:themeColor="text1"/>
        </w:rPr>
        <w:t xml:space="preserve"> с подъемом на этаж.</w:t>
      </w:r>
      <w:bookmarkEnd w:id="0"/>
    </w:p>
    <w:sectPr w:rsidR="00D86D51" w:rsidRPr="00BC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C5"/>
    <w:rsid w:val="00186EC5"/>
    <w:rsid w:val="00723AA6"/>
    <w:rsid w:val="00922EDC"/>
    <w:rsid w:val="00A81AFB"/>
    <w:rsid w:val="00BC3184"/>
    <w:rsid w:val="00CE0E44"/>
    <w:rsid w:val="00D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Молнар Никита Александрович</dc:creator>
  <cp:keywords/>
  <dc:description/>
  <cp:lastModifiedBy>Молнар Никита Александрович</cp:lastModifiedBy>
  <cp:revision>6</cp:revision>
  <dcterms:created xsi:type="dcterms:W3CDTF">2021-11-22T08:14:00Z</dcterms:created>
  <dcterms:modified xsi:type="dcterms:W3CDTF">2021-11-23T08:52:00Z</dcterms:modified>
</cp:coreProperties>
</file>