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61" w:rsidRPr="00C00B61" w:rsidRDefault="00C00B61" w:rsidP="00C00B61">
      <w:pPr>
        <w:widowControl w:val="0"/>
        <w:ind w:firstLine="567"/>
        <w:jc w:val="right"/>
      </w:pPr>
      <w:bookmarkStart w:id="0" w:name="_GoBack"/>
      <w:r w:rsidRPr="00C00B61">
        <w:t xml:space="preserve">Приложение № 1 </w:t>
      </w:r>
    </w:p>
    <w:p w:rsidR="00C00B61" w:rsidRPr="00C00B61" w:rsidRDefault="00C00B61" w:rsidP="00C00B61">
      <w:pPr>
        <w:widowControl w:val="0"/>
        <w:ind w:firstLine="567"/>
        <w:jc w:val="right"/>
      </w:pPr>
      <w:r w:rsidRPr="00C00B61">
        <w:t>к извещению о проведении закупки</w:t>
      </w:r>
    </w:p>
    <w:bookmarkEnd w:id="0"/>
    <w:p w:rsidR="00561504" w:rsidRDefault="00561504" w:rsidP="00561504">
      <w:pPr>
        <w:widowControl w:val="0"/>
        <w:ind w:firstLine="567"/>
        <w:jc w:val="center"/>
        <w:rPr>
          <w:b/>
        </w:rPr>
      </w:pPr>
      <w:r w:rsidRPr="00E838B9">
        <w:rPr>
          <w:b/>
        </w:rPr>
        <w:t>Описание объекта закупки</w:t>
      </w:r>
    </w:p>
    <w:p w:rsidR="00561504" w:rsidRPr="009F1ED1" w:rsidRDefault="00561504" w:rsidP="00561504">
      <w:pPr>
        <w:tabs>
          <w:tab w:val="left" w:pos="4500"/>
        </w:tabs>
        <w:jc w:val="both"/>
        <w:rPr>
          <w:color w:val="000000"/>
        </w:rPr>
      </w:pPr>
    </w:p>
    <w:p w:rsidR="00561504" w:rsidRDefault="00561504" w:rsidP="00561504">
      <w:pPr>
        <w:tabs>
          <w:tab w:val="left" w:pos="4500"/>
        </w:tabs>
        <w:ind w:firstLine="567"/>
        <w:jc w:val="both"/>
        <w:rPr>
          <w:color w:val="000000"/>
        </w:rPr>
      </w:pPr>
      <w:r w:rsidRPr="009F1ED1">
        <w:rPr>
          <w:color w:val="000000"/>
        </w:rPr>
        <w:t>Поставщик должен осуществлять поставку в соответствии с требованиями, предъявляемыми в настоящем техническом задании, в период действия государственного контракта.</w:t>
      </w:r>
    </w:p>
    <w:p w:rsidR="00561504" w:rsidRPr="009F1ED1" w:rsidRDefault="00561504" w:rsidP="00561504">
      <w:pPr>
        <w:tabs>
          <w:tab w:val="left" w:pos="4500"/>
        </w:tabs>
        <w:ind w:firstLine="567"/>
        <w:jc w:val="both"/>
        <w:rPr>
          <w:color w:val="000000"/>
        </w:rPr>
      </w:pPr>
    </w:p>
    <w:p w:rsidR="00561504" w:rsidRDefault="00561504" w:rsidP="00561504">
      <w:pPr>
        <w:widowControl w:val="0"/>
        <w:ind w:firstLine="567"/>
        <w:jc w:val="both"/>
      </w:pPr>
      <w:r w:rsidRPr="009F1ED1">
        <w:rPr>
          <w:b/>
        </w:rPr>
        <w:t>Срок поставки товара:</w:t>
      </w:r>
      <w:r w:rsidRPr="009F1ED1">
        <w:t xml:space="preserve"> </w:t>
      </w:r>
      <w:r w:rsidR="00466DAD" w:rsidRPr="00466DAD">
        <w:t>с «</w:t>
      </w:r>
      <w:r w:rsidR="00490A2F">
        <w:t>29</w:t>
      </w:r>
      <w:r w:rsidR="00466DAD" w:rsidRPr="00466DAD">
        <w:t>» сентября 2022 года до «</w:t>
      </w:r>
      <w:r w:rsidR="00490A2F">
        <w:t>06</w:t>
      </w:r>
      <w:r w:rsidR="00466DAD" w:rsidRPr="00466DAD">
        <w:t xml:space="preserve">» </w:t>
      </w:r>
      <w:r w:rsidR="00490A2F">
        <w:t>октября</w:t>
      </w:r>
      <w:r w:rsidR="00466DAD" w:rsidRPr="00466DAD">
        <w:t xml:space="preserve"> 2022 года (включительно).</w:t>
      </w:r>
    </w:p>
    <w:p w:rsidR="00466DAD" w:rsidRDefault="00466DAD" w:rsidP="00561504">
      <w:pPr>
        <w:widowControl w:val="0"/>
        <w:ind w:firstLine="567"/>
        <w:jc w:val="both"/>
      </w:pPr>
    </w:p>
    <w:p w:rsidR="00561504" w:rsidRPr="00F023DC" w:rsidRDefault="00561504" w:rsidP="00561504">
      <w:pPr>
        <w:pStyle w:val="a6"/>
        <w:widowControl w:val="0"/>
        <w:numPr>
          <w:ilvl w:val="0"/>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Поставщик должен:</w:t>
      </w:r>
    </w:p>
    <w:p w:rsidR="00561504" w:rsidRPr="00F023DC"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Соблюдать требования нормативных правовых актов Российской Федерации.</w:t>
      </w:r>
    </w:p>
    <w:p w:rsidR="00561504" w:rsidRPr="00F023DC"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Отгружать товар в здание по адресу: Санкт-Петербург, ул. Малая Монетная д</w:t>
      </w:r>
      <w:r>
        <w:rPr>
          <w:rFonts w:ascii="Times New Roman" w:eastAsia="Times New Roman" w:hAnsi="Times New Roman"/>
          <w:sz w:val="24"/>
          <w:szCs w:val="24"/>
          <w:lang w:eastAsia="ru-RU"/>
        </w:rPr>
        <w:t xml:space="preserve">. </w:t>
      </w:r>
      <w:r w:rsidRPr="00F023DC">
        <w:rPr>
          <w:rFonts w:ascii="Times New Roman" w:eastAsia="Times New Roman" w:hAnsi="Times New Roman"/>
          <w:sz w:val="24"/>
          <w:szCs w:val="24"/>
          <w:lang w:eastAsia="ru-RU"/>
        </w:rPr>
        <w:t>2 лит</w:t>
      </w:r>
      <w:r>
        <w:rPr>
          <w:rFonts w:ascii="Times New Roman" w:eastAsia="Times New Roman" w:hAnsi="Times New Roman"/>
          <w:sz w:val="24"/>
          <w:szCs w:val="24"/>
          <w:lang w:eastAsia="ru-RU"/>
        </w:rPr>
        <w:t>. Ч</w:t>
      </w:r>
      <w:r w:rsidRPr="00F023DC">
        <w:rPr>
          <w:rFonts w:ascii="Times New Roman" w:eastAsia="Times New Roman" w:hAnsi="Times New Roman"/>
          <w:sz w:val="24"/>
          <w:szCs w:val="24"/>
          <w:lang w:eastAsia="ru-RU"/>
        </w:rPr>
        <w:t xml:space="preserve">. Время и место отгрузки товара должно быть согласовано с Заказчиком. </w:t>
      </w:r>
    </w:p>
    <w:p w:rsidR="00561504" w:rsidRPr="00F023DC"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 xml:space="preserve">По требованию Заказчика в случае обнаружения последним в течение гарантийного срока на товар дефектов товара в двухдневный срок осуществить замену такого товара.  </w:t>
      </w:r>
    </w:p>
    <w:p w:rsidR="00561504" w:rsidRPr="00F023DC" w:rsidRDefault="00561504" w:rsidP="00561504">
      <w:pPr>
        <w:pStyle w:val="a6"/>
        <w:widowControl w:val="0"/>
        <w:numPr>
          <w:ilvl w:val="0"/>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Поставляемый товар должен отвечать следующим требованиям:</w:t>
      </w:r>
    </w:p>
    <w:p w:rsidR="00561504" w:rsidRDefault="00561504" w:rsidP="00561504">
      <w:pPr>
        <w:pStyle w:val="a6"/>
        <w:widowControl w:val="0"/>
        <w:numPr>
          <w:ilvl w:val="1"/>
          <w:numId w:val="1"/>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023DC">
        <w:rPr>
          <w:rFonts w:ascii="Times New Roman" w:eastAsia="Times New Roman" w:hAnsi="Times New Roman"/>
          <w:sz w:val="24"/>
          <w:szCs w:val="24"/>
          <w:lang w:eastAsia="ru-RU"/>
        </w:rPr>
        <w:t>оставляемый Товар должен быть свободными от прав третьих лиц и не являться предметом залога, ареста или иного обременения.</w:t>
      </w:r>
    </w:p>
    <w:p w:rsidR="00561504" w:rsidRDefault="00561504" w:rsidP="00561504">
      <w:pPr>
        <w:pStyle w:val="a6"/>
        <w:widowControl w:val="0"/>
        <w:numPr>
          <w:ilvl w:val="1"/>
          <w:numId w:val="1"/>
        </w:numPr>
        <w:jc w:val="both"/>
        <w:rPr>
          <w:rFonts w:ascii="Times New Roman" w:eastAsia="Times New Roman" w:hAnsi="Times New Roman"/>
          <w:sz w:val="24"/>
          <w:szCs w:val="24"/>
          <w:lang w:eastAsia="ru-RU"/>
        </w:rPr>
      </w:pPr>
      <w:r w:rsidRPr="00E61B59">
        <w:rPr>
          <w:rFonts w:ascii="Times New Roman" w:eastAsia="Times New Roman" w:hAnsi="Times New Roman"/>
          <w:sz w:val="24"/>
          <w:szCs w:val="24"/>
          <w:lang w:eastAsia="ru-RU"/>
        </w:rPr>
        <w:t xml:space="preserve">Товар должен обеспечивать полную совместимость со следующим оборудованием Заказчика, находящегося на гарантийном обслуживании: </w:t>
      </w:r>
      <w:r>
        <w:rPr>
          <w:rFonts w:ascii="Times New Roman" w:eastAsia="Times New Roman" w:hAnsi="Times New Roman"/>
          <w:sz w:val="24"/>
          <w:szCs w:val="24"/>
          <w:lang w:val="en-US" w:eastAsia="ru-RU"/>
        </w:rPr>
        <w:t>F</w:t>
      </w:r>
      <w:r w:rsidRPr="005D1C38">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imaging</w:t>
      </w:r>
      <w:r w:rsidRPr="005D1C38">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M</w:t>
      </w:r>
      <w:r w:rsidRPr="005D1C38">
        <w:rPr>
          <w:rFonts w:ascii="Times New Roman" w:eastAsia="Times New Roman" w:hAnsi="Times New Roman"/>
          <w:sz w:val="24"/>
          <w:szCs w:val="24"/>
          <w:lang w:eastAsia="ru-RU"/>
        </w:rPr>
        <w:t>40</w:t>
      </w:r>
      <w:proofErr w:type="spellStart"/>
      <w:r>
        <w:rPr>
          <w:rFonts w:ascii="Times New Roman" w:eastAsia="Times New Roman" w:hAnsi="Times New Roman"/>
          <w:sz w:val="24"/>
          <w:szCs w:val="24"/>
          <w:lang w:val="en-US" w:eastAsia="ru-RU"/>
        </w:rPr>
        <w:t>adn</w:t>
      </w:r>
      <w:proofErr w:type="spellEnd"/>
      <w:r>
        <w:rPr>
          <w:rFonts w:ascii="Times New Roman" w:eastAsia="Times New Roman" w:hAnsi="Times New Roman"/>
          <w:sz w:val="24"/>
          <w:szCs w:val="24"/>
          <w:lang w:eastAsia="ru-RU"/>
        </w:rPr>
        <w:t>.</w:t>
      </w:r>
    </w:p>
    <w:p w:rsidR="00561504" w:rsidRPr="00E61B59" w:rsidRDefault="00561504" w:rsidP="00561504">
      <w:pPr>
        <w:pStyle w:val="a6"/>
        <w:widowControl w:val="0"/>
        <w:numPr>
          <w:ilvl w:val="1"/>
          <w:numId w:val="1"/>
        </w:numPr>
        <w:jc w:val="both"/>
        <w:rPr>
          <w:rFonts w:ascii="Times New Roman" w:eastAsia="Times New Roman" w:hAnsi="Times New Roman"/>
          <w:sz w:val="24"/>
          <w:szCs w:val="24"/>
          <w:lang w:eastAsia="ru-RU"/>
        </w:rPr>
      </w:pPr>
      <w:r w:rsidRPr="00E61B59">
        <w:rPr>
          <w:rFonts w:ascii="Times New Roman" w:eastAsia="Times New Roman" w:hAnsi="Times New Roman"/>
          <w:sz w:val="24"/>
          <w:szCs w:val="24"/>
          <w:lang w:eastAsia="ru-RU"/>
        </w:rPr>
        <w:t>С целью соблюдения условий гарантийного обслуживания и условий эксплуатации на имеющееся у Заказчика оборудование, и для обеспечения взаимодействия приобретаемого товара с используемым оборудованием, поставляемые тонер-картриджи должны быть оригинальными, то есть изготовлены производителем, изготовившим печатающее устройство, в котором будет использоваться товар, или изготовлены под контролем такого производителя.</w:t>
      </w:r>
    </w:p>
    <w:p w:rsidR="00561504" w:rsidRDefault="00561504" w:rsidP="00561504">
      <w:pPr>
        <w:pStyle w:val="a6"/>
        <w:widowControl w:val="0"/>
        <w:numPr>
          <w:ilvl w:val="1"/>
          <w:numId w:val="1"/>
        </w:numPr>
        <w:jc w:val="both"/>
        <w:rPr>
          <w:rFonts w:ascii="Times New Roman" w:eastAsia="Times New Roman" w:hAnsi="Times New Roman"/>
          <w:sz w:val="24"/>
          <w:szCs w:val="24"/>
          <w:lang w:eastAsia="ru-RU"/>
        </w:rPr>
      </w:pPr>
      <w:r w:rsidRPr="00916732">
        <w:rPr>
          <w:rFonts w:ascii="Times New Roman" w:eastAsia="Times New Roman" w:hAnsi="Times New Roman"/>
          <w:sz w:val="24"/>
          <w:szCs w:val="24"/>
          <w:lang w:eastAsia="ru-RU"/>
        </w:rPr>
        <w:t>Не допускается поставка совместимых и/или «условно совместимых»</w:t>
      </w:r>
      <w:r>
        <w:rPr>
          <w:rStyle w:val="a5"/>
          <w:rFonts w:ascii="Times New Roman" w:eastAsia="Times New Roman" w:hAnsi="Times New Roman"/>
          <w:sz w:val="24"/>
          <w:szCs w:val="24"/>
          <w:lang w:eastAsia="ru-RU"/>
        </w:rPr>
        <w:footnoteReference w:id="1"/>
      </w:r>
      <w:r>
        <w:rPr>
          <w:rFonts w:ascii="Times New Roman" w:eastAsia="Times New Roman" w:hAnsi="Times New Roman"/>
          <w:sz w:val="24"/>
          <w:szCs w:val="24"/>
          <w:lang w:eastAsia="ru-RU"/>
        </w:rPr>
        <w:t xml:space="preserve">, </w:t>
      </w:r>
      <w:r w:rsidRPr="00916732">
        <w:rPr>
          <w:rFonts w:ascii="Times New Roman" w:eastAsia="Times New Roman" w:hAnsi="Times New Roman"/>
          <w:sz w:val="24"/>
          <w:szCs w:val="24"/>
          <w:lang w:eastAsia="ru-RU"/>
        </w:rPr>
        <w:t xml:space="preserve">восстановленных и/или </w:t>
      </w:r>
      <w:proofErr w:type="spellStart"/>
      <w:r w:rsidRPr="00916732">
        <w:rPr>
          <w:rFonts w:ascii="Times New Roman" w:eastAsia="Times New Roman" w:hAnsi="Times New Roman"/>
          <w:sz w:val="24"/>
          <w:szCs w:val="24"/>
          <w:lang w:eastAsia="ru-RU"/>
        </w:rPr>
        <w:t>перезаправленных</w:t>
      </w:r>
      <w:proofErr w:type="spellEnd"/>
      <w:r w:rsidRPr="00916732">
        <w:rPr>
          <w:rFonts w:ascii="Times New Roman" w:eastAsia="Times New Roman" w:hAnsi="Times New Roman"/>
          <w:sz w:val="24"/>
          <w:szCs w:val="24"/>
          <w:lang w:eastAsia="ru-RU"/>
        </w:rPr>
        <w:t xml:space="preserve"> картриджей, а также поставка </w:t>
      </w:r>
      <w:proofErr w:type="gramStart"/>
      <w:r w:rsidRPr="00916732">
        <w:rPr>
          <w:rFonts w:ascii="Times New Roman" w:eastAsia="Times New Roman" w:hAnsi="Times New Roman"/>
          <w:sz w:val="24"/>
          <w:szCs w:val="24"/>
          <w:lang w:eastAsia="ru-RU"/>
        </w:rPr>
        <w:t>товара</w:t>
      </w:r>
      <w:proofErr w:type="gramEnd"/>
      <w:r w:rsidRPr="00916732">
        <w:rPr>
          <w:rFonts w:ascii="Times New Roman" w:eastAsia="Times New Roman" w:hAnsi="Times New Roman"/>
          <w:sz w:val="24"/>
          <w:szCs w:val="24"/>
          <w:lang w:eastAsia="ru-RU"/>
        </w:rPr>
        <w:t xml:space="preserve"> завезенного на территорию Российской Федерации не через официальных дистрибьюторов. Товар должен соответствовать требованиям, предъявляемым производителями копировально-множительной техники к оборудованию, в котором он будет использован.</w:t>
      </w:r>
    </w:p>
    <w:p w:rsidR="00561504"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Поставляемый товар должен быть новым, не восстановленным, не бывшим в употреблении, не должен содержать повторно используемых деталей. Использование товара не должно привести к прекращению гарантийных обязательств производителя оборудования, к порче или преждевременному износу того оборудования, в которое он будет установлен и для которого он предназначен.</w:t>
      </w:r>
    </w:p>
    <w:p w:rsidR="00561504" w:rsidRDefault="00561504" w:rsidP="00561504">
      <w:pPr>
        <w:pStyle w:val="a6"/>
        <w:widowControl w:val="0"/>
        <w:numPr>
          <w:ilvl w:val="1"/>
          <w:numId w:val="1"/>
        </w:numPr>
        <w:jc w:val="both"/>
        <w:rPr>
          <w:rFonts w:ascii="Times New Roman" w:eastAsia="Times New Roman" w:hAnsi="Times New Roman"/>
          <w:sz w:val="24"/>
          <w:szCs w:val="24"/>
          <w:lang w:eastAsia="ru-RU"/>
        </w:rPr>
      </w:pPr>
      <w:r w:rsidRPr="00A97E14">
        <w:rPr>
          <w:rFonts w:ascii="Times New Roman" w:eastAsia="Times New Roman" w:hAnsi="Times New Roman"/>
          <w:sz w:val="24"/>
          <w:szCs w:val="24"/>
          <w:lang w:eastAsia="ru-RU"/>
        </w:rPr>
        <w:t xml:space="preserve">Корпус товара не должен иметь потертостей, царапин и следов вскрытия. </w:t>
      </w:r>
    </w:p>
    <w:p w:rsidR="00561504" w:rsidRDefault="00561504" w:rsidP="00561504">
      <w:pPr>
        <w:pStyle w:val="a6"/>
        <w:widowControl w:val="0"/>
        <w:numPr>
          <w:ilvl w:val="1"/>
          <w:numId w:val="1"/>
        </w:numPr>
        <w:jc w:val="both"/>
        <w:rPr>
          <w:rFonts w:ascii="Times New Roman" w:eastAsia="Times New Roman" w:hAnsi="Times New Roman"/>
          <w:sz w:val="24"/>
          <w:szCs w:val="24"/>
          <w:lang w:eastAsia="ru-RU"/>
        </w:rPr>
      </w:pPr>
      <w:r w:rsidRPr="00A97E14">
        <w:rPr>
          <w:rFonts w:ascii="Times New Roman" w:eastAsia="Times New Roman" w:hAnsi="Times New Roman"/>
          <w:sz w:val="24"/>
          <w:szCs w:val="24"/>
          <w:lang w:eastAsia="ru-RU"/>
        </w:rPr>
        <w:t>Поставляемый товар должен соответствовать показателям надежности, заявленным производителем оборудования, в котором он будет использоваться, и обеспечивать непрерывную и бесперебойную работу.</w:t>
      </w:r>
    </w:p>
    <w:p w:rsidR="00561504" w:rsidRPr="00F023DC"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lastRenderedPageBreak/>
        <w:t>Поставляемый товар должен обеспечивать качественную печать на всех материалах, предусмотренных для использования в технике, для которой он предназначен. При печати не должно быть точек, полос, линий, и других дефектов, не связанных с текстом напечатанного документа.</w:t>
      </w:r>
    </w:p>
    <w:p w:rsidR="00561504" w:rsidRPr="00F023DC"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Товар должен быть оригинального производства, т.е. изготовлен под контролем и с учётом всех стандартов и технологий производителя копировально-множительной техники, используемых Заказчиком (далее – оборудование Заказчика), не влияет негативно на технические характеристики оборудования Заказчика, для использования в котором производится закупка Товара. Товар полностью совместим с оборудованием Заказчика.</w:t>
      </w:r>
    </w:p>
    <w:p w:rsidR="00561504" w:rsidRPr="00F023DC"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Каждая единица Товара соответствует по качеству, комплектности и весовым характеристикам наполнения техническим условиям изготовителя оборудования Заказчика.</w:t>
      </w:r>
    </w:p>
    <w:p w:rsidR="00561504" w:rsidRPr="00A97E14" w:rsidRDefault="00561504" w:rsidP="00561504">
      <w:pPr>
        <w:pStyle w:val="a6"/>
        <w:widowControl w:val="0"/>
        <w:numPr>
          <w:ilvl w:val="1"/>
          <w:numId w:val="1"/>
        </w:numPr>
        <w:jc w:val="both"/>
        <w:rPr>
          <w:rFonts w:ascii="Times New Roman" w:eastAsia="Times New Roman" w:hAnsi="Times New Roman"/>
          <w:sz w:val="24"/>
          <w:szCs w:val="24"/>
          <w:lang w:eastAsia="ru-RU"/>
        </w:rPr>
      </w:pPr>
      <w:r w:rsidRPr="00A97E14">
        <w:rPr>
          <w:rFonts w:ascii="Times New Roman" w:eastAsia="Times New Roman" w:hAnsi="Times New Roman"/>
          <w:sz w:val="24"/>
          <w:szCs w:val="24"/>
          <w:lang w:eastAsia="ru-RU"/>
        </w:rPr>
        <w:t xml:space="preserve">Поставляемый товар должен быть поставлен в оригинальной упаковке производителя. Упаковка должна быть промаркирована логотипом (печатью) фирмы – поставщика с наличием на коробке оригинального картриджа голограммы фирмы-производителя и содержать все элементы защиты от подделок (микротекст, изменяемый под углом зрения цвет логотипа, </w:t>
      </w:r>
      <w:proofErr w:type="spellStart"/>
      <w:r w:rsidRPr="00A97E14">
        <w:rPr>
          <w:rFonts w:ascii="Times New Roman" w:eastAsia="Times New Roman" w:hAnsi="Times New Roman"/>
          <w:sz w:val="24"/>
          <w:szCs w:val="24"/>
          <w:lang w:eastAsia="ru-RU"/>
        </w:rPr>
        <w:t>термополоса</w:t>
      </w:r>
      <w:proofErr w:type="spellEnd"/>
      <w:r w:rsidRPr="00A97E14">
        <w:rPr>
          <w:rFonts w:ascii="Times New Roman" w:eastAsia="Times New Roman" w:hAnsi="Times New Roman"/>
          <w:sz w:val="24"/>
          <w:szCs w:val="24"/>
          <w:lang w:eastAsia="ru-RU"/>
        </w:rPr>
        <w:t xml:space="preserve"> и т.д.), а также обеспечивать полную сохранность товара на весь срок транспортировки с учетом перегрузок и длительного хранения. Упаковка для картриджей должна обеспечивать их надежную фиксацию внутри коробки, изолировать от попадания влаги, прямых солнечных лучей и механического воздействия, а также позволять извлечь устройство, не принеся ему вреда.</w:t>
      </w:r>
    </w:p>
    <w:p w:rsidR="00561504" w:rsidRPr="00F023DC"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Товар должен свободно поставляться в Российскую Федерацию</w:t>
      </w:r>
      <w:r>
        <w:rPr>
          <w:rFonts w:ascii="Times New Roman" w:eastAsia="Times New Roman" w:hAnsi="Times New Roman"/>
          <w:sz w:val="24"/>
          <w:szCs w:val="24"/>
          <w:lang w:eastAsia="ru-RU"/>
        </w:rPr>
        <w:t xml:space="preserve">. </w:t>
      </w:r>
    </w:p>
    <w:p w:rsidR="00561504" w:rsidRPr="00F023DC" w:rsidRDefault="00561504" w:rsidP="00561504">
      <w:pPr>
        <w:pStyle w:val="a6"/>
        <w:widowControl w:val="0"/>
        <w:ind w:left="792"/>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При эксплуатации Товара не должно наблюдаться повышения звуковых шумов, связанных его работой, плотность тонера должна равномерно распределяться по всей поверхности листа (без светлых или темных полос, или пятен). Товар из одной партии поставки имеет одинаковую плотность тонера на черных участках изображения. Не должно быть серого тона при печати пустых листов.</w:t>
      </w:r>
    </w:p>
    <w:p w:rsidR="00561504" w:rsidRPr="00F023DC"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В соответствии с технической документацией от производителя оборудования Заказчика, Товар для оборудования Заказчика должен быть оригинальным. Оригинальность определяется в соответствии с признаками, установленными производителями соответствующего оборудования Заказчика. Под оригинальным Товаром понимается Товар, произведенный изготовителем соответствующего оборудования Заказчика. Не допускается подмена гарантии производителя оборудования Заказчика гарантией производителя совместимых расходных материалов.</w:t>
      </w:r>
    </w:p>
    <w:p w:rsidR="00561504" w:rsidRPr="00F023DC" w:rsidRDefault="00561504" w:rsidP="00561504">
      <w:pPr>
        <w:pStyle w:val="a6"/>
        <w:widowControl w:val="0"/>
        <w:ind w:left="792"/>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Не допускается поставка Товара с просроченным сроком годности, имеющего механические повреждения, а также Товара, условия хранения которого были нарушены.</w:t>
      </w:r>
    </w:p>
    <w:p w:rsidR="00561504" w:rsidRPr="00F023DC" w:rsidRDefault="00561504" w:rsidP="00561504">
      <w:pPr>
        <w:pStyle w:val="a6"/>
        <w:widowControl w:val="0"/>
        <w:ind w:left="792"/>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Поставляемый Товар является готовым к эксплуатации.</w:t>
      </w:r>
    </w:p>
    <w:p w:rsidR="00561504" w:rsidRPr="00F023DC"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 xml:space="preserve">Упаковка для товара должна обеспечивать их надежную фиксацию внутри коробки, изолировать от попадания влаги, прямых солнечных лучей и механического воздействия, а также позволять извлечь устройство, не принеся ему вреда. </w:t>
      </w:r>
    </w:p>
    <w:p w:rsidR="00561504" w:rsidRPr="00906BCD" w:rsidRDefault="00561504" w:rsidP="00561504">
      <w:pPr>
        <w:pStyle w:val="a6"/>
        <w:widowControl w:val="0"/>
        <w:numPr>
          <w:ilvl w:val="1"/>
          <w:numId w:val="1"/>
        </w:numPr>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 xml:space="preserve">Гарантийный срок хранения Товара в заводской упаковке должен быть в </w:t>
      </w:r>
      <w:r w:rsidRPr="00F023DC">
        <w:rPr>
          <w:rFonts w:ascii="Times New Roman" w:eastAsia="Times New Roman" w:hAnsi="Times New Roman"/>
          <w:sz w:val="24"/>
          <w:szCs w:val="24"/>
          <w:lang w:eastAsia="ru-RU"/>
        </w:rPr>
        <w:lastRenderedPageBreak/>
        <w:t>пределах ресурса, установленного производителем. Гарантийный срок устанавливается заводом изготовителем на каждую позицию Товара, в соответствии с его техническими характеристиками, сроком эксплуатации, государственными стандартами Российской Федерации.</w:t>
      </w:r>
      <w:r>
        <w:rPr>
          <w:rFonts w:ascii="Times New Roman" w:eastAsia="Times New Roman" w:hAnsi="Times New Roman"/>
          <w:sz w:val="24"/>
          <w:szCs w:val="24"/>
          <w:lang w:eastAsia="ru-RU"/>
        </w:rPr>
        <w:t xml:space="preserve"> </w:t>
      </w:r>
      <w:r w:rsidRPr="00906BCD">
        <w:rPr>
          <w:rFonts w:ascii="Times New Roman" w:hAnsi="Times New Roman"/>
          <w:sz w:val="24"/>
          <w:szCs w:val="24"/>
        </w:rPr>
        <w:t xml:space="preserve">Устанавливается следующий гарантийный срок на Товар:12 месяцев с даты подписания Заказчиком </w:t>
      </w:r>
      <w:r w:rsidR="005372E8">
        <w:rPr>
          <w:rFonts w:ascii="Times New Roman" w:hAnsi="Times New Roman"/>
          <w:sz w:val="24"/>
          <w:szCs w:val="24"/>
        </w:rPr>
        <w:t>документа</w:t>
      </w:r>
      <w:r w:rsidRPr="00906BCD">
        <w:rPr>
          <w:rFonts w:ascii="Times New Roman" w:hAnsi="Times New Roman"/>
          <w:sz w:val="24"/>
          <w:szCs w:val="24"/>
        </w:rPr>
        <w:t xml:space="preserve"> о приемке Товара (либо в пределах ресурса).</w:t>
      </w:r>
      <w:r>
        <w:rPr>
          <w:rFonts w:ascii="Times New Roman" w:hAnsi="Times New Roman"/>
          <w:sz w:val="24"/>
          <w:szCs w:val="24"/>
        </w:rPr>
        <w:t xml:space="preserve"> </w:t>
      </w:r>
      <w:r w:rsidRPr="00906BCD">
        <w:rPr>
          <w:rFonts w:ascii="Times New Roman" w:hAnsi="Times New Roman"/>
          <w:sz w:val="24"/>
          <w:szCs w:val="24"/>
        </w:rPr>
        <w:t>Гарантийные обязательства на Товар сохраняются в случае прекращения действия Государственного контракта.</w:t>
      </w:r>
      <w:r>
        <w:rPr>
          <w:rFonts w:ascii="Times New Roman" w:hAnsi="Times New Roman"/>
          <w:sz w:val="24"/>
          <w:szCs w:val="24"/>
        </w:rPr>
        <w:t xml:space="preserve"> </w:t>
      </w:r>
      <w:r w:rsidRPr="00906BCD">
        <w:rPr>
          <w:rFonts w:ascii="Times New Roman" w:hAnsi="Times New Roman"/>
          <w:sz w:val="24"/>
          <w:szCs w:val="24"/>
        </w:rPr>
        <w:t>На поставляемый Товар Поставщик дает гарантию качества в соответствии с нормативными документами на данный вид товара. Если в период гарантийного срока обнаружатся дефекты, препятствующие нормальной эксплуатации Товара, то Поставщик обязуется устранить их за свой счет и в согласованные с Заказчиком сроки. Гарантийный срок в этом случае продлевается соответственно на период устранения дефектов.</w:t>
      </w:r>
      <w:r>
        <w:rPr>
          <w:rFonts w:ascii="Times New Roman" w:hAnsi="Times New Roman"/>
          <w:sz w:val="24"/>
          <w:szCs w:val="24"/>
        </w:rPr>
        <w:t xml:space="preserve"> </w:t>
      </w:r>
      <w:r w:rsidRPr="00906BCD">
        <w:rPr>
          <w:rFonts w:ascii="Times New Roman" w:hAnsi="Times New Roman"/>
          <w:sz w:val="24"/>
          <w:szCs w:val="24"/>
        </w:rPr>
        <w:t>Гарантийные обязательства включают 100 % безвозмездную замену Товара, имеющего производственные дефекты, а также бесплатную доставку заменяемого Товара до места нахождения Заказчика.</w:t>
      </w:r>
    </w:p>
    <w:p w:rsidR="00561504" w:rsidRPr="00916732" w:rsidRDefault="00561504" w:rsidP="00561504">
      <w:pPr>
        <w:pStyle w:val="a6"/>
        <w:widowControl w:val="0"/>
        <w:numPr>
          <w:ilvl w:val="0"/>
          <w:numId w:val="1"/>
        </w:numPr>
        <w:tabs>
          <w:tab w:val="left" w:pos="9210"/>
        </w:tabs>
        <w:jc w:val="both"/>
        <w:rPr>
          <w:rFonts w:ascii="Times New Roman" w:eastAsia="Times New Roman" w:hAnsi="Times New Roman"/>
          <w:sz w:val="24"/>
          <w:szCs w:val="24"/>
          <w:lang w:eastAsia="ru-RU"/>
        </w:rPr>
      </w:pPr>
      <w:r w:rsidRPr="00916732">
        <w:rPr>
          <w:rFonts w:ascii="Times New Roman" w:eastAsia="Times New Roman" w:hAnsi="Times New Roman"/>
          <w:sz w:val="24"/>
          <w:szCs w:val="24"/>
          <w:lang w:eastAsia="ru-RU"/>
        </w:rPr>
        <w:t>Заказчик в рамках процедуры приемки товара проводит частичное или полное вскрытие упаковок поставленного товара, также проводит пробную печать. К процедуре приемки товара Заказчик вп</w:t>
      </w:r>
      <w:r>
        <w:rPr>
          <w:rFonts w:ascii="Times New Roman" w:eastAsia="Times New Roman" w:hAnsi="Times New Roman"/>
          <w:sz w:val="24"/>
          <w:szCs w:val="24"/>
          <w:lang w:eastAsia="ru-RU"/>
        </w:rPr>
        <w:t xml:space="preserve">раве привлекать </w:t>
      </w:r>
      <w:proofErr w:type="spellStart"/>
      <w:r>
        <w:rPr>
          <w:rFonts w:ascii="Times New Roman" w:eastAsia="Times New Roman" w:hAnsi="Times New Roman"/>
          <w:sz w:val="24"/>
          <w:szCs w:val="24"/>
          <w:lang w:eastAsia="ru-RU"/>
        </w:rPr>
        <w:t>вендоров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F+imaging</w:t>
      </w:r>
      <w:proofErr w:type="spellEnd"/>
      <w:r w:rsidRPr="00916732">
        <w:rPr>
          <w:rFonts w:ascii="Times New Roman" w:eastAsia="Times New Roman" w:hAnsi="Times New Roman"/>
          <w:sz w:val="24"/>
          <w:szCs w:val="24"/>
          <w:lang w:eastAsia="ru-RU"/>
        </w:rPr>
        <w:t xml:space="preserve"> в качестве исключения подделок товара</w:t>
      </w:r>
      <w:r>
        <w:rPr>
          <w:rFonts w:ascii="Times New Roman" w:eastAsia="Times New Roman" w:hAnsi="Times New Roman"/>
          <w:sz w:val="24"/>
          <w:szCs w:val="24"/>
          <w:lang w:eastAsia="ru-RU"/>
        </w:rPr>
        <w:t xml:space="preserve">. </w:t>
      </w:r>
      <w:r w:rsidRPr="00916732">
        <w:rPr>
          <w:rFonts w:ascii="Times New Roman" w:eastAsia="Times New Roman" w:hAnsi="Times New Roman"/>
          <w:sz w:val="24"/>
          <w:szCs w:val="24"/>
          <w:lang w:eastAsia="ru-RU"/>
        </w:rPr>
        <w:t>В случае несоответствия хотя бы одной единицы поставленного товара техническим требованиям, Заказчик имеет право вернуть всю партию Поставщику.</w:t>
      </w:r>
      <w:r>
        <w:rPr>
          <w:rFonts w:ascii="Times New Roman" w:eastAsia="Times New Roman" w:hAnsi="Times New Roman"/>
          <w:sz w:val="24"/>
          <w:szCs w:val="24"/>
          <w:lang w:eastAsia="ru-RU"/>
        </w:rPr>
        <w:t xml:space="preserve"> Товар должен поставляться одной партией единовременно. В случае недопоставки хотя бы одной единицы товара, Заказчик имеет право вернуть всю партию Поставщику и отказаться от приемки товара.</w:t>
      </w:r>
    </w:p>
    <w:p w:rsidR="00561504" w:rsidRPr="00906BCD" w:rsidRDefault="00561504" w:rsidP="00561504">
      <w:pPr>
        <w:pStyle w:val="a6"/>
        <w:widowControl w:val="0"/>
        <w:numPr>
          <w:ilvl w:val="0"/>
          <w:numId w:val="1"/>
        </w:numPr>
        <w:tabs>
          <w:tab w:val="left" w:pos="9210"/>
        </w:tabs>
        <w:jc w:val="both"/>
        <w:rPr>
          <w:rFonts w:ascii="Times New Roman" w:eastAsia="Times New Roman" w:hAnsi="Times New Roman"/>
          <w:sz w:val="24"/>
          <w:szCs w:val="24"/>
          <w:lang w:eastAsia="ru-RU"/>
        </w:rPr>
      </w:pPr>
      <w:r w:rsidRPr="00F023DC">
        <w:rPr>
          <w:rFonts w:ascii="Times New Roman" w:eastAsia="Times New Roman" w:hAnsi="Times New Roman"/>
          <w:sz w:val="24"/>
          <w:szCs w:val="24"/>
          <w:lang w:eastAsia="ru-RU"/>
        </w:rPr>
        <w:t>Для установления соответствия качества товара, а также подтверждения причины выхода из строя копировального либо печатающего устройства или их узлов, вследствие применения некачественного товара и оценки ущерба может проводиться независимая экспертиза. Результаты проведенной экспертизы части товара распространяется на весь поставленный товар. Заказчик вправе привлекать независимых экспертов, в том числе путем назначения соответствующих экспертиз, расходы на организацию и проведение которых, в случае установления по результатам их проведения каких-либо несоответствий и недостатков товара, возлагаются на Поставщика.</w:t>
      </w:r>
    </w:p>
    <w:p w:rsidR="00561504" w:rsidRPr="00906BCD" w:rsidRDefault="00561504" w:rsidP="00561504">
      <w:pPr>
        <w:pStyle w:val="a6"/>
        <w:widowControl w:val="0"/>
        <w:numPr>
          <w:ilvl w:val="0"/>
          <w:numId w:val="1"/>
        </w:numPr>
        <w:tabs>
          <w:tab w:val="left" w:pos="9210"/>
        </w:tabs>
        <w:jc w:val="both"/>
        <w:rPr>
          <w:rFonts w:ascii="Times New Roman" w:eastAsia="Times New Roman" w:hAnsi="Times New Roman"/>
          <w:sz w:val="24"/>
          <w:szCs w:val="24"/>
          <w:lang w:eastAsia="ru-RU"/>
        </w:rPr>
      </w:pPr>
      <w:r w:rsidRPr="00906BCD">
        <w:rPr>
          <w:rFonts w:ascii="Times New Roman" w:hAnsi="Times New Roman"/>
          <w:spacing w:val="-4"/>
          <w:sz w:val="24"/>
          <w:szCs w:val="24"/>
        </w:rPr>
        <w:t>Количество и характеристики поставляемых товаров</w:t>
      </w:r>
      <w:r w:rsidRPr="00906BCD">
        <w:rPr>
          <w:vertAlign w:val="superscript"/>
        </w:rPr>
        <w:footnoteReference w:id="2"/>
      </w:r>
      <w:r w:rsidRPr="00906BCD">
        <w:rPr>
          <w:rFonts w:ascii="Times New Roman" w:hAnsi="Times New Roman"/>
          <w:sz w:val="24"/>
          <w:szCs w:val="24"/>
        </w:rPr>
        <w:t>:</w:t>
      </w:r>
    </w:p>
    <w:p w:rsidR="00561504" w:rsidRPr="00046DE5" w:rsidRDefault="00561504" w:rsidP="00561504">
      <w:pPr>
        <w:widowControl w:val="0"/>
        <w:tabs>
          <w:tab w:val="left" w:pos="9210"/>
        </w:tabs>
        <w:jc w:val="both"/>
      </w:pPr>
    </w:p>
    <w:tbl>
      <w:tblPr>
        <w:tblpPr w:leftFromText="180" w:rightFromText="180" w:bottomFromText="20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074"/>
        <w:gridCol w:w="1560"/>
        <w:gridCol w:w="2438"/>
      </w:tblGrid>
      <w:tr w:rsidR="00561504" w:rsidTr="00BE0BA2">
        <w:trPr>
          <w:trHeight w:val="284"/>
        </w:trPr>
        <w:tc>
          <w:tcPr>
            <w:tcW w:w="704" w:type="dxa"/>
            <w:tcBorders>
              <w:top w:val="single" w:sz="4" w:space="0" w:color="auto"/>
              <w:left w:val="single" w:sz="4" w:space="0" w:color="auto"/>
              <w:bottom w:val="single" w:sz="4" w:space="0" w:color="auto"/>
              <w:right w:val="single" w:sz="4" w:space="0" w:color="auto"/>
            </w:tcBorders>
            <w:vAlign w:val="center"/>
            <w:hideMark/>
          </w:tcPr>
          <w:p w:rsidR="00561504" w:rsidRPr="00155DE3" w:rsidRDefault="00561504" w:rsidP="00BE0BA2">
            <w:pPr>
              <w:spacing w:line="276" w:lineRule="auto"/>
              <w:ind w:right="-39"/>
              <w:jc w:val="center"/>
              <w:rPr>
                <w:color w:val="000000"/>
                <w:lang w:eastAsia="en-US"/>
              </w:rPr>
            </w:pPr>
            <w:r w:rsidRPr="00155DE3">
              <w:rPr>
                <w:color w:val="000000"/>
                <w:lang w:eastAsia="en-US"/>
              </w:rPr>
              <w:t>№ П/П</w:t>
            </w:r>
          </w:p>
        </w:tc>
        <w:tc>
          <w:tcPr>
            <w:tcW w:w="5074" w:type="dxa"/>
            <w:tcBorders>
              <w:top w:val="single" w:sz="4" w:space="0" w:color="auto"/>
              <w:left w:val="single" w:sz="4" w:space="0" w:color="auto"/>
              <w:bottom w:val="single" w:sz="4" w:space="0" w:color="auto"/>
              <w:right w:val="single" w:sz="4" w:space="0" w:color="auto"/>
            </w:tcBorders>
            <w:vAlign w:val="center"/>
            <w:hideMark/>
          </w:tcPr>
          <w:p w:rsidR="00561504" w:rsidRPr="00155DE3" w:rsidRDefault="00561504" w:rsidP="00BE0BA2">
            <w:pPr>
              <w:spacing w:line="276" w:lineRule="auto"/>
              <w:jc w:val="center"/>
              <w:rPr>
                <w:color w:val="000000"/>
                <w:lang w:eastAsia="en-US"/>
              </w:rPr>
            </w:pPr>
            <w:r w:rsidRPr="00155DE3">
              <w:rPr>
                <w:color w:val="000000"/>
                <w:lang w:eastAsia="en-US"/>
              </w:rPr>
              <w:t>Наименование товара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1504" w:rsidRPr="00155DE3" w:rsidRDefault="00561504" w:rsidP="00BE0BA2">
            <w:pPr>
              <w:spacing w:line="276" w:lineRule="auto"/>
              <w:jc w:val="center"/>
              <w:rPr>
                <w:color w:val="000000"/>
                <w:lang w:eastAsia="en-US"/>
              </w:rPr>
            </w:pPr>
            <w:r w:rsidRPr="00155DE3">
              <w:rPr>
                <w:color w:val="000000"/>
                <w:lang w:eastAsia="en-US"/>
              </w:rPr>
              <w:t>Количество, шт.</w:t>
            </w:r>
          </w:p>
        </w:tc>
        <w:tc>
          <w:tcPr>
            <w:tcW w:w="2438" w:type="dxa"/>
            <w:tcBorders>
              <w:top w:val="single" w:sz="4" w:space="0" w:color="auto"/>
              <w:left w:val="single" w:sz="4" w:space="0" w:color="auto"/>
              <w:bottom w:val="single" w:sz="4" w:space="0" w:color="auto"/>
              <w:right w:val="single" w:sz="4" w:space="0" w:color="auto"/>
            </w:tcBorders>
          </w:tcPr>
          <w:p w:rsidR="00561504" w:rsidRPr="00155DE3" w:rsidRDefault="00561504" w:rsidP="00BE0BA2">
            <w:pPr>
              <w:spacing w:line="276" w:lineRule="auto"/>
              <w:jc w:val="center"/>
              <w:rPr>
                <w:color w:val="000000"/>
                <w:lang w:eastAsia="en-US"/>
              </w:rPr>
            </w:pPr>
            <w:r w:rsidRPr="00046DE5">
              <w:rPr>
                <w:color w:val="000000"/>
                <w:lang w:eastAsia="en-US"/>
              </w:rPr>
              <w:t>ГОСТ, технический регламент/обоснование использования показателя (в том числе его характеристика)</w:t>
            </w:r>
          </w:p>
        </w:tc>
      </w:tr>
      <w:tr w:rsidR="00561504" w:rsidTr="00BE0BA2">
        <w:trPr>
          <w:trHeight w:val="1002"/>
        </w:trPr>
        <w:tc>
          <w:tcPr>
            <w:tcW w:w="704" w:type="dxa"/>
            <w:tcBorders>
              <w:top w:val="single" w:sz="4" w:space="0" w:color="auto"/>
              <w:left w:val="single" w:sz="4" w:space="0" w:color="auto"/>
              <w:bottom w:val="single" w:sz="4" w:space="0" w:color="auto"/>
              <w:right w:val="single" w:sz="4" w:space="0" w:color="auto"/>
            </w:tcBorders>
            <w:vAlign w:val="center"/>
          </w:tcPr>
          <w:p w:rsidR="00561504" w:rsidRPr="00046DE5" w:rsidRDefault="00561504" w:rsidP="00BE0BA2">
            <w:pPr>
              <w:ind w:left="360" w:right="-39"/>
              <w:jc w:val="center"/>
              <w:rPr>
                <w:color w:val="000000"/>
                <w:sz w:val="20"/>
                <w:szCs w:val="20"/>
              </w:rPr>
            </w:pPr>
            <w:r>
              <w:rPr>
                <w:color w:val="000000"/>
                <w:sz w:val="20"/>
                <w:szCs w:val="20"/>
              </w:rPr>
              <w:lastRenderedPageBreak/>
              <w:t>1.</w:t>
            </w:r>
          </w:p>
        </w:tc>
        <w:tc>
          <w:tcPr>
            <w:tcW w:w="5074" w:type="dxa"/>
            <w:tcBorders>
              <w:top w:val="single" w:sz="4" w:space="0" w:color="auto"/>
              <w:left w:val="single" w:sz="4" w:space="0" w:color="auto"/>
              <w:right w:val="single" w:sz="4" w:space="0" w:color="auto"/>
            </w:tcBorders>
            <w:vAlign w:val="center"/>
          </w:tcPr>
          <w:p w:rsidR="00561504" w:rsidRPr="004D5303" w:rsidRDefault="00561504" w:rsidP="00BE0BA2">
            <w:pPr>
              <w:spacing w:line="276" w:lineRule="auto"/>
              <w:ind w:left="142"/>
              <w:jc w:val="center"/>
              <w:rPr>
                <w:color w:val="000000"/>
                <w:lang w:eastAsia="en-US"/>
              </w:rPr>
            </w:pPr>
            <w:r w:rsidRPr="004D5303">
              <w:rPr>
                <w:color w:val="000000"/>
                <w:lang w:eastAsia="en-US"/>
              </w:rPr>
              <w:t xml:space="preserve">Тонер - картридж </w:t>
            </w:r>
            <w:proofErr w:type="gramStart"/>
            <w:r w:rsidRPr="004D5303">
              <w:rPr>
                <w:color w:val="000000"/>
                <w:lang w:eastAsia="en-US"/>
              </w:rPr>
              <w:t xml:space="preserve">для  </w:t>
            </w:r>
            <w:proofErr w:type="spellStart"/>
            <w:r w:rsidRPr="004D5303">
              <w:rPr>
                <w:color w:val="000000"/>
                <w:lang w:eastAsia="en-US"/>
              </w:rPr>
              <w:t>F</w:t>
            </w:r>
            <w:proofErr w:type="gramEnd"/>
            <w:r w:rsidRPr="004D5303">
              <w:rPr>
                <w:color w:val="000000"/>
                <w:lang w:eastAsia="en-US"/>
              </w:rPr>
              <w:t>+imaging</w:t>
            </w:r>
            <w:proofErr w:type="spellEnd"/>
            <w:r w:rsidRPr="004D5303">
              <w:rPr>
                <w:color w:val="000000"/>
                <w:lang w:eastAsia="en-US"/>
              </w:rPr>
              <w:t xml:space="preserve"> M40adn</w:t>
            </w:r>
          </w:p>
          <w:p w:rsidR="00561504" w:rsidRDefault="00561504" w:rsidP="00BE0BA2">
            <w:pPr>
              <w:spacing w:line="276" w:lineRule="auto"/>
              <w:ind w:left="142"/>
              <w:jc w:val="center"/>
              <w:rPr>
                <w:color w:val="000000"/>
                <w:lang w:eastAsia="en-US"/>
              </w:rPr>
            </w:pPr>
            <w:r w:rsidRPr="004D5303">
              <w:rPr>
                <w:color w:val="000000"/>
                <w:lang w:eastAsia="en-US"/>
              </w:rPr>
              <w:t>(</w:t>
            </w:r>
            <w:r w:rsidRPr="00CF3126">
              <w:rPr>
                <w:color w:val="000000"/>
                <w:lang w:eastAsia="en-US"/>
              </w:rPr>
              <w:t>40STB15</w:t>
            </w:r>
            <w:r w:rsidRPr="004D5303">
              <w:rPr>
                <w:color w:val="000000"/>
                <w:lang w:eastAsia="en-US"/>
              </w:rPr>
              <w:t>)</w:t>
            </w:r>
            <w:r>
              <w:rPr>
                <w:color w:val="000000"/>
                <w:lang w:eastAsia="en-US"/>
              </w:rPr>
              <w:t xml:space="preserve">. </w:t>
            </w:r>
            <w:r w:rsidRPr="004D5303">
              <w:rPr>
                <w:color w:val="000000"/>
                <w:lang w:eastAsia="en-US"/>
              </w:rPr>
              <w:t>Ресурс (количество копий с одного картри</w:t>
            </w:r>
            <w:r>
              <w:rPr>
                <w:color w:val="000000"/>
                <w:lang w:eastAsia="en-US"/>
              </w:rPr>
              <w:t>джа при 5% заполнении страницы) -</w:t>
            </w:r>
            <w:r w:rsidRPr="004D5303">
              <w:rPr>
                <w:color w:val="000000"/>
                <w:lang w:eastAsia="en-US"/>
              </w:rPr>
              <w:t xml:space="preserve"> </w:t>
            </w:r>
            <w:r>
              <w:rPr>
                <w:color w:val="000000"/>
                <w:lang w:eastAsia="en-US"/>
              </w:rPr>
              <w:t>15</w:t>
            </w:r>
            <w:r w:rsidRPr="004D5303">
              <w:rPr>
                <w:color w:val="000000"/>
                <w:lang w:eastAsia="en-US"/>
              </w:rPr>
              <w:t xml:space="preserve"> 000 страниц</w:t>
            </w:r>
            <w:r>
              <w:rPr>
                <w:color w:val="000000"/>
                <w:lang w:eastAsia="en-US"/>
              </w:rPr>
              <w:t xml:space="preserve">. </w:t>
            </w:r>
          </w:p>
          <w:p w:rsidR="00561504" w:rsidRPr="00155DE3" w:rsidRDefault="00561504" w:rsidP="00BE0BA2">
            <w:pPr>
              <w:spacing w:line="276" w:lineRule="auto"/>
              <w:ind w:left="142"/>
              <w:jc w:val="center"/>
              <w:rPr>
                <w:color w:val="000000"/>
                <w:lang w:eastAsia="en-US"/>
              </w:rPr>
            </w:pPr>
            <w:r>
              <w:rPr>
                <w:color w:val="000000"/>
                <w:lang w:eastAsia="en-US"/>
              </w:rPr>
              <w:t xml:space="preserve">Цветность печати - </w:t>
            </w:r>
            <w:r w:rsidRPr="004D5303">
              <w:rPr>
                <w:color w:val="000000"/>
                <w:lang w:eastAsia="en-US"/>
              </w:rPr>
              <w:t>черная</w:t>
            </w:r>
          </w:p>
        </w:tc>
        <w:tc>
          <w:tcPr>
            <w:tcW w:w="1560" w:type="dxa"/>
            <w:tcBorders>
              <w:top w:val="single" w:sz="4" w:space="0" w:color="auto"/>
              <w:left w:val="single" w:sz="4" w:space="0" w:color="auto"/>
              <w:bottom w:val="single" w:sz="4" w:space="0" w:color="auto"/>
              <w:right w:val="single" w:sz="4" w:space="0" w:color="auto"/>
            </w:tcBorders>
            <w:vAlign w:val="center"/>
          </w:tcPr>
          <w:p w:rsidR="00561504" w:rsidRPr="00155DE3" w:rsidRDefault="00561504" w:rsidP="00BE0BA2">
            <w:pPr>
              <w:spacing w:line="276" w:lineRule="auto"/>
              <w:jc w:val="center"/>
              <w:rPr>
                <w:color w:val="000000"/>
                <w:lang w:eastAsia="en-US"/>
              </w:rPr>
            </w:pPr>
            <w:r>
              <w:rPr>
                <w:color w:val="000000"/>
                <w:lang w:eastAsia="en-US"/>
              </w:rPr>
              <w:t>100</w:t>
            </w:r>
          </w:p>
        </w:tc>
        <w:tc>
          <w:tcPr>
            <w:tcW w:w="2438" w:type="dxa"/>
            <w:tcBorders>
              <w:top w:val="single" w:sz="4" w:space="0" w:color="auto"/>
              <w:left w:val="single" w:sz="4" w:space="0" w:color="auto"/>
              <w:bottom w:val="single" w:sz="4" w:space="0" w:color="auto"/>
              <w:right w:val="single" w:sz="4" w:space="0" w:color="auto"/>
            </w:tcBorders>
          </w:tcPr>
          <w:p w:rsidR="00561504" w:rsidRPr="004D5303" w:rsidRDefault="00561504" w:rsidP="00BE0BA2">
            <w:pPr>
              <w:spacing w:line="276" w:lineRule="auto"/>
              <w:jc w:val="center"/>
              <w:rPr>
                <w:color w:val="000000"/>
                <w:lang w:eastAsia="en-US"/>
              </w:rPr>
            </w:pPr>
            <w:r w:rsidRPr="00046DE5">
              <w:rPr>
                <w:color w:val="000000"/>
                <w:lang w:eastAsia="en-US"/>
              </w:rPr>
              <w:t>В соответствии с требованиями завода-изготовителя</w:t>
            </w:r>
          </w:p>
        </w:tc>
      </w:tr>
      <w:tr w:rsidR="00561504" w:rsidTr="00BE0BA2">
        <w:trPr>
          <w:trHeight w:val="1002"/>
        </w:trPr>
        <w:tc>
          <w:tcPr>
            <w:tcW w:w="704" w:type="dxa"/>
            <w:tcBorders>
              <w:top w:val="single" w:sz="4" w:space="0" w:color="auto"/>
              <w:left w:val="single" w:sz="4" w:space="0" w:color="auto"/>
              <w:bottom w:val="single" w:sz="4" w:space="0" w:color="auto"/>
              <w:right w:val="single" w:sz="4" w:space="0" w:color="auto"/>
            </w:tcBorders>
            <w:vAlign w:val="center"/>
          </w:tcPr>
          <w:p w:rsidR="00561504" w:rsidRPr="00046DE5" w:rsidRDefault="00561504" w:rsidP="00BE0BA2">
            <w:pPr>
              <w:ind w:left="360" w:right="-39"/>
              <w:jc w:val="center"/>
              <w:rPr>
                <w:color w:val="000000"/>
                <w:sz w:val="20"/>
                <w:szCs w:val="20"/>
              </w:rPr>
            </w:pPr>
            <w:r>
              <w:rPr>
                <w:color w:val="000000"/>
                <w:sz w:val="20"/>
                <w:szCs w:val="20"/>
              </w:rPr>
              <w:t>2.</w:t>
            </w:r>
          </w:p>
        </w:tc>
        <w:tc>
          <w:tcPr>
            <w:tcW w:w="5074" w:type="dxa"/>
            <w:tcBorders>
              <w:top w:val="single" w:sz="4" w:space="0" w:color="auto"/>
              <w:left w:val="single" w:sz="4" w:space="0" w:color="auto"/>
              <w:right w:val="single" w:sz="4" w:space="0" w:color="auto"/>
            </w:tcBorders>
            <w:vAlign w:val="center"/>
          </w:tcPr>
          <w:p w:rsidR="00561504" w:rsidRPr="004D5303" w:rsidRDefault="00561504" w:rsidP="00BE0BA2">
            <w:pPr>
              <w:spacing w:line="276" w:lineRule="auto"/>
              <w:ind w:left="142"/>
              <w:jc w:val="center"/>
              <w:rPr>
                <w:color w:val="000000"/>
                <w:lang w:eastAsia="en-US"/>
              </w:rPr>
            </w:pPr>
            <w:r w:rsidRPr="00906BCD">
              <w:rPr>
                <w:color w:val="000000"/>
                <w:lang w:eastAsia="en-US"/>
              </w:rPr>
              <w:t xml:space="preserve">Драм-картридж </w:t>
            </w:r>
            <w:r>
              <w:rPr>
                <w:color w:val="000000"/>
                <w:lang w:eastAsia="en-US"/>
              </w:rPr>
              <w:t>для</w:t>
            </w:r>
            <w:r w:rsidRPr="004D5303">
              <w:rPr>
                <w:color w:val="000000"/>
                <w:lang w:eastAsia="en-US"/>
              </w:rPr>
              <w:t xml:space="preserve"> </w:t>
            </w:r>
            <w:proofErr w:type="spellStart"/>
            <w:r w:rsidRPr="004D5303">
              <w:rPr>
                <w:color w:val="000000"/>
                <w:lang w:eastAsia="en-US"/>
              </w:rPr>
              <w:t>F+imaging</w:t>
            </w:r>
            <w:proofErr w:type="spellEnd"/>
            <w:r w:rsidRPr="004D5303">
              <w:rPr>
                <w:color w:val="000000"/>
                <w:lang w:eastAsia="en-US"/>
              </w:rPr>
              <w:t xml:space="preserve"> M40adn</w:t>
            </w:r>
          </w:p>
          <w:p w:rsidR="00561504" w:rsidRDefault="00561504" w:rsidP="00BE0BA2">
            <w:pPr>
              <w:spacing w:line="276" w:lineRule="auto"/>
              <w:ind w:left="142"/>
              <w:jc w:val="center"/>
              <w:rPr>
                <w:color w:val="000000"/>
                <w:lang w:eastAsia="en-US"/>
              </w:rPr>
            </w:pPr>
            <w:r w:rsidRPr="004D5303">
              <w:rPr>
                <w:color w:val="000000"/>
                <w:lang w:eastAsia="en-US"/>
              </w:rPr>
              <w:t>(40IU40R)</w:t>
            </w:r>
            <w:r>
              <w:rPr>
                <w:color w:val="000000"/>
                <w:lang w:eastAsia="en-US"/>
              </w:rPr>
              <w:t xml:space="preserve">. </w:t>
            </w:r>
            <w:r w:rsidRPr="004D5303">
              <w:rPr>
                <w:color w:val="000000"/>
                <w:lang w:eastAsia="en-US"/>
              </w:rPr>
              <w:t>Ресурс (количество копий с одного картриджа при 5% заполнении страницы)</w:t>
            </w:r>
            <w:r>
              <w:rPr>
                <w:color w:val="000000"/>
                <w:lang w:eastAsia="en-US"/>
              </w:rPr>
              <w:t xml:space="preserve"> - </w:t>
            </w:r>
            <w:r w:rsidRPr="004D5303">
              <w:rPr>
                <w:color w:val="000000"/>
                <w:lang w:eastAsia="en-US"/>
              </w:rPr>
              <w:t>40 000 страниц</w:t>
            </w:r>
            <w:r>
              <w:rPr>
                <w:color w:val="000000"/>
                <w:lang w:eastAsia="en-US"/>
              </w:rPr>
              <w:t>.</w:t>
            </w:r>
          </w:p>
          <w:p w:rsidR="00561504" w:rsidRPr="00155DE3" w:rsidRDefault="00561504" w:rsidP="00BE0BA2">
            <w:pPr>
              <w:spacing w:line="276" w:lineRule="auto"/>
              <w:ind w:left="142"/>
              <w:jc w:val="center"/>
              <w:rPr>
                <w:color w:val="000000"/>
                <w:lang w:eastAsia="en-US"/>
              </w:rPr>
            </w:pPr>
            <w:r>
              <w:t xml:space="preserve"> </w:t>
            </w:r>
            <w:r w:rsidRPr="004D5303">
              <w:rPr>
                <w:color w:val="000000"/>
                <w:lang w:eastAsia="en-US"/>
              </w:rPr>
              <w:t>Цветность печати - черная</w:t>
            </w:r>
          </w:p>
        </w:tc>
        <w:tc>
          <w:tcPr>
            <w:tcW w:w="1560" w:type="dxa"/>
            <w:tcBorders>
              <w:top w:val="single" w:sz="4" w:space="0" w:color="auto"/>
              <w:left w:val="single" w:sz="4" w:space="0" w:color="auto"/>
              <w:bottom w:val="single" w:sz="4" w:space="0" w:color="auto"/>
              <w:right w:val="single" w:sz="4" w:space="0" w:color="auto"/>
            </w:tcBorders>
            <w:vAlign w:val="center"/>
          </w:tcPr>
          <w:p w:rsidR="00561504" w:rsidRDefault="00561504" w:rsidP="00BE0BA2">
            <w:pPr>
              <w:spacing w:line="276" w:lineRule="auto"/>
              <w:jc w:val="center"/>
              <w:rPr>
                <w:color w:val="000000"/>
                <w:lang w:eastAsia="en-US"/>
              </w:rPr>
            </w:pPr>
            <w:r>
              <w:rPr>
                <w:color w:val="000000"/>
                <w:lang w:eastAsia="en-US"/>
              </w:rPr>
              <w:t>100</w:t>
            </w:r>
          </w:p>
        </w:tc>
        <w:tc>
          <w:tcPr>
            <w:tcW w:w="2438" w:type="dxa"/>
            <w:tcBorders>
              <w:top w:val="single" w:sz="4" w:space="0" w:color="auto"/>
              <w:left w:val="single" w:sz="4" w:space="0" w:color="auto"/>
              <w:bottom w:val="single" w:sz="4" w:space="0" w:color="auto"/>
              <w:right w:val="single" w:sz="4" w:space="0" w:color="auto"/>
            </w:tcBorders>
          </w:tcPr>
          <w:p w:rsidR="00561504" w:rsidRPr="004D5303" w:rsidRDefault="00561504" w:rsidP="00BE0BA2">
            <w:pPr>
              <w:spacing w:line="276" w:lineRule="auto"/>
              <w:jc w:val="center"/>
              <w:rPr>
                <w:color w:val="000000"/>
                <w:lang w:eastAsia="en-US"/>
              </w:rPr>
            </w:pPr>
            <w:r w:rsidRPr="00046DE5">
              <w:rPr>
                <w:color w:val="000000"/>
                <w:lang w:eastAsia="en-US"/>
              </w:rPr>
              <w:t>В соответствии с требованиями завода-изготовителя</w:t>
            </w:r>
          </w:p>
        </w:tc>
      </w:tr>
    </w:tbl>
    <w:p w:rsidR="00561504" w:rsidRDefault="00561504" w:rsidP="00561504">
      <w:pPr>
        <w:pStyle w:val="a6"/>
        <w:widowControl w:val="0"/>
        <w:tabs>
          <w:tab w:val="left" w:pos="9210"/>
        </w:tabs>
        <w:ind w:left="0" w:firstLine="567"/>
        <w:jc w:val="both"/>
        <w:rPr>
          <w:rFonts w:ascii="Times New Roman" w:eastAsia="Times New Roman" w:hAnsi="Times New Roman"/>
          <w:sz w:val="24"/>
          <w:szCs w:val="24"/>
          <w:lang w:eastAsia="ru-RU"/>
        </w:rPr>
      </w:pPr>
    </w:p>
    <w:p w:rsidR="00561504" w:rsidRDefault="00561504" w:rsidP="00561504">
      <w:pPr>
        <w:pStyle w:val="a6"/>
        <w:widowControl w:val="0"/>
        <w:tabs>
          <w:tab w:val="left" w:pos="9210"/>
        </w:tabs>
        <w:ind w:left="0" w:firstLine="567"/>
        <w:jc w:val="both"/>
        <w:rPr>
          <w:rFonts w:ascii="Times New Roman" w:eastAsia="Times New Roman" w:hAnsi="Times New Roman"/>
          <w:sz w:val="24"/>
          <w:szCs w:val="24"/>
          <w:lang w:eastAsia="ru-RU"/>
        </w:rPr>
      </w:pPr>
    </w:p>
    <w:p w:rsidR="006D7C66" w:rsidRDefault="006D7C66"/>
    <w:sectPr w:rsidR="006D7C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D7" w:rsidRDefault="009579D7" w:rsidP="00561504">
      <w:r>
        <w:separator/>
      </w:r>
    </w:p>
  </w:endnote>
  <w:endnote w:type="continuationSeparator" w:id="0">
    <w:p w:rsidR="009579D7" w:rsidRDefault="009579D7" w:rsidP="0056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D7" w:rsidRDefault="009579D7" w:rsidP="00561504">
      <w:r>
        <w:separator/>
      </w:r>
    </w:p>
  </w:footnote>
  <w:footnote w:type="continuationSeparator" w:id="0">
    <w:p w:rsidR="009579D7" w:rsidRDefault="009579D7" w:rsidP="00561504">
      <w:r>
        <w:continuationSeparator/>
      </w:r>
    </w:p>
  </w:footnote>
  <w:footnote w:id="1">
    <w:p w:rsidR="00561504" w:rsidRDefault="00561504" w:rsidP="00561504">
      <w:pPr>
        <w:pStyle w:val="a3"/>
        <w:jc w:val="both"/>
      </w:pPr>
      <w:r>
        <w:rPr>
          <w:rStyle w:val="a5"/>
        </w:rPr>
        <w:footnoteRef/>
      </w:r>
      <w:r>
        <w:t xml:space="preserve"> Совместимые и «условно совместимые» картриджи – это картриджи производителей, отличных от производителя печатающего устройства, в котором будут использоваться картриджи, и не изготовленные под контролем производителя печатающего устройства, в котором будут использоваться картриджи.</w:t>
      </w:r>
    </w:p>
  </w:footnote>
  <w:footnote w:id="2">
    <w:p w:rsidR="00561504" w:rsidRDefault="00561504" w:rsidP="00561504">
      <w:pPr>
        <w:autoSpaceDE w:val="0"/>
        <w:autoSpaceDN w:val="0"/>
        <w:adjustRightInd w:val="0"/>
        <w:ind w:firstLine="539"/>
        <w:jc w:val="both"/>
        <w:rPr>
          <w:sz w:val="20"/>
          <w:szCs w:val="20"/>
        </w:rPr>
      </w:pPr>
      <w:r>
        <w:rPr>
          <w:rStyle w:val="a5"/>
        </w:rPr>
        <w:footnoteRef/>
      </w:r>
      <w:r>
        <w:t xml:space="preserve"> </w:t>
      </w:r>
      <w:r>
        <w:rPr>
          <w:sz w:val="20"/>
          <w:szCs w:val="20"/>
        </w:rPr>
        <w:t>Показатели</w:t>
      </w:r>
      <w:r>
        <w:rPr>
          <w:b/>
          <w:sz w:val="20"/>
          <w:szCs w:val="20"/>
        </w:rPr>
        <w:t xml:space="preserve"> </w:t>
      </w:r>
      <w:r>
        <w:rPr>
          <w:sz w:val="20"/>
          <w:szCs w:val="20"/>
        </w:rPr>
        <w:t xml:space="preserve">характеристик указаны без учета допустимых отклонений, устанавливаемых производителем. </w:t>
      </w:r>
    </w:p>
    <w:p w:rsidR="00561504" w:rsidRDefault="00561504" w:rsidP="0056150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068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04"/>
    <w:rsid w:val="00230E3E"/>
    <w:rsid w:val="00436E26"/>
    <w:rsid w:val="00466DAD"/>
    <w:rsid w:val="00490A2F"/>
    <w:rsid w:val="004C1506"/>
    <w:rsid w:val="005079ED"/>
    <w:rsid w:val="005372E8"/>
    <w:rsid w:val="00561504"/>
    <w:rsid w:val="006D7C66"/>
    <w:rsid w:val="008F4FD7"/>
    <w:rsid w:val="009579D7"/>
    <w:rsid w:val="009A4BF7"/>
    <w:rsid w:val="00C00B61"/>
    <w:rsid w:val="00C4296A"/>
    <w:rsid w:val="00D7267B"/>
    <w:rsid w:val="00E4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3C00A-5506-4646-B75A-AAB56A93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5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61504"/>
    <w:rPr>
      <w:sz w:val="20"/>
      <w:szCs w:val="20"/>
    </w:rPr>
  </w:style>
  <w:style w:type="character" w:customStyle="1" w:styleId="a4">
    <w:name w:val="Текст сноски Знак"/>
    <w:basedOn w:val="a0"/>
    <w:link w:val="a3"/>
    <w:semiHidden/>
    <w:rsid w:val="00561504"/>
    <w:rPr>
      <w:rFonts w:ascii="Times New Roman" w:eastAsia="Times New Roman" w:hAnsi="Times New Roman" w:cs="Times New Roman"/>
      <w:sz w:val="20"/>
      <w:szCs w:val="20"/>
      <w:lang w:eastAsia="ru-RU"/>
    </w:rPr>
  </w:style>
  <w:style w:type="character" w:styleId="a5">
    <w:name w:val="footnote reference"/>
    <w:semiHidden/>
    <w:rsid w:val="00561504"/>
    <w:rPr>
      <w:vertAlign w:val="superscript"/>
    </w:rPr>
  </w:style>
  <w:style w:type="paragraph" w:styleId="a6">
    <w:name w:val="List Paragraph"/>
    <w:basedOn w:val="a"/>
    <w:uiPriority w:val="34"/>
    <w:qFormat/>
    <w:rsid w:val="0056150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Сеничев Евгений Игоревич</dc:creator>
  <cp:keywords/>
  <dc:description/>
  <cp:lastModifiedBy>Харламова Ольга Николаевна</cp:lastModifiedBy>
  <cp:revision>5</cp:revision>
  <dcterms:created xsi:type="dcterms:W3CDTF">2022-09-01T06:36:00Z</dcterms:created>
  <dcterms:modified xsi:type="dcterms:W3CDTF">2022-09-01T08:27:00Z</dcterms:modified>
</cp:coreProperties>
</file>