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1" w:rsidRDefault="00D33CB2" w:rsidP="00355A57">
      <w:pPr>
        <w:keepLines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27B" w:rsidRDefault="00BA53E8" w:rsidP="005C12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5C127B" w:rsidRDefault="005C127B" w:rsidP="005C127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Поставка автомобилей необходимой модификации с адаптированными органами управления для лиц, получивших повреждение здоровья вследствие несчастных случаев на производстве. </w:t>
      </w:r>
    </w:p>
    <w:p w:rsidR="00BA53E8" w:rsidRPr="00BA53E8" w:rsidRDefault="00BA53E8" w:rsidP="00BA53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3E8">
        <w:rPr>
          <w:rFonts w:ascii="Times New Roman" w:hAnsi="Times New Roman"/>
          <w:b/>
          <w:bCs/>
          <w:sz w:val="28"/>
          <w:szCs w:val="28"/>
        </w:rPr>
        <w:t>ИКЗ: 22-11326024721132601001-0087-000-2910-323/</w:t>
      </w:r>
    </w:p>
    <w:p w:rsidR="00BA53E8" w:rsidRDefault="00BA53E8" w:rsidP="00BA53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3E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BA53E8">
        <w:rPr>
          <w:rFonts w:ascii="Times New Roman" w:hAnsi="Times New Roman"/>
          <w:b/>
          <w:bCs/>
          <w:sz w:val="28"/>
          <w:szCs w:val="28"/>
        </w:rPr>
        <w:t>22-11326024721132601001-0087-00</w:t>
      </w:r>
      <w:r w:rsidRPr="00BA53E8">
        <w:rPr>
          <w:rFonts w:ascii="Times New Roman" w:hAnsi="Times New Roman"/>
          <w:b/>
          <w:bCs/>
          <w:sz w:val="28"/>
          <w:szCs w:val="28"/>
        </w:rPr>
        <w:t>1</w:t>
      </w:r>
      <w:r w:rsidRPr="00BA53E8">
        <w:rPr>
          <w:rFonts w:ascii="Times New Roman" w:hAnsi="Times New Roman"/>
          <w:b/>
          <w:bCs/>
          <w:sz w:val="28"/>
          <w:szCs w:val="28"/>
        </w:rPr>
        <w:t>-2910-323</w:t>
      </w:r>
    </w:p>
    <w:p w:rsidR="00BA53E8" w:rsidRPr="00BA53E8" w:rsidRDefault="00BA53E8" w:rsidP="00BA53E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объекта закупки:</w:t>
      </w:r>
      <w:r>
        <w:rPr>
          <w:color w:val="000000"/>
          <w:sz w:val="24"/>
          <w:szCs w:val="24"/>
        </w:rPr>
        <w:t xml:space="preserve"> легковые автомобили с адаптированными органами управления.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 выпуска товара: не ранее 2022 г.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Страна происхождения: Российская Федерация</w:t>
      </w:r>
    </w:p>
    <w:p w:rsidR="005C127B" w:rsidRDefault="005C127B" w:rsidP="005C127B">
      <w:pPr>
        <w:pStyle w:val="a5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 xml:space="preserve">Количество товара: </w:t>
      </w:r>
      <w:r w:rsidR="009B40D6">
        <w:rPr>
          <w:b/>
          <w:color w:val="000000"/>
          <w:sz w:val="24"/>
          <w:szCs w:val="24"/>
          <w:lang w:val="ru-RU"/>
        </w:rPr>
        <w:t>8</w:t>
      </w:r>
      <w:r w:rsidR="00472D12">
        <w:rPr>
          <w:b/>
          <w:color w:val="000000"/>
          <w:sz w:val="24"/>
          <w:szCs w:val="24"/>
        </w:rPr>
        <w:t xml:space="preserve"> (</w:t>
      </w:r>
      <w:r w:rsidR="009B40D6">
        <w:rPr>
          <w:b/>
          <w:color w:val="000000"/>
          <w:sz w:val="24"/>
          <w:szCs w:val="24"/>
          <w:lang w:val="ru-RU"/>
        </w:rPr>
        <w:t>восемь</w:t>
      </w:r>
      <w:r>
        <w:rPr>
          <w:b/>
          <w:color w:val="000000"/>
          <w:sz w:val="24"/>
          <w:szCs w:val="24"/>
        </w:rPr>
        <w:t>) автомобилей необходимой модификации с ручным управлением для лиц с нарушениями функций левой, правой и обеих ног.</w:t>
      </w:r>
    </w:p>
    <w:p w:rsidR="005C127B" w:rsidRDefault="005C127B" w:rsidP="005C127B">
      <w:pPr>
        <w:pStyle w:val="a5"/>
        <w:rPr>
          <w:b/>
          <w:color w:val="000000"/>
          <w:sz w:val="24"/>
          <w:szCs w:val="24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041"/>
        <w:gridCol w:w="2016"/>
        <w:gridCol w:w="1555"/>
        <w:gridCol w:w="1862"/>
      </w:tblGrid>
      <w:tr w:rsidR="00472D12" w:rsidRPr="00815651" w:rsidTr="00B0722A">
        <w:trPr>
          <w:trHeight w:val="535"/>
        </w:trPr>
        <w:tc>
          <w:tcPr>
            <w:tcW w:w="984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Товара, страна происхождения</w:t>
            </w:r>
          </w:p>
        </w:tc>
        <w:tc>
          <w:tcPr>
            <w:tcW w:w="2016" w:type="dxa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 Товара, руб.</w:t>
            </w:r>
          </w:p>
        </w:tc>
        <w:tc>
          <w:tcPr>
            <w:tcW w:w="1862" w:type="dxa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Товара, руб.</w:t>
            </w:r>
          </w:p>
        </w:tc>
      </w:tr>
      <w:tr w:rsidR="00472D12" w:rsidRPr="00815651" w:rsidTr="00B0722A">
        <w:trPr>
          <w:trHeight w:val="535"/>
        </w:trPr>
        <w:tc>
          <w:tcPr>
            <w:tcW w:w="984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7B600F" w:rsidRDefault="00472D12" w:rsidP="00B0722A">
            <w:pPr>
              <w:rPr>
                <w:rFonts w:ascii="Times New Roman" w:hAnsi="Times New Roman"/>
              </w:rPr>
            </w:pPr>
            <w:r w:rsidRPr="007B600F">
              <w:rPr>
                <w:rFonts w:ascii="Times New Roman" w:hAnsi="Times New Roman"/>
              </w:rPr>
              <w:t xml:space="preserve">Автомобиль с адаптированными органами управления с механической трансмиссией (с нарушениями функций </w:t>
            </w:r>
            <w:r>
              <w:rPr>
                <w:rFonts w:ascii="Times New Roman" w:hAnsi="Times New Roman"/>
              </w:rPr>
              <w:t>прав</w:t>
            </w:r>
            <w:r w:rsidRPr="007B600F">
              <w:rPr>
                <w:rFonts w:ascii="Times New Roman" w:hAnsi="Times New Roman"/>
              </w:rPr>
              <w:t>ой ноги)</w:t>
            </w:r>
          </w:p>
        </w:tc>
        <w:tc>
          <w:tcPr>
            <w:tcW w:w="2016" w:type="dxa"/>
          </w:tcPr>
          <w:p w:rsidR="00472D12" w:rsidRDefault="009B40D6" w:rsidP="00B0722A">
            <w:pPr>
              <w:ind w:hanging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12" w:rsidRPr="00815651" w:rsidTr="00B0722A">
        <w:trPr>
          <w:trHeight w:val="557"/>
        </w:trPr>
        <w:tc>
          <w:tcPr>
            <w:tcW w:w="984" w:type="dxa"/>
          </w:tcPr>
          <w:p w:rsidR="00472D12" w:rsidRPr="00815651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7B600F" w:rsidRDefault="00472D12" w:rsidP="00B0722A">
            <w:pPr>
              <w:rPr>
                <w:rFonts w:ascii="Times New Roman" w:hAnsi="Times New Roman"/>
              </w:rPr>
            </w:pPr>
            <w:r w:rsidRPr="007B600F">
              <w:rPr>
                <w:rFonts w:ascii="Times New Roman" w:hAnsi="Times New Roman"/>
              </w:rPr>
              <w:t xml:space="preserve">Автомобиль с адаптированными органами управления с механической трансмиссией (с нарушениями функций </w:t>
            </w:r>
            <w:r>
              <w:rPr>
                <w:rFonts w:ascii="Times New Roman" w:hAnsi="Times New Roman"/>
              </w:rPr>
              <w:t>левой</w:t>
            </w:r>
            <w:r w:rsidRPr="007B600F">
              <w:rPr>
                <w:rFonts w:ascii="Times New Roman" w:hAnsi="Times New Roman"/>
              </w:rPr>
              <w:t xml:space="preserve"> ног</w:t>
            </w:r>
            <w:r>
              <w:rPr>
                <w:rFonts w:ascii="Times New Roman" w:hAnsi="Times New Roman"/>
              </w:rPr>
              <w:t>и</w:t>
            </w:r>
            <w:r w:rsidRPr="007B600F">
              <w:rPr>
                <w:rFonts w:ascii="Times New Roman" w:hAnsi="Times New Roman"/>
              </w:rPr>
              <w:t>)</w:t>
            </w:r>
          </w:p>
        </w:tc>
        <w:tc>
          <w:tcPr>
            <w:tcW w:w="2016" w:type="dxa"/>
          </w:tcPr>
          <w:p w:rsidR="00472D12" w:rsidRPr="00D36210" w:rsidRDefault="00472D12" w:rsidP="00B0722A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472D12" w:rsidRDefault="00472D12" w:rsidP="00B0722A">
            <w:pPr>
              <w:jc w:val="center"/>
            </w:pPr>
          </w:p>
        </w:tc>
        <w:tc>
          <w:tcPr>
            <w:tcW w:w="1862" w:type="dxa"/>
          </w:tcPr>
          <w:p w:rsidR="00472D12" w:rsidRDefault="00472D12" w:rsidP="00B0722A">
            <w:pPr>
              <w:jc w:val="center"/>
            </w:pPr>
          </w:p>
        </w:tc>
      </w:tr>
      <w:tr w:rsidR="00472D12" w:rsidRPr="00815651" w:rsidTr="00B0722A">
        <w:trPr>
          <w:trHeight w:val="417"/>
        </w:trPr>
        <w:tc>
          <w:tcPr>
            <w:tcW w:w="984" w:type="dxa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7B600F" w:rsidRDefault="00472D12" w:rsidP="00B0722A">
            <w:pPr>
              <w:rPr>
                <w:rFonts w:ascii="Times New Roman" w:hAnsi="Times New Roman"/>
              </w:rPr>
            </w:pPr>
            <w:r w:rsidRPr="007B600F">
              <w:rPr>
                <w:rFonts w:ascii="Times New Roman" w:hAnsi="Times New Roman"/>
              </w:rPr>
              <w:t>Автомобиль с адаптированными органами управления с механической трансмиссией (с нарушениями функций обеих ног)</w:t>
            </w:r>
          </w:p>
        </w:tc>
        <w:tc>
          <w:tcPr>
            <w:tcW w:w="2016" w:type="dxa"/>
          </w:tcPr>
          <w:p w:rsidR="00472D12" w:rsidRPr="00D36210" w:rsidRDefault="00472D12" w:rsidP="00B0722A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472D12" w:rsidRPr="00D36210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472D12" w:rsidRPr="00D36210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12" w:rsidRPr="00815651" w:rsidTr="00B0722A">
        <w:trPr>
          <w:trHeight w:val="417"/>
        </w:trPr>
        <w:tc>
          <w:tcPr>
            <w:tcW w:w="984" w:type="dxa"/>
          </w:tcPr>
          <w:p w:rsidR="00472D12" w:rsidRDefault="00472D12" w:rsidP="00B07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:rsidR="00472D12" w:rsidRPr="00FE5573" w:rsidRDefault="00472D12" w:rsidP="00B072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57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472D12" w:rsidRPr="00FE5573" w:rsidRDefault="009B40D6" w:rsidP="00B0722A">
            <w:pPr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</w:tcPr>
          <w:p w:rsidR="00472D12" w:rsidRPr="00FE5573" w:rsidRDefault="00472D12" w:rsidP="00B07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472D12" w:rsidRPr="00FE5573" w:rsidRDefault="00472D12" w:rsidP="00B072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27B" w:rsidRPr="00F97015" w:rsidRDefault="005C127B" w:rsidP="005C127B">
      <w:pPr>
        <w:pStyle w:val="a5"/>
        <w:rPr>
          <w:b/>
          <w:color w:val="FF0000"/>
          <w:sz w:val="24"/>
          <w:szCs w:val="24"/>
        </w:rPr>
      </w:pP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Сроки поставки товара:</w:t>
      </w:r>
      <w:r>
        <w:rPr>
          <w:color w:val="000000"/>
          <w:sz w:val="24"/>
          <w:szCs w:val="24"/>
        </w:rPr>
        <w:t xml:space="preserve"> не позднее </w:t>
      </w:r>
      <w:r w:rsidR="009B40D6">
        <w:rPr>
          <w:color w:val="000000"/>
          <w:sz w:val="24"/>
          <w:szCs w:val="24"/>
          <w:lang w:val="ru-RU"/>
        </w:rPr>
        <w:t>20</w:t>
      </w:r>
      <w:r w:rsidR="009B40D6">
        <w:rPr>
          <w:color w:val="000000"/>
          <w:sz w:val="24"/>
          <w:szCs w:val="24"/>
        </w:rPr>
        <w:t>.</w:t>
      </w:r>
      <w:r w:rsidR="009B40D6">
        <w:rPr>
          <w:color w:val="000000"/>
          <w:sz w:val="24"/>
          <w:szCs w:val="24"/>
          <w:lang w:val="ru-RU"/>
        </w:rPr>
        <w:t>03</w:t>
      </w:r>
      <w:r w:rsidR="009B40D6">
        <w:rPr>
          <w:color w:val="000000"/>
          <w:sz w:val="24"/>
          <w:szCs w:val="24"/>
        </w:rPr>
        <w:t>.2023</w:t>
      </w:r>
      <w:r>
        <w:rPr>
          <w:color w:val="000000"/>
          <w:sz w:val="24"/>
          <w:szCs w:val="24"/>
        </w:rPr>
        <w:t xml:space="preserve"> года осуществить поставку Товара в  стационарный пункт на территории города Саранска и уведомить Заказчика о дате поступления товара для проведения проверки. Передача автомобилей Получателю осуществляется в срок  не позднее </w:t>
      </w:r>
      <w:r w:rsidR="009B40D6">
        <w:rPr>
          <w:color w:val="000000"/>
          <w:sz w:val="24"/>
          <w:szCs w:val="24"/>
          <w:lang w:val="ru-RU"/>
        </w:rPr>
        <w:t>24</w:t>
      </w:r>
      <w:r w:rsidR="009B40D6">
        <w:rPr>
          <w:color w:val="000000"/>
          <w:sz w:val="24"/>
          <w:szCs w:val="24"/>
        </w:rPr>
        <w:t>.03.20</w:t>
      </w:r>
      <w:r w:rsidR="009B40D6">
        <w:rPr>
          <w:color w:val="000000"/>
          <w:sz w:val="24"/>
          <w:szCs w:val="24"/>
          <w:lang w:val="ru-RU"/>
        </w:rPr>
        <w:t>23</w:t>
      </w:r>
      <w:r>
        <w:rPr>
          <w:color w:val="000000"/>
          <w:sz w:val="24"/>
          <w:szCs w:val="24"/>
        </w:rPr>
        <w:t xml:space="preserve"> года.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поставки товара</w:t>
      </w:r>
      <w:r>
        <w:rPr>
          <w:color w:val="000000"/>
          <w:sz w:val="24"/>
          <w:szCs w:val="24"/>
        </w:rPr>
        <w:t xml:space="preserve"> – Республика Мордовия, стационарный пункт на территории города Саранска. </w:t>
      </w:r>
    </w:p>
    <w:p w:rsidR="005C127B" w:rsidRDefault="005C127B" w:rsidP="005C127B">
      <w:pPr>
        <w:pStyle w:val="a5"/>
        <w:jc w:val="left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1. Требования к условиям поставки.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1.1. Автомобили должны соответствовать требованиям Технического регламента Таможенного союза «О безопасности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колесных транспортных средств», утвержденного решением комиссии Таможенного союза от 09.12.2011</w:t>
      </w:r>
      <w:r w:rsidR="00262C25">
        <w:rPr>
          <w:color w:val="000000"/>
          <w:sz w:val="24"/>
          <w:szCs w:val="24"/>
          <w:lang w:val="ru-RU"/>
        </w:rPr>
        <w:t xml:space="preserve"> г.</w:t>
      </w:r>
      <w:r>
        <w:rPr>
          <w:color w:val="000000"/>
          <w:sz w:val="24"/>
          <w:szCs w:val="24"/>
        </w:rPr>
        <w:t xml:space="preserve"> № 877 (далее - ТР ТС 018/2011)</w:t>
      </w:r>
      <w:r w:rsidR="008836E0">
        <w:rPr>
          <w:color w:val="000000"/>
          <w:sz w:val="24"/>
          <w:szCs w:val="24"/>
          <w:lang w:val="ru-RU"/>
        </w:rPr>
        <w:t xml:space="preserve">, </w:t>
      </w:r>
      <w:r w:rsidR="008836E0" w:rsidRPr="00262C25">
        <w:rPr>
          <w:color w:val="000000"/>
          <w:sz w:val="24"/>
          <w:szCs w:val="24"/>
          <w:lang w:val="ru-RU"/>
        </w:rPr>
        <w:t>постановлению Правительства РФ № 855 от 12.05.2022</w:t>
      </w:r>
      <w:r w:rsidR="00262C25">
        <w:rPr>
          <w:color w:val="000000"/>
          <w:sz w:val="24"/>
          <w:szCs w:val="24"/>
          <w:lang w:val="ru-RU"/>
        </w:rPr>
        <w:t xml:space="preserve"> </w:t>
      </w:r>
      <w:r w:rsidR="008836E0" w:rsidRPr="00262C25">
        <w:rPr>
          <w:color w:val="000000"/>
          <w:sz w:val="24"/>
          <w:szCs w:val="24"/>
          <w:lang w:val="ru-RU"/>
        </w:rPr>
        <w:t>г.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5C127B" w:rsidRDefault="005C127B" w:rsidP="005C127B">
      <w:pPr>
        <w:pStyle w:val="a5"/>
        <w:rPr>
          <w:rFonts w:eastAsia="Arial Unicode MS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lastRenderedPageBreak/>
        <w:t>1.3</w:t>
      </w:r>
      <w:r>
        <w:rPr>
          <w:rFonts w:eastAsia="Arial Unicode MS"/>
          <w:kern w:val="2"/>
          <w:sz w:val="24"/>
          <w:szCs w:val="24"/>
          <w:lang w:eastAsia="hi-IN" w:bidi="hi-IN"/>
        </w:rPr>
        <w:t xml:space="preserve"> Автомобили должны соответствовать Приказу МВД России, Министерства промышленности и торговли РФ и Федеральной таможенной службы от 18 марта 2019 г. № 135/857/409 «</w:t>
      </w:r>
      <w:r>
        <w:rPr>
          <w:sz w:val="24"/>
          <w:szCs w:val="24"/>
        </w:rPr>
        <w:t>О ПРИЗНАНИИ УТРАТИВШИМИ СИЛУ НОРМАТИВНЫХ ПРАВОВЫХ АКТОВ ПО ВОПРОСАМ ВЫДАЧИ ПАСПОРТОВ ТРАНСПОРТНЫХ СРЕДСТВ И ПАСПОРТОВ ШАССИ ТРАНСПОРТНЫХ СРЕДСТВ»</w:t>
      </w:r>
      <w:r>
        <w:rPr>
          <w:rFonts w:eastAsia="Arial Unicode MS"/>
          <w:kern w:val="2"/>
          <w:sz w:val="24"/>
          <w:szCs w:val="24"/>
          <w:lang w:eastAsia="hi-IN" w:bidi="hi-IN"/>
        </w:rPr>
        <w:t>.</w:t>
      </w:r>
    </w:p>
    <w:p w:rsidR="005C127B" w:rsidRDefault="005C127B" w:rsidP="00F97015">
      <w:pPr>
        <w:keepNext/>
        <w:tabs>
          <w:tab w:val="left" w:pos="-14416"/>
        </w:tabs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Автомобили должны </w:t>
      </w: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соответствовать </w:t>
      </w:r>
      <w:r>
        <w:rPr>
          <w:rFonts w:ascii="Times New Roman" w:hAnsi="Times New Roman"/>
          <w:sz w:val="24"/>
          <w:szCs w:val="24"/>
        </w:rPr>
        <w:t>Коду по Общероссийскому классификатору (ОКПД2)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</w:t>
      </w:r>
      <w:r w:rsidR="00262C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1042.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Автомобили должны быть легковым.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Автомобили должны быть новыми, ранее не бывшим в эксплуатации.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Автомобили должны быть не ранее 2022 года изготовления.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Автомобили должны быть предназначены для лиц с ограниченными физическими возможностями (с нарушением функций, левой ноги, функций правой ноги, функций  обеих ног), по требованию Заказчика оборудованы специальными средствами управления (адаптированными органами управления).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Специальные средства управления (адаптированные органы управления) на автомобиль  должны быть изготовлены и установлены промышленным способом.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1.10. Специальные средства управления (адаптированные органы управления) должны  иметь сертификат соответствия и сертифицированы в составе автомобиля.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1.11. 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>
          <w:rPr>
            <w:color w:val="000000"/>
            <w:sz w:val="24"/>
            <w:szCs w:val="24"/>
          </w:rPr>
          <w:t>5 литров</w:t>
        </w:r>
      </w:smartTag>
      <w:r>
        <w:rPr>
          <w:color w:val="000000"/>
          <w:sz w:val="24"/>
          <w:szCs w:val="24"/>
        </w:rPr>
        <w:t>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Требования к документам, подтверждающим соответствие автомобиля установленным требованиям.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Одобрение типа транспортного средства выданное в соответствии с требованиями ТР ТС 018/2011.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Документы, передаваемые вместе с автомобилем: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гарантийный талон на автомобиль;</w:t>
      </w:r>
    </w:p>
    <w:p w:rsidR="005C127B" w:rsidRDefault="005C127B" w:rsidP="005C127B">
      <w:pPr>
        <w:pStyle w:val="a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• выписка из электронного паспорта транспортного средства (выписка из ЭПТС);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сервисная книжка;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руководство по эксплуатации автомобиля;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копия одобрения типа транспортного средства;</w:t>
      </w:r>
    </w:p>
    <w:p w:rsidR="005C127B" w:rsidRDefault="005C127B" w:rsidP="005C127B">
      <w:pPr>
        <w:pStyle w:val="a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Требования к количеству Товара.</w:t>
      </w:r>
    </w:p>
    <w:p w:rsidR="005C127B" w:rsidRDefault="005C127B" w:rsidP="005C127B">
      <w:pPr>
        <w:pStyle w:val="a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Количество поставляемых Товаров: </w:t>
      </w:r>
      <w:r w:rsidR="00472D12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</w:rPr>
        <w:t xml:space="preserve"> шт.</w:t>
      </w:r>
    </w:p>
    <w:p w:rsidR="005C127B" w:rsidRDefault="005C127B" w:rsidP="005C127B">
      <w:pPr>
        <w:pStyle w:val="a5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Требования к техническим характеристикам поставляемых Товаров.</w:t>
      </w:r>
    </w:p>
    <w:p w:rsidR="005C127B" w:rsidRDefault="005C127B" w:rsidP="005C127B">
      <w:pPr>
        <w:pStyle w:val="a5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5.1. </w:t>
      </w:r>
      <w:r w:rsidR="00F97015" w:rsidRPr="00F97015">
        <w:rPr>
          <w:bCs/>
          <w:iCs/>
          <w:color w:val="000000"/>
          <w:sz w:val="24"/>
          <w:szCs w:val="24"/>
          <w:lang w:val="ru-RU"/>
        </w:rPr>
        <w:t>А</w:t>
      </w:r>
      <w:proofErr w:type="spellStart"/>
      <w:r w:rsidRPr="00F97015">
        <w:rPr>
          <w:sz w:val="24"/>
          <w:szCs w:val="24"/>
        </w:rPr>
        <w:t>в</w:t>
      </w:r>
      <w:r>
        <w:rPr>
          <w:sz w:val="24"/>
          <w:szCs w:val="24"/>
        </w:rPr>
        <w:t>томобил</w:t>
      </w:r>
      <w:r w:rsidR="00F97015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</w:rPr>
        <w:t xml:space="preserve"> с адаптированными органами управления с механической трансмиссией</w:t>
      </w:r>
      <w:r w:rsidR="00F97015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(с нарушениями функций обеих ног, с нарушениями функций левой ноги, правой ноги)</w:t>
      </w:r>
      <w:r>
        <w:rPr>
          <w:b/>
          <w:bCs/>
          <w:iCs/>
          <w:color w:val="000000"/>
          <w:sz w:val="24"/>
          <w:szCs w:val="24"/>
        </w:rPr>
        <w:t>.</w:t>
      </w: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</w:p>
    <w:tbl>
      <w:tblPr>
        <w:tblW w:w="958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4A0" w:firstRow="1" w:lastRow="0" w:firstColumn="1" w:lastColumn="0" w:noHBand="0" w:noVBand="1"/>
      </w:tblPr>
      <w:tblGrid>
        <w:gridCol w:w="824"/>
        <w:gridCol w:w="5103"/>
        <w:gridCol w:w="3657"/>
      </w:tblGrid>
      <w:tr w:rsidR="005C127B" w:rsidTr="005C127B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firstLine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Значение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Категория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М1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седан/4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Pr="008836E0" w:rsidRDefault="008836E0">
            <w:pPr>
              <w:pStyle w:val="a5"/>
              <w:ind w:left="308" w:hanging="54"/>
              <w:rPr>
                <w:color w:val="000000"/>
                <w:sz w:val="24"/>
                <w:szCs w:val="24"/>
                <w:lang w:val="ru-RU"/>
              </w:rPr>
            </w:pPr>
            <w:r w:rsidRPr="00262C25">
              <w:rPr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 х 2 / передние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Расположение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переднее поперечное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четырехтактный, бензиновый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Трансмиссия (тип)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Механическая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коробки передач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 механическим переключением передач 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 более 1600</w:t>
            </w:r>
          </w:p>
        </w:tc>
      </w:tr>
      <w:tr w:rsidR="005C127B" w:rsidTr="005C127B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 соответствии с пунктом 15 Приложения № 3 к ТР ТС 018/2011  (адаптированные органы управления)</w:t>
            </w:r>
          </w:p>
        </w:tc>
      </w:tr>
      <w:tr w:rsidR="005C127B" w:rsidTr="005C127B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27B" w:rsidRDefault="005C127B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бензин с октановым числом 95</w:t>
            </w:r>
          </w:p>
        </w:tc>
      </w:tr>
    </w:tbl>
    <w:p w:rsidR="005C127B" w:rsidRDefault="005C127B" w:rsidP="005C127B">
      <w:pPr>
        <w:pStyle w:val="a5"/>
        <w:rPr>
          <w:b/>
          <w:bCs/>
          <w:color w:val="000000"/>
          <w:sz w:val="24"/>
          <w:szCs w:val="24"/>
          <w:lang w:val="ru-RU"/>
        </w:rPr>
      </w:pPr>
    </w:p>
    <w:p w:rsidR="005C127B" w:rsidRDefault="005C127B" w:rsidP="005C127B">
      <w:pPr>
        <w:pStyle w:val="a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Обязательные условия.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1. Заказчик переда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Реестр получателей Товара Поставщику необходимый для обеспечения застрахованных лиц автомобилями.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2. При выдаче Товара Получателю Поставщик оформ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ляет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следующие документы: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• Акт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приема-передачи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Товара Получателем;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• Договор, который составляется в трех экземплярах и подписывается Поставщиком, Получателем и исполнительным органом Заказчика.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В течении 3-х дней с момента поступления, Поставщик сообщ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Заказчику о факте поступления автомобиля на склад Поставщика и обеспечи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вает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бесплатное хранение автомобиля 14 дней до даты поставки Заказчику.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Требования к с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рок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и объем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предоставления гарантий на товар: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spellStart"/>
      <w:r>
        <w:rPr>
          <w:rFonts w:ascii="Times New Roman" w:hAnsi="Times New Roman"/>
          <w:sz w:val="24"/>
          <w:szCs w:val="24"/>
          <w:lang w:val="x-none" w:eastAsia="ar-SA"/>
        </w:rPr>
        <w:t>арантия</w:t>
      </w:r>
      <w:proofErr w:type="spellEnd"/>
      <w:r>
        <w:rPr>
          <w:rFonts w:ascii="Times New Roman" w:hAnsi="Times New Roman"/>
          <w:sz w:val="24"/>
          <w:szCs w:val="24"/>
          <w:lang w:val="x-none" w:eastAsia="ar-SA"/>
        </w:rPr>
        <w:t xml:space="preserve"> на автомобиль </w:t>
      </w:r>
      <w:r>
        <w:rPr>
          <w:rFonts w:ascii="Times New Roman" w:hAnsi="Times New Roman"/>
          <w:sz w:val="24"/>
          <w:szCs w:val="24"/>
          <w:lang w:eastAsia="ar-SA"/>
        </w:rPr>
        <w:t xml:space="preserve">должна </w:t>
      </w:r>
      <w:r>
        <w:rPr>
          <w:rFonts w:ascii="Times New Roman" w:hAnsi="Times New Roman"/>
          <w:sz w:val="24"/>
          <w:szCs w:val="24"/>
          <w:lang w:val="x-none" w:eastAsia="ar-SA"/>
        </w:rPr>
        <w:t>составля</w:t>
      </w:r>
      <w:r>
        <w:rPr>
          <w:rFonts w:ascii="Times New Roman" w:hAnsi="Times New Roman"/>
          <w:sz w:val="24"/>
          <w:szCs w:val="24"/>
          <w:lang w:eastAsia="ar-SA"/>
        </w:rPr>
        <w:t>ть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не менее </w:t>
      </w:r>
      <w:r>
        <w:rPr>
          <w:rFonts w:ascii="Times New Roman" w:hAnsi="Times New Roman"/>
          <w:sz w:val="24"/>
          <w:szCs w:val="24"/>
          <w:lang w:val="x-none" w:eastAsia="ar-SA"/>
        </w:rPr>
        <w:t>36 месяцев или 100 000 (сто тысяч) км пробега (в зависимости от того, что наступит раньше), с момента передачи его Заказчику.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пробега;</w:t>
      </w:r>
    </w:p>
    <w:p w:rsidR="005C127B" w:rsidRDefault="005C127B" w:rsidP="00F97015">
      <w:pPr>
        <w:ind w:firstLine="7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гарантия на дополнительное оборудование, устанавливаемое Поставщиком и передаваемое им по Заявке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условия и порядок гарантийного обслуживания Товара указаны в сервисной книжке, выдаваемой Получателю при фактической передачи Товара;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книжке;</w:t>
      </w:r>
    </w:p>
    <w:p w:rsidR="005C127B" w:rsidRDefault="005C127B" w:rsidP="00F9701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поставщик производит гарантийный ремонт или замену Товара, вышедшего из строя до истечения гарантийного срока, за счет собственных средств.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 Гарантийное обслуживание автомобилей производится на территории Республики Мордовия.</w:t>
      </w:r>
    </w:p>
    <w:p w:rsidR="005C127B" w:rsidRDefault="005C127B" w:rsidP="005C127B">
      <w:pPr>
        <w:suppressAutoHyphens/>
        <w:ind w:firstLine="489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Требования к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>ачеств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 товара: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>1. Условия перевозки Товара</w:t>
      </w:r>
      <w:r>
        <w:rPr>
          <w:rFonts w:ascii="Times New Roman" w:hAnsi="Times New Roman"/>
          <w:sz w:val="24"/>
          <w:szCs w:val="24"/>
          <w:lang w:eastAsia="ar-SA"/>
        </w:rPr>
        <w:t xml:space="preserve"> должны 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полностью обеспечи</w:t>
      </w:r>
      <w:r>
        <w:rPr>
          <w:rFonts w:ascii="Times New Roman" w:hAnsi="Times New Roman"/>
          <w:sz w:val="24"/>
          <w:szCs w:val="24"/>
          <w:lang w:eastAsia="ar-SA"/>
        </w:rPr>
        <w:t>вать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полную его сохранность от всякого рода повреждений при транспортировке.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2. Качество и маркировка Товара </w:t>
      </w:r>
      <w:r>
        <w:rPr>
          <w:rFonts w:ascii="Times New Roman" w:hAnsi="Times New Roman"/>
          <w:sz w:val="24"/>
          <w:szCs w:val="24"/>
          <w:lang w:eastAsia="ar-SA"/>
        </w:rPr>
        <w:t>должна с</w:t>
      </w:r>
      <w:r>
        <w:rPr>
          <w:rFonts w:ascii="Times New Roman" w:hAnsi="Times New Roman"/>
          <w:sz w:val="24"/>
          <w:szCs w:val="24"/>
          <w:lang w:val="x-none" w:eastAsia="ar-SA"/>
        </w:rPr>
        <w:t>соответст</w:t>
      </w:r>
      <w:r>
        <w:rPr>
          <w:rFonts w:ascii="Times New Roman" w:hAnsi="Times New Roman"/>
          <w:sz w:val="24"/>
          <w:szCs w:val="24"/>
          <w:lang w:eastAsia="ar-SA"/>
        </w:rPr>
        <w:t xml:space="preserve">вовать </w:t>
      </w:r>
      <w:r>
        <w:rPr>
          <w:rFonts w:ascii="Times New Roman" w:hAnsi="Times New Roman"/>
          <w:sz w:val="24"/>
          <w:szCs w:val="24"/>
          <w:lang w:val="x-none" w:eastAsia="ar-SA"/>
        </w:rPr>
        <w:t>требованиям ТР ТС 018/2011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3. При поставке некачественного Товара Поставщик </w:t>
      </w:r>
      <w:r>
        <w:rPr>
          <w:rFonts w:ascii="Times New Roman" w:hAnsi="Times New Roman"/>
          <w:sz w:val="24"/>
          <w:szCs w:val="24"/>
          <w:lang w:eastAsia="ar-SA"/>
        </w:rPr>
        <w:t>обменивает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его на Товар надлежащего качества в течение 30 (тридцати) </w:t>
      </w:r>
      <w:r>
        <w:rPr>
          <w:rFonts w:ascii="Times New Roman" w:hAnsi="Times New Roman"/>
          <w:sz w:val="24"/>
          <w:szCs w:val="24"/>
          <w:lang w:eastAsia="ar-SA"/>
        </w:rPr>
        <w:t>рабочих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дней с момента получения </w:t>
      </w:r>
      <w:r>
        <w:rPr>
          <w:rFonts w:ascii="Times New Roman" w:hAnsi="Times New Roman"/>
          <w:sz w:val="24"/>
          <w:szCs w:val="24"/>
          <w:lang w:eastAsia="ar-SA"/>
        </w:rPr>
        <w:t>Акта, указанного в пункте 3.12 Контракта.</w:t>
      </w:r>
    </w:p>
    <w:p w:rsidR="005C127B" w:rsidRDefault="005C127B" w:rsidP="00F97015">
      <w:pPr>
        <w:suppressAutoHyphens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оплатит в связи с исполнением обязательств в рамках контракта в соответствии с действующим законодательством Российской Федерации.</w:t>
      </w:r>
    </w:p>
    <w:sectPr w:rsidR="005C127B" w:rsidSect="00262C2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7"/>
    <w:rsid w:val="00015F5D"/>
    <w:rsid w:val="00140A07"/>
    <w:rsid w:val="00262C25"/>
    <w:rsid w:val="00333471"/>
    <w:rsid w:val="00355A57"/>
    <w:rsid w:val="00472D12"/>
    <w:rsid w:val="005C127B"/>
    <w:rsid w:val="00781BD1"/>
    <w:rsid w:val="008836E0"/>
    <w:rsid w:val="009B40D6"/>
    <w:rsid w:val="00B1358B"/>
    <w:rsid w:val="00BA53E8"/>
    <w:rsid w:val="00CC747E"/>
    <w:rsid w:val="00D33CB2"/>
    <w:rsid w:val="00E93945"/>
    <w:rsid w:val="00F97015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C99FD7-4F57-45A4-94B9-E5C3593C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ni.kulkova.13</dc:creator>
  <cp:keywords/>
  <dc:description/>
  <cp:lastModifiedBy>ea.ekimov.13</cp:lastModifiedBy>
  <cp:revision>5</cp:revision>
  <dcterms:created xsi:type="dcterms:W3CDTF">2022-12-01T13:10:00Z</dcterms:created>
  <dcterms:modified xsi:type="dcterms:W3CDTF">2022-12-02T05:36:00Z</dcterms:modified>
</cp:coreProperties>
</file>