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C9" w:rsidRPr="00C7571A" w:rsidRDefault="00C7571A" w:rsidP="00C7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71A">
        <w:rPr>
          <w:rFonts w:ascii="Times New Roman" w:hAnsi="Times New Roman" w:cs="Times New Roman"/>
          <w:sz w:val="28"/>
          <w:szCs w:val="28"/>
        </w:rPr>
        <w:t>Техническое задание</w:t>
      </w:r>
      <w:bookmarkStart w:id="0" w:name="_GoBack"/>
      <w:bookmarkEnd w:id="0"/>
    </w:p>
    <w:p w:rsidR="00C7571A" w:rsidRPr="00C7571A" w:rsidRDefault="00C7571A" w:rsidP="00C75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848"/>
        <w:gridCol w:w="2351"/>
        <w:gridCol w:w="5311"/>
        <w:gridCol w:w="988"/>
      </w:tblGrid>
      <w:tr w:rsidR="00C7571A" w:rsidRPr="00C7571A" w:rsidTr="00214EF1">
        <w:trPr>
          <w:trHeight w:val="6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71A" w:rsidRPr="00C7571A" w:rsidRDefault="00C7571A" w:rsidP="00C7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71A" w:rsidRPr="00C7571A" w:rsidRDefault="00C7571A" w:rsidP="00C7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ПОИ</w:t>
            </w:r>
          </w:p>
        </w:tc>
        <w:tc>
          <w:tcPr>
            <w:tcW w:w="5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71A" w:rsidRPr="00C7571A" w:rsidRDefault="00C7571A" w:rsidP="00C7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A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Функциональные и технические характеристики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71A" w:rsidRPr="00C7571A" w:rsidRDefault="00C7571A" w:rsidP="00C7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изд., шт.</w:t>
            </w:r>
          </w:p>
        </w:tc>
      </w:tr>
      <w:tr w:rsidR="00C7571A" w:rsidRPr="00C7571A" w:rsidTr="00214EF1">
        <w:trPr>
          <w:trHeight w:val="42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71A" w:rsidRPr="00C7571A" w:rsidRDefault="00C7571A" w:rsidP="00C757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A" w:rsidRPr="00C7571A" w:rsidRDefault="00C7571A" w:rsidP="00C7571A">
            <w:pPr>
              <w:keepLines/>
              <w:tabs>
                <w:tab w:val="left" w:pos="2475"/>
                <w:tab w:val="left" w:pos="35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8-07-12</w:t>
            </w:r>
          </w:p>
          <w:p w:rsidR="00C7571A" w:rsidRPr="00C7571A" w:rsidRDefault="00C7571A" w:rsidP="00C7571A">
            <w:pPr>
              <w:keepLines/>
              <w:tabs>
                <w:tab w:val="left" w:pos="2475"/>
                <w:tab w:val="left" w:pos="35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Протез бедра модульный с микропроцессорным управлением</w:t>
            </w:r>
          </w:p>
          <w:p w:rsidR="00C7571A" w:rsidRPr="00C7571A" w:rsidRDefault="00C7571A" w:rsidP="00C7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A" w:rsidRPr="00C7571A" w:rsidRDefault="00C7571A" w:rsidP="00C75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Протез бедра модульный с микропроцессорным управлением</w:t>
            </w:r>
            <w:r w:rsidRPr="00C75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должен быть ПН6-ОБ-Э, со </w:t>
            </w:r>
            <w:proofErr w:type="spellStart"/>
            <w:r w:rsidRPr="00C75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скелетированной</w:t>
            </w:r>
            <w:proofErr w:type="spellEnd"/>
            <w:r w:rsidRPr="00C75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несущей приемной гильзой из антисептического материала с молекулами серебра, индивидуального изготовления по слепку. Должен быть гидравлический одноосный коленный шарнир с электронной системой управления, который должен обеспечивать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который должен давать пациентам заниматься спортивными упражнениями. Стопа должна быть разработана для пациентов повышенного и высокого уровня активности. Должна состоять из сдвоенных пружин и длинного базового элемента. Должна эффективно рекуперировать энергию при обеспечении плавного переката на разных скоростях ходьбы. Должно быть уникальное эластичное соединение карбоновых пружин и базового элемента, которое должно позволять оптимально адаптироваться к неровным опорным поверхностям. Должна быть настраиваемая трехступенчатая амортизация с использованием клиньев. Должна быть защищена от пресной, соленой и хлорированной воды и иметь каналы для стока воды на соединительном адаптере и дренажные отверстия в косметической оболочке. Должна быть обеспечена возможность надевания пляжных тапок (сланцев) с креплением лямкой между пальцами стопы. Стопа должна иметь «левое» и «правое» исполнение, структурной высоты – 150 мм (±10мм), вес без косметической оболочки должен быть 450 </w:t>
            </w:r>
            <w:proofErr w:type="spellStart"/>
            <w:r w:rsidRPr="00C75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</w:t>
            </w:r>
            <w:proofErr w:type="spellEnd"/>
            <w:r w:rsidRPr="00C75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(±1гр). </w:t>
            </w:r>
            <w:proofErr w:type="spellStart"/>
            <w:r w:rsidRPr="00C75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Референсный</w:t>
            </w:r>
            <w:proofErr w:type="spellEnd"/>
            <w:r w:rsidRPr="00C75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размер должен быть 26 см (±1см), максимальный вес пользователя должен быть до 150 кг, размерный ряд должен быть от 20 до 30 см, должно быть не менее 9 уровней жесткости (в зависимости от веса и активности пользователя). Должно быть наличие поворотного регулировочно-соединительного устройства, которое должно обеспечивать возможность поворота согнутой в колене искусственной голени относительно гильзы (для обеспечения самообслуживания пациента). </w:t>
            </w:r>
            <w:r w:rsidRPr="00C75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Полуфабрикаты должны быть титан на нагрузку до 125 кг. Косметическая облицовка должна быть модульной, пенополиуретановой. Крепление должно быть мышечно-вакуумное.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1A" w:rsidRPr="00C7571A" w:rsidRDefault="00C7571A" w:rsidP="00C7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7571A" w:rsidRPr="00C7571A" w:rsidTr="00214EF1">
        <w:trPr>
          <w:trHeight w:val="2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1A" w:rsidRPr="00C7571A" w:rsidRDefault="00C7571A" w:rsidP="00C75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A" w:rsidRPr="00C7571A" w:rsidRDefault="00C7571A" w:rsidP="00C75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A" w:rsidRPr="00C7571A" w:rsidRDefault="00C7571A" w:rsidP="00C75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sz w:val="24"/>
                <w:szCs w:val="24"/>
              </w:rPr>
              <w:t xml:space="preserve">                      </w:t>
            </w:r>
            <w:r w:rsidRPr="00C757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1A" w:rsidRPr="00C7571A" w:rsidRDefault="00C7571A" w:rsidP="00C75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7571A" w:rsidRPr="00C7571A" w:rsidRDefault="00C7571A" w:rsidP="00C7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1A" w:rsidRPr="00C7571A" w:rsidRDefault="00C7571A" w:rsidP="00C7571A">
      <w:pPr>
        <w:pStyle w:val="a3"/>
        <w:widowControl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7571A">
        <w:rPr>
          <w:rFonts w:ascii="Times New Roman" w:hAnsi="Times New Roman"/>
          <w:b w:val="0"/>
          <w:i/>
          <w:sz w:val="24"/>
          <w:szCs w:val="24"/>
        </w:rPr>
        <w:t>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оказываемых услуг, потребностями инвалидов.</w:t>
      </w:r>
    </w:p>
    <w:p w:rsidR="00C7571A" w:rsidRPr="00C7571A" w:rsidRDefault="00C7571A" w:rsidP="00C7571A">
      <w:pPr>
        <w:pStyle w:val="a3"/>
        <w:widowControl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7571A">
        <w:rPr>
          <w:rFonts w:ascii="Times New Roman" w:hAnsi="Times New Roman"/>
          <w:sz w:val="24"/>
          <w:szCs w:val="24"/>
        </w:rPr>
        <w:t>Наименование товара, работ, услуг</w:t>
      </w:r>
    </w:p>
    <w:p w:rsidR="00C7571A" w:rsidRPr="00C7571A" w:rsidRDefault="00C7571A" w:rsidP="00C75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1A">
        <w:rPr>
          <w:rFonts w:ascii="Times New Roman" w:eastAsia="Calibri" w:hAnsi="Times New Roman" w:cs="Times New Roman"/>
          <w:sz w:val="24"/>
          <w:szCs w:val="24"/>
        </w:rPr>
        <w:t xml:space="preserve">Изделия протезно-ортопедические должны соответствовать Государственному стандарту Российской Федерации ГОСТ Р 51632 - 2021 «Технические средства реабилитации людей с ограничениями жизнедеятельности. Общие технические требования и методы испытаний», Государственному стандарту Российской Федерации ГОСТ Р 51819-2022 «Протезирование и </w:t>
      </w:r>
      <w:proofErr w:type="spellStart"/>
      <w:r w:rsidRPr="00C7571A">
        <w:rPr>
          <w:rFonts w:ascii="Times New Roman" w:eastAsia="Calibri" w:hAnsi="Times New Roman" w:cs="Times New Roman"/>
          <w:sz w:val="24"/>
          <w:szCs w:val="24"/>
        </w:rPr>
        <w:t>ортезирование</w:t>
      </w:r>
      <w:proofErr w:type="spellEnd"/>
      <w:r w:rsidRPr="00C7571A">
        <w:rPr>
          <w:rFonts w:ascii="Times New Roman" w:eastAsia="Calibri" w:hAnsi="Times New Roman" w:cs="Times New Roman"/>
          <w:sz w:val="24"/>
          <w:szCs w:val="24"/>
        </w:rPr>
        <w:t xml:space="preserve"> верхних и нижних конечностей», 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 (утв. приказом Федерального агентства по техническому регулированию и метрологии от 26 февраля 2014 г. № 45-ст).</w:t>
      </w:r>
    </w:p>
    <w:p w:rsidR="00C7571A" w:rsidRPr="00C7571A" w:rsidRDefault="00C7571A" w:rsidP="00C75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1A">
        <w:rPr>
          <w:rFonts w:ascii="Times New Roman" w:eastAsia="Calibri" w:hAnsi="Times New Roman" w:cs="Times New Roman"/>
          <w:sz w:val="24"/>
          <w:szCs w:val="24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жизнедеятельности, сохранения индивидуальных особенностей человека и компенсации его утраченных функционально-косметических способностей в соответствии с рекомендациями, указанными в  программе реабилитации инвалида, а также заключения медико-технической комиссии.</w:t>
      </w:r>
    </w:p>
    <w:p w:rsidR="00C7571A" w:rsidRPr="00C7571A" w:rsidRDefault="00C7571A" w:rsidP="00C75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1A">
        <w:rPr>
          <w:rFonts w:ascii="Times New Roman" w:eastAsia="Calibri" w:hAnsi="Times New Roman" w:cs="Times New Roman"/>
          <w:sz w:val="24"/>
          <w:szCs w:val="24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C7571A" w:rsidRPr="00C7571A" w:rsidRDefault="00C7571A" w:rsidP="00C75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1A">
        <w:rPr>
          <w:rFonts w:ascii="Times New Roman" w:eastAsia="Calibri" w:hAnsi="Times New Roman" w:cs="Times New Roman"/>
          <w:sz w:val="24"/>
          <w:szCs w:val="24"/>
        </w:rPr>
        <w:t>Выполнение работ предусматривают изготовление приемной гильзы, примерку, пробную носку, подгонку, выбор конструкции (типа и состава) протеза бедра с микропроцессорным управлением с учетом анатомо-функциональных особенностей, профессионального и социального статуса пользователя, изготовление протеза предплечья с микропроцессорным управлением, подгонку и обучение инвалида пользованию протезом предплечья с микропроцессорным управлением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протеза предплечья с микропроцессорным управлением за счет Исполнителя</w:t>
      </w:r>
    </w:p>
    <w:p w:rsidR="00C7571A" w:rsidRPr="00C7571A" w:rsidRDefault="00C7571A" w:rsidP="00C757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71A">
        <w:rPr>
          <w:rFonts w:ascii="Times New Roman" w:hAnsi="Times New Roman" w:cs="Times New Roman"/>
          <w:bCs/>
          <w:sz w:val="24"/>
          <w:szCs w:val="24"/>
        </w:rPr>
        <w:lastRenderedPageBreak/>
        <w:t>Выполнение работ в срок, не превышаю</w:t>
      </w:r>
      <w:r w:rsidRPr="00C7571A">
        <w:rPr>
          <w:rFonts w:ascii="Times New Roman" w:hAnsi="Times New Roman" w:cs="Times New Roman"/>
          <w:bCs/>
          <w:sz w:val="24"/>
          <w:szCs w:val="24"/>
        </w:rPr>
        <w:softHyphen/>
        <w:t>щий 60 ка</w:t>
      </w:r>
      <w:r w:rsidRPr="00C7571A">
        <w:rPr>
          <w:rFonts w:ascii="Times New Roman" w:hAnsi="Times New Roman" w:cs="Times New Roman"/>
          <w:bCs/>
          <w:sz w:val="24"/>
          <w:szCs w:val="24"/>
        </w:rPr>
        <w:softHyphen/>
        <w:t xml:space="preserve">лендарных дней с даты получения реестра получателей. Доставка готового изделия – по месту фактического проживания инвалида (в пределах КБР) или по согласованию с инвалидом выдавать ему изделие по месту нахождения пункта приема по обслуживанию инвалидов (в пределах КБР). </w:t>
      </w:r>
    </w:p>
    <w:p w:rsidR="00C7571A" w:rsidRPr="00C7571A" w:rsidRDefault="00C7571A" w:rsidP="00C75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1A">
        <w:rPr>
          <w:rFonts w:ascii="Times New Roman" w:eastAsia="Calibri" w:hAnsi="Times New Roman" w:cs="Times New Roman"/>
          <w:sz w:val="24"/>
          <w:szCs w:val="24"/>
        </w:rPr>
        <w:t xml:space="preserve"> Подгонка и обучение должны быть выполнены Исполнителем лично.</w:t>
      </w:r>
    </w:p>
    <w:p w:rsidR="00C7571A" w:rsidRPr="00C7571A" w:rsidRDefault="00C7571A" w:rsidP="00C75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71A">
        <w:rPr>
          <w:rFonts w:ascii="Times New Roman" w:eastAsia="Calibri" w:hAnsi="Times New Roman" w:cs="Times New Roman"/>
          <w:sz w:val="24"/>
          <w:szCs w:val="24"/>
        </w:rPr>
        <w:t>Действующее регистрационное удостоверение при наличии</w:t>
      </w:r>
    </w:p>
    <w:p w:rsidR="00C7571A" w:rsidRPr="00C7571A" w:rsidRDefault="00C7571A" w:rsidP="00C7571A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71A">
        <w:rPr>
          <w:rFonts w:ascii="Times New Roman" w:hAnsi="Times New Roman" w:cs="Times New Roman"/>
          <w:sz w:val="24"/>
          <w:szCs w:val="24"/>
          <w:lang w:bidi="en-US"/>
        </w:rPr>
        <w:t>Гарантийный срок будет составлять 2 года. Гарантия будет покрывать любые дефекты материалов или изготовления в течение гарантийного срока.</w:t>
      </w:r>
    </w:p>
    <w:p w:rsidR="00C7571A" w:rsidRPr="00C7571A" w:rsidRDefault="00C7571A" w:rsidP="00C7571A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71A">
        <w:rPr>
          <w:rFonts w:ascii="Times New Roman" w:hAnsi="Times New Roman" w:cs="Times New Roman"/>
          <w:sz w:val="24"/>
          <w:szCs w:val="24"/>
          <w:lang w:bidi="en-US"/>
        </w:rPr>
        <w:t xml:space="preserve">Изделие будет предъявлено Заказчику для выборочной проверки на соответствие техническому заданию. Проверка осуществляется в срок не позднее трех рабочих дней после поставки Изделия. </w:t>
      </w:r>
    </w:p>
    <w:p w:rsidR="00C7571A" w:rsidRPr="00C7571A" w:rsidRDefault="00C7571A" w:rsidP="00C757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71A">
        <w:rPr>
          <w:rFonts w:ascii="Times New Roman" w:hAnsi="Times New Roman" w:cs="Times New Roman"/>
          <w:b/>
          <w:sz w:val="24"/>
          <w:szCs w:val="24"/>
        </w:rPr>
        <w:t>Место доставки товаров, выполнения работ, оказания услуг</w:t>
      </w:r>
      <w:r w:rsidRPr="00C757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5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Поставка </w:t>
      </w:r>
      <w:r w:rsidRPr="00C757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протезно-ортопедических изделий:</w:t>
      </w:r>
      <w:r w:rsidRPr="00C7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 w:rsidRPr="00C757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DDP</w:t>
      </w:r>
      <w:r w:rsidRPr="00C75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в пунктах выдачи по согласованию с получателем.</w:t>
      </w:r>
    </w:p>
    <w:p w:rsidR="00C7571A" w:rsidRPr="00C7571A" w:rsidRDefault="00C7571A" w:rsidP="00C7571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71A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  <w:r w:rsidRPr="00C7571A">
        <w:rPr>
          <w:rFonts w:ascii="Times New Roman" w:hAnsi="Times New Roman" w:cs="Times New Roman"/>
          <w:sz w:val="24"/>
          <w:szCs w:val="24"/>
        </w:rPr>
        <w:t>: в течение 60 дней со дня выдачи реестров получателей ПОИ Заказчиком Исполнителю.</w:t>
      </w:r>
      <w:r w:rsidRPr="00C757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71A" w:rsidRPr="00C7571A" w:rsidRDefault="00C7571A" w:rsidP="00C757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71A">
        <w:rPr>
          <w:rFonts w:ascii="Times New Roman" w:hAnsi="Times New Roman" w:cs="Times New Roman"/>
          <w:b/>
          <w:bCs/>
          <w:sz w:val="24"/>
          <w:szCs w:val="24"/>
        </w:rPr>
        <w:t>Размер обеспечения исполнения контракта, порядок его предоставления:</w:t>
      </w:r>
      <w:r w:rsidRPr="00C7571A">
        <w:rPr>
          <w:rFonts w:ascii="Times New Roman" w:hAnsi="Times New Roman" w:cs="Times New Roman"/>
          <w:bCs/>
          <w:sz w:val="24"/>
          <w:szCs w:val="24"/>
        </w:rPr>
        <w:t xml:space="preserve"> Сумма обеспечения исполнения обязательств по контракту составляет 10% от начальной (максимальной) цены контракта –</w:t>
      </w:r>
      <w:r w:rsidRPr="00C75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71A">
        <w:rPr>
          <w:rFonts w:ascii="Times New Roman" w:hAnsi="Times New Roman" w:cs="Times New Roman"/>
          <w:b/>
          <w:sz w:val="24"/>
          <w:szCs w:val="24"/>
        </w:rPr>
        <w:t xml:space="preserve">или 10% процентов от цены контракта </w:t>
      </w:r>
      <w:r w:rsidRPr="00C7571A">
        <w:rPr>
          <w:rFonts w:ascii="Times New Roman" w:hAnsi="Times New Roman" w:cs="Times New Roman"/>
          <w:sz w:val="24"/>
          <w:szCs w:val="24"/>
        </w:rPr>
        <w:t>(если</w:t>
      </w:r>
      <w:r w:rsidRPr="00C7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71A">
        <w:rPr>
          <w:rFonts w:ascii="Times New Roman" w:hAnsi="Times New Roman" w:cs="Times New Roman"/>
          <w:sz w:val="24"/>
          <w:szCs w:val="24"/>
        </w:rPr>
        <w:t xml:space="preserve">контракт заключается по результатам определения поставщика (подрядчика, исполнителя) в соответствии с </w:t>
      </w:r>
      <w:hyperlink r:id="rId4" w:history="1">
        <w:r w:rsidRPr="00C7571A">
          <w:rPr>
            <w:rFonts w:ascii="Times New Roman" w:hAnsi="Times New Roman" w:cs="Times New Roman"/>
            <w:sz w:val="24"/>
            <w:szCs w:val="24"/>
          </w:rPr>
          <w:t>пунктом 1 части 1 статьи 30</w:t>
        </w:r>
      </w:hyperlink>
      <w:r w:rsidRPr="00C7571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</w:t>
      </w:r>
      <w:r w:rsidRPr="00C7571A">
        <w:rPr>
          <w:rFonts w:ascii="Times New Roman" w:hAnsi="Times New Roman" w:cs="Times New Roman"/>
          <w:b/>
          <w:sz w:val="24"/>
          <w:szCs w:val="24"/>
        </w:rPr>
        <w:t>)</w:t>
      </w:r>
      <w:r w:rsidRPr="00C7571A">
        <w:rPr>
          <w:rFonts w:ascii="Times New Roman" w:hAnsi="Times New Roman" w:cs="Times New Roman"/>
          <w:sz w:val="24"/>
          <w:szCs w:val="24"/>
        </w:rPr>
        <w:t>.</w:t>
      </w:r>
    </w:p>
    <w:p w:rsidR="00C7571A" w:rsidRPr="00C7571A" w:rsidRDefault="00C7571A" w:rsidP="00C757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571A" w:rsidRPr="00C7571A" w:rsidRDefault="00C7571A" w:rsidP="00C7571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71A" w:rsidRPr="00C7571A" w:rsidRDefault="00C7571A" w:rsidP="00C75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571A" w:rsidRPr="00C7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A"/>
    <w:rsid w:val="007276C9"/>
    <w:rsid w:val="00C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D82E1-6EA7-4F7C-A895-D03FFBC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71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571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6D7872D18FCF7E64B755C5178689D9D71DA1D5C31CBBAEB0EB92E560649A21C67A540CD4A693AB0CC58711C8A2567D43E0991B6F9569BEhB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Оксана Петровна</dc:creator>
  <cp:keywords/>
  <dc:description/>
  <cp:lastModifiedBy>Бессонова Оксана Петровна</cp:lastModifiedBy>
  <cp:revision>1</cp:revision>
  <dcterms:created xsi:type="dcterms:W3CDTF">2023-03-06T07:48:00Z</dcterms:created>
  <dcterms:modified xsi:type="dcterms:W3CDTF">2023-03-06T07:49:00Z</dcterms:modified>
</cp:coreProperties>
</file>